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6D65" w:rsidR="007D53BE" w:rsidP="00923A79" w:rsidRDefault="00247A9B" w14:paraId="75FF8C80" w14:textId="010DAEA4">
      <w:pPr>
        <w:rPr>
          <w:rFonts w:ascii="Calibri" w:hAnsi="Calibri"/>
          <w:lang w:val="en-US"/>
        </w:rPr>
      </w:pPr>
      <w:r>
        <w:rPr>
          <w:rFonts w:ascii="Calibri" w:hAnsi="Calibri"/>
          <w:lang w:val="en-US"/>
        </w:rPr>
        <w:t xml:space="preserve"> </w:t>
      </w:r>
      <w:r w:rsidRPr="00AA681A" w:rsidR="00107B9D">
        <w:rPr>
          <w:rFonts w:ascii="Calibri" w:hAnsi="Calibri" w:cs="Segoe UI"/>
          <w:noProof/>
          <w:color w:val="0000FF"/>
          <w:sz w:val="20"/>
          <w:lang w:eastAsia="en-GB"/>
        </w:rPr>
        <w:drawing>
          <wp:inline distT="0" distB="0" distL="0" distR="0" wp14:anchorId="31F24A78" wp14:editId="371FB32A">
            <wp:extent cx="1668145" cy="570865"/>
            <wp:effectExtent l="0" t="0" r="8255" b="635"/>
            <wp:docPr id="6" name="ctl00_onetidHeadbnnr2" descr="Visual Identity">
              <a:hlinkClick xmlns:a="http://schemas.openxmlformats.org/drawingml/2006/main" r:id="rId9" tooltip="&quot;Visual Ident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Visual Identity">
                      <a:hlinkClick r:id="rId9" tooltip="&quot;Visual Identity&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145" cy="570865"/>
                    </a:xfrm>
                    <a:prstGeom prst="rect">
                      <a:avLst/>
                    </a:prstGeom>
                    <a:noFill/>
                    <a:ln>
                      <a:noFill/>
                    </a:ln>
                  </pic:spPr>
                </pic:pic>
              </a:graphicData>
            </a:graphic>
          </wp:inline>
        </w:drawing>
      </w:r>
    </w:p>
    <w:p w:rsidR="007D53BE" w:rsidP="00923A79" w:rsidRDefault="007D53BE" w14:paraId="67BE0980" w14:textId="77777777">
      <w:pPr>
        <w:rPr>
          <w:rFonts w:ascii="Calibri" w:hAnsi="Calibri"/>
        </w:rPr>
      </w:pPr>
    </w:p>
    <w:p w:rsidR="00232D60" w:rsidP="00923A79" w:rsidRDefault="00232D60" w14:paraId="007F6F36" w14:textId="77777777">
      <w:pPr>
        <w:rPr>
          <w:rFonts w:ascii="Calibri" w:hAnsi="Calibri"/>
        </w:rPr>
      </w:pPr>
    </w:p>
    <w:p w:rsidR="00232D60" w:rsidP="00923A79" w:rsidRDefault="00232D60" w14:paraId="33DA19D3" w14:textId="77777777">
      <w:pPr>
        <w:rPr>
          <w:rFonts w:ascii="Calibri" w:hAnsi="Calibri"/>
        </w:rPr>
      </w:pPr>
    </w:p>
    <w:p w:rsidRPr="00AA681A" w:rsidR="00232D60" w:rsidP="00923A79" w:rsidRDefault="00232D60" w14:paraId="511D77C3" w14:textId="77777777">
      <w:pPr>
        <w:rPr>
          <w:rFonts w:ascii="Calibri" w:hAnsi="Calibri"/>
        </w:rPr>
      </w:pPr>
    </w:p>
    <w:p w:rsidRPr="00AA681A" w:rsidR="007D53BE" w:rsidP="00923A79" w:rsidRDefault="007D53BE" w14:paraId="72885D73" w14:textId="77777777">
      <w:pPr>
        <w:rPr>
          <w:rFonts w:ascii="Calibri" w:hAnsi="Calibri"/>
        </w:rPr>
      </w:pPr>
    </w:p>
    <w:p w:rsidR="00107B9D" w:rsidP="00923A79" w:rsidRDefault="00107B9D" w14:paraId="7475F29F" w14:textId="77777777"/>
    <w:p w:rsidR="00107B9D" w:rsidP="00923A79" w:rsidRDefault="00107B9D" w14:paraId="6BE9A2B0" w14:textId="77777777"/>
    <w:p w:rsidRPr="00AA681A" w:rsidR="00107B9D" w:rsidP="00923A79" w:rsidRDefault="00107B9D" w14:paraId="7D132D8C" w14:textId="77777777"/>
    <w:p w:rsidR="00107B9D" w:rsidP="00923A79" w:rsidRDefault="00107B9D" w14:paraId="63C75E8D" w14:textId="77777777"/>
    <w:p w:rsidRPr="000648BF" w:rsidR="004A61F3" w:rsidP="00AD0D00" w:rsidRDefault="00F419E9" w14:paraId="72832973" w14:textId="77777777">
      <w:pPr>
        <w:pStyle w:val="HandbookTitle"/>
        <w:jc w:val="right"/>
        <w:rPr>
          <w:rFonts w:ascii="Calibri" w:hAnsi="Calibri"/>
          <w:b w:val="0"/>
          <w:bCs/>
        </w:rPr>
      </w:pPr>
      <w:r w:rsidRPr="000648BF">
        <w:rPr>
          <w:rFonts w:ascii="Calibri" w:hAnsi="Calibri"/>
          <w:b w:val="0"/>
          <w:bCs/>
        </w:rPr>
        <w:t>University</w:t>
      </w:r>
      <w:r w:rsidRPr="000648BF" w:rsidR="004A61F3">
        <w:rPr>
          <w:rFonts w:ascii="Calibri" w:hAnsi="Calibri"/>
          <w:b w:val="0"/>
          <w:bCs/>
        </w:rPr>
        <w:t xml:space="preserve"> of Hull </w:t>
      </w:r>
    </w:p>
    <w:p w:rsidRPr="000648BF" w:rsidR="004A61F3" w:rsidP="00AD0D00" w:rsidRDefault="00A103D4" w14:paraId="2CDA2600" w14:textId="77777777">
      <w:pPr>
        <w:pStyle w:val="HandbookTitle"/>
        <w:jc w:val="right"/>
        <w:rPr>
          <w:rFonts w:ascii="Calibri" w:hAnsi="Calibri"/>
          <w:b w:val="0"/>
          <w:bCs/>
        </w:rPr>
      </w:pPr>
      <w:r w:rsidRPr="000648BF">
        <w:rPr>
          <w:rFonts w:ascii="Calibri" w:hAnsi="Calibri"/>
          <w:b w:val="0"/>
          <w:bCs/>
        </w:rPr>
        <w:t xml:space="preserve">Undergraduate and Postgraduate Taught </w:t>
      </w:r>
      <w:r w:rsidRPr="000648BF" w:rsidR="00263A15">
        <w:rPr>
          <w:rFonts w:ascii="Calibri" w:hAnsi="Calibri"/>
          <w:b w:val="0"/>
          <w:bCs/>
        </w:rPr>
        <w:t xml:space="preserve">Student Handbook </w:t>
      </w:r>
    </w:p>
    <w:p w:rsidRPr="000648BF" w:rsidR="00107B9D" w:rsidP="00AD0D00" w:rsidRDefault="00263A15" w14:paraId="47F0A657" w14:textId="77777777">
      <w:pPr>
        <w:pStyle w:val="HandbookTitle"/>
        <w:jc w:val="right"/>
        <w:rPr>
          <w:rFonts w:ascii="Calibri" w:hAnsi="Calibri"/>
          <w:b w:val="0"/>
          <w:bCs/>
        </w:rPr>
      </w:pPr>
      <w:r w:rsidRPr="000648BF">
        <w:rPr>
          <w:rFonts w:ascii="Calibri" w:hAnsi="Calibri"/>
          <w:b w:val="0"/>
          <w:bCs/>
        </w:rPr>
        <w:t>(</w:t>
      </w:r>
      <w:proofErr w:type="gramStart"/>
      <w:r w:rsidRPr="000648BF">
        <w:rPr>
          <w:rFonts w:ascii="Calibri" w:hAnsi="Calibri"/>
          <w:b w:val="0"/>
          <w:bCs/>
        </w:rPr>
        <w:t>on</w:t>
      </w:r>
      <w:proofErr w:type="gramEnd"/>
      <w:r w:rsidRPr="000648BF">
        <w:rPr>
          <w:rFonts w:ascii="Calibri" w:hAnsi="Calibri"/>
          <w:b w:val="0"/>
          <w:bCs/>
        </w:rPr>
        <w:t xml:space="preserve"> campus provision)</w:t>
      </w:r>
    </w:p>
    <w:p w:rsidRPr="000648BF" w:rsidR="00107B9D" w:rsidP="00AD0D00" w:rsidRDefault="00107B9D" w14:paraId="762A375C" w14:textId="77777777">
      <w:pPr>
        <w:jc w:val="right"/>
        <w:rPr>
          <w:bCs/>
        </w:rPr>
      </w:pPr>
    </w:p>
    <w:p w:rsidRPr="000648BF" w:rsidR="00107B9D" w:rsidP="00AD0D00" w:rsidRDefault="00107B9D" w14:paraId="4C9AC9DE" w14:textId="77777777">
      <w:pPr>
        <w:jc w:val="right"/>
        <w:rPr>
          <w:bCs/>
        </w:rPr>
      </w:pPr>
    </w:p>
    <w:p w:rsidRPr="000648BF" w:rsidR="00107B9D" w:rsidP="00AD0D00" w:rsidRDefault="00107B9D" w14:paraId="693F36D1" w14:textId="77777777">
      <w:pPr>
        <w:jc w:val="right"/>
        <w:rPr>
          <w:bCs/>
        </w:rPr>
      </w:pPr>
    </w:p>
    <w:p w:rsidRPr="000648BF" w:rsidR="00107B9D" w:rsidP="006A077A" w:rsidRDefault="00F419E9" w14:paraId="3926E2B7" w14:textId="79BD54E4">
      <w:pPr>
        <w:jc w:val="right"/>
        <w:rPr>
          <w:rFonts w:ascii="Calibri" w:hAnsi="Calibri"/>
          <w:bCs/>
        </w:rPr>
      </w:pPr>
      <w:r w:rsidRPr="000648BF">
        <w:rPr>
          <w:rFonts w:ascii="Calibri" w:hAnsi="Calibri" w:eastAsia="Times New Roman" w:cs="Arial"/>
          <w:bCs/>
          <w:sz w:val="32"/>
          <w:szCs w:val="20"/>
        </w:rPr>
        <w:t>Academic Year</w:t>
      </w:r>
      <w:r w:rsidRPr="000648BF" w:rsidR="00263A15">
        <w:rPr>
          <w:rFonts w:ascii="Calibri" w:hAnsi="Calibri" w:eastAsia="Times New Roman" w:cs="Arial"/>
          <w:bCs/>
          <w:sz w:val="32"/>
          <w:szCs w:val="20"/>
        </w:rPr>
        <w:t xml:space="preserve"> </w:t>
      </w:r>
      <w:r w:rsidR="00CC101E">
        <w:rPr>
          <w:rFonts w:ascii="Calibri" w:hAnsi="Calibri" w:eastAsia="Times New Roman" w:cs="Arial"/>
          <w:bCs/>
          <w:sz w:val="32"/>
          <w:szCs w:val="20"/>
        </w:rPr>
        <w:t>2022-23</w:t>
      </w:r>
    </w:p>
    <w:p w:rsidR="007D53BE" w:rsidP="00923A79" w:rsidRDefault="007D53BE" w14:paraId="23D46AD0" w14:textId="77777777">
      <w:pPr>
        <w:pStyle w:val="HandbookTitle"/>
        <w:jc w:val="both"/>
        <w:rPr>
          <w:rFonts w:ascii="Calibri" w:hAnsi="Calibri"/>
        </w:rPr>
      </w:pPr>
    </w:p>
    <w:p w:rsidR="00107B9D" w:rsidP="00923A79" w:rsidRDefault="00107B9D" w14:paraId="2712695B" w14:textId="77777777"/>
    <w:p w:rsidR="00107B9D" w:rsidP="00923A79" w:rsidRDefault="00107B9D" w14:paraId="08609FF4" w14:textId="77777777"/>
    <w:p w:rsidR="00107B9D" w:rsidP="00923A79" w:rsidRDefault="00107B9D" w14:paraId="7DE50996" w14:textId="77777777"/>
    <w:p w:rsidR="00107B9D" w:rsidP="00923A79" w:rsidRDefault="00107B9D" w14:paraId="56ADB74D" w14:textId="77777777"/>
    <w:p w:rsidR="00107B9D" w:rsidP="00923A79" w:rsidRDefault="00107B9D" w14:paraId="615DEFE5" w14:textId="77777777"/>
    <w:p w:rsidR="00107B9D" w:rsidP="00923A79" w:rsidRDefault="00107B9D" w14:paraId="6BC905BF" w14:textId="77777777"/>
    <w:p w:rsidR="00107B9D" w:rsidP="00923A79" w:rsidRDefault="00107B9D" w14:paraId="19EE5D43" w14:textId="77777777"/>
    <w:p w:rsidR="00107B9D" w:rsidP="00923A79" w:rsidRDefault="00107B9D" w14:paraId="687C83F7" w14:textId="77777777"/>
    <w:p w:rsidR="00107B9D" w:rsidP="00923A79" w:rsidRDefault="00107B9D" w14:paraId="0BDF9684" w14:textId="77777777"/>
    <w:p w:rsidR="00107B9D" w:rsidP="00923A79" w:rsidRDefault="00107B9D" w14:paraId="1B9DFC21" w14:textId="77777777"/>
    <w:p w:rsidR="00107B9D" w:rsidP="00923A79" w:rsidRDefault="00107B9D" w14:paraId="16DE3DFB" w14:textId="77777777"/>
    <w:p w:rsidR="00107B9D" w:rsidP="00923A79" w:rsidRDefault="00107B9D" w14:paraId="66FC7E4E" w14:textId="77777777"/>
    <w:p w:rsidR="00107B9D" w:rsidP="00923A79" w:rsidRDefault="00107B9D" w14:paraId="7F86520B" w14:textId="77777777"/>
    <w:p w:rsidR="00107B9D" w:rsidP="00923A79" w:rsidRDefault="00107B9D" w14:paraId="5F067CC9" w14:textId="77777777"/>
    <w:p w:rsidR="00107B9D" w:rsidP="00923A79" w:rsidRDefault="00107B9D" w14:paraId="16EE108D" w14:textId="77777777"/>
    <w:p w:rsidR="00923A79" w:rsidP="00923A79" w:rsidRDefault="00923A79" w14:paraId="45FDA96B" w14:textId="77777777"/>
    <w:p w:rsidR="00923A79" w:rsidP="00923A79" w:rsidRDefault="00923A79" w14:paraId="2F59508E" w14:textId="77777777"/>
    <w:p w:rsidR="00107B9D" w:rsidP="00923A79" w:rsidRDefault="00107B9D" w14:paraId="10741388" w14:textId="77777777"/>
    <w:p w:rsidRPr="000648BF" w:rsidR="00357D3D" w:rsidP="00923A79" w:rsidRDefault="00263A15" w14:paraId="501E07DF" w14:textId="10D579A1">
      <w:pPr>
        <w:jc w:val="center"/>
        <w:rPr>
          <w:rFonts w:ascii="Calibri" w:hAnsi="Calibri" w:cs="Arial"/>
          <w:sz w:val="36"/>
          <w:szCs w:val="36"/>
        </w:rPr>
      </w:pPr>
      <w:r w:rsidRPr="000648BF">
        <w:rPr>
          <w:rFonts w:ascii="Calibri" w:hAnsi="Calibri" w:cs="Arial"/>
          <w:sz w:val="36"/>
          <w:szCs w:val="36"/>
        </w:rPr>
        <w:t>This handbook is available on request in alternative formats from</w:t>
      </w:r>
      <w:r w:rsidR="000146B6">
        <w:rPr>
          <w:rFonts w:ascii="Calibri" w:hAnsi="Calibri" w:cs="Arial"/>
          <w:sz w:val="36"/>
          <w:szCs w:val="36"/>
        </w:rPr>
        <w:t xml:space="preserve"> the </w:t>
      </w:r>
      <w:r w:rsidRPr="009904BC" w:rsidR="000146B6">
        <w:rPr>
          <w:rFonts w:ascii="Calibri" w:hAnsi="Calibri" w:cs="Arial"/>
          <w:sz w:val="36"/>
          <w:szCs w:val="36"/>
        </w:rPr>
        <w:t>Quality Support Service</w:t>
      </w:r>
      <w:r w:rsidR="009904BC">
        <w:rPr>
          <w:rFonts w:ascii="Calibri" w:hAnsi="Calibri" w:cs="Arial"/>
          <w:sz w:val="36"/>
          <w:szCs w:val="36"/>
        </w:rPr>
        <w:t>.</w:t>
      </w:r>
      <w:r w:rsidRPr="000648BF">
        <w:rPr>
          <w:rFonts w:ascii="Calibri" w:hAnsi="Calibri" w:cs="Arial"/>
          <w:sz w:val="36"/>
          <w:szCs w:val="36"/>
        </w:rPr>
        <w:t xml:space="preserve"> </w:t>
      </w:r>
      <w:r w:rsidRPr="000648BF" w:rsidR="00357D3D">
        <w:rPr>
          <w:rFonts w:ascii="Calibri" w:hAnsi="Calibri" w:cs="Arial"/>
          <w:sz w:val="36"/>
          <w:szCs w:val="36"/>
        </w:rPr>
        <w:br w:type="page"/>
      </w:r>
    </w:p>
    <w:p w:rsidR="00232D60" w:rsidP="00923A79" w:rsidRDefault="00232D60" w14:paraId="2B20CA15" w14:textId="77777777">
      <w:pPr>
        <w:jc w:val="center"/>
        <w:rPr>
          <w:rFonts w:ascii="Calibri" w:hAnsi="Calibri" w:cs="Arial"/>
          <w:sz w:val="36"/>
          <w:szCs w:val="36"/>
        </w:rPr>
      </w:pPr>
    </w:p>
    <w:p w:rsidR="00357D3D" w:rsidP="00923A79" w:rsidRDefault="00357D3D" w14:paraId="1683D776" w14:textId="77777777">
      <w:pPr>
        <w:pStyle w:val="Heading3"/>
      </w:pPr>
      <w:bookmarkStart w:name="_Toc111101147" w:id="0"/>
      <w:r>
        <w:t>Preface</w:t>
      </w:r>
      <w:bookmarkEnd w:id="0"/>
    </w:p>
    <w:p w:rsidRPr="00C13024" w:rsidR="007700F1" w:rsidP="007700F1" w:rsidRDefault="007700F1" w14:paraId="1D5235EB" w14:textId="2A0A2C06">
      <w:pPr>
        <w:rPr>
          <w:rFonts w:ascii="Calibri" w:hAnsi="Calibri" w:cs="Arial"/>
          <w:sz w:val="24"/>
          <w:szCs w:val="24"/>
        </w:rPr>
      </w:pPr>
      <w:r w:rsidRPr="00C13024">
        <w:rPr>
          <w:rFonts w:ascii="Calibri" w:hAnsi="Calibri" w:cs="Arial"/>
          <w:sz w:val="24"/>
          <w:szCs w:val="24"/>
        </w:rPr>
        <w:t>This handbook guides you through the academic year and highlights key</w:t>
      </w:r>
      <w:r w:rsidR="00E020C8">
        <w:rPr>
          <w:rFonts w:ascii="Calibri" w:hAnsi="Calibri" w:cs="Arial"/>
          <w:sz w:val="24"/>
          <w:szCs w:val="24"/>
        </w:rPr>
        <w:t xml:space="preserve"> matters relating to your Academic Unit</w:t>
      </w:r>
      <w:r w:rsidRPr="00C13024">
        <w:rPr>
          <w:rFonts w:ascii="Calibri" w:hAnsi="Calibri" w:cs="Arial"/>
          <w:sz w:val="24"/>
          <w:szCs w:val="24"/>
        </w:rPr>
        <w:t xml:space="preserve"> and your programme of study. It also provides you with sections identifying University regulations, policies and procedures which we recommend you familiarise yourself with.</w:t>
      </w:r>
    </w:p>
    <w:p w:rsidRPr="00C13024" w:rsidR="007700F1" w:rsidP="007700F1" w:rsidRDefault="007700F1" w14:paraId="3D120EBB" w14:textId="252BFD11">
      <w:pPr>
        <w:rPr>
          <w:rFonts w:ascii="Calibri" w:hAnsi="Calibri" w:cs="Arial"/>
          <w:sz w:val="24"/>
          <w:szCs w:val="24"/>
        </w:rPr>
      </w:pPr>
    </w:p>
    <w:p w:rsidR="00F1103B" w:rsidP="007700F1" w:rsidRDefault="00F1103B" w14:paraId="296BCC89" w14:textId="61E8AA48">
      <w:pPr>
        <w:rPr>
          <w:rFonts w:ascii="Calibri" w:hAnsi="Calibri" w:cs="Arial"/>
          <w:sz w:val="24"/>
          <w:szCs w:val="24"/>
        </w:rPr>
      </w:pPr>
      <w:r>
        <w:rPr>
          <w:rFonts w:ascii="Calibri" w:hAnsi="Calibri" w:cs="Arial"/>
          <w:sz w:val="24"/>
          <w:szCs w:val="24"/>
        </w:rPr>
        <w:t xml:space="preserve">The </w:t>
      </w:r>
      <w:hyperlink w:history="1" r:id="rId11">
        <w:proofErr w:type="spellStart"/>
        <w:r w:rsidRPr="001902D1">
          <w:rPr>
            <w:rStyle w:val="Hyperlink"/>
            <w:rFonts w:ascii="Calibri" w:hAnsi="Calibri" w:cs="Arial"/>
            <w:sz w:val="24"/>
            <w:szCs w:val="24"/>
          </w:rPr>
          <w:t>MyHull</w:t>
        </w:r>
        <w:proofErr w:type="spellEnd"/>
        <w:r w:rsidRPr="001902D1">
          <w:rPr>
            <w:rStyle w:val="Hyperlink"/>
            <w:rFonts w:ascii="Calibri" w:hAnsi="Calibri" w:cs="Arial"/>
            <w:sz w:val="24"/>
            <w:szCs w:val="24"/>
          </w:rPr>
          <w:t xml:space="preserve"> Portal</w:t>
        </w:r>
      </w:hyperlink>
      <w:r>
        <w:rPr>
          <w:rFonts w:ascii="Calibri" w:hAnsi="Calibri" w:cs="Arial"/>
          <w:sz w:val="24"/>
          <w:szCs w:val="24"/>
        </w:rPr>
        <w:t xml:space="preserve"> is the primary contact method for students contacting the University.</w:t>
      </w:r>
    </w:p>
    <w:p w:rsidR="004609DD" w:rsidP="007700F1" w:rsidRDefault="004609DD" w14:paraId="35D987DD" w14:textId="77777777">
      <w:pPr>
        <w:rPr>
          <w:rFonts w:ascii="Calibri" w:hAnsi="Calibri" w:cs="Arial"/>
          <w:sz w:val="24"/>
          <w:szCs w:val="24"/>
        </w:rPr>
      </w:pPr>
    </w:p>
    <w:p w:rsidRPr="004609DD" w:rsidR="000075CC" w:rsidP="000075CC" w:rsidRDefault="000075CC" w14:paraId="7E40B454" w14:textId="3795AB2C">
      <w:pPr>
        <w:rPr>
          <w:rStyle w:val="Hyperlink"/>
          <w:rFonts w:ascii="Calibri" w:hAnsi="Calibri" w:cs="Arial"/>
          <w:sz w:val="24"/>
          <w:szCs w:val="24"/>
        </w:rPr>
      </w:pPr>
      <w:r w:rsidRPr="004609DD">
        <w:rPr>
          <w:rFonts w:ascii="Calibri" w:hAnsi="Calibri" w:cs="Arial"/>
          <w:sz w:val="24"/>
          <w:szCs w:val="24"/>
        </w:rPr>
        <w:t xml:space="preserve">Additional information about University facilities and support services is available through </w:t>
      </w:r>
      <w:proofErr w:type="spellStart"/>
      <w:r w:rsidRPr="004609DD">
        <w:rPr>
          <w:rFonts w:ascii="Calibri" w:hAnsi="Calibri" w:cs="Calibri"/>
          <w:u w:val="single"/>
          <w:shd w:val="clear" w:color="auto" w:fill="FFFFFF"/>
        </w:rPr>
        <w:t>myJourney</w:t>
      </w:r>
      <w:proofErr w:type="spellEnd"/>
      <w:r w:rsidRPr="004609DD">
        <w:rPr>
          <w:rStyle w:val="Hyperlink"/>
          <w:rFonts w:ascii="Calibri" w:hAnsi="Calibri" w:cs="Arial"/>
          <w:color w:val="auto"/>
          <w:sz w:val="24"/>
          <w:szCs w:val="24"/>
        </w:rPr>
        <w:t>.</w:t>
      </w:r>
      <w:r w:rsidRPr="004609DD">
        <w:rPr>
          <w:rFonts w:ascii="Calibri" w:hAnsi="Calibri" w:cs="Arial"/>
          <w:sz w:val="24"/>
          <w:szCs w:val="24"/>
        </w:rPr>
        <w:t xml:space="preserve"> More detailed information about your rights and responsibilities as a student, and information about the structure of the University is available via the </w:t>
      </w:r>
      <w:hyperlink w:history="1" r:id="rId12">
        <w:r w:rsidRPr="004609DD">
          <w:rPr>
            <w:rStyle w:val="Hyperlink"/>
            <w:rFonts w:ascii="Calibri" w:hAnsi="Calibri" w:cs="Arial"/>
            <w:sz w:val="24"/>
            <w:szCs w:val="24"/>
          </w:rPr>
          <w:t>Quality and Standards website.</w:t>
        </w:r>
      </w:hyperlink>
      <w:r w:rsidRPr="004609DD">
        <w:rPr>
          <w:rStyle w:val="Hyperlink"/>
          <w:rFonts w:ascii="Calibri" w:hAnsi="Calibri" w:cs="Arial"/>
          <w:sz w:val="24"/>
          <w:szCs w:val="24"/>
        </w:rPr>
        <w:t xml:space="preserve">   </w:t>
      </w:r>
    </w:p>
    <w:p w:rsidRPr="004609DD" w:rsidR="000075CC" w:rsidP="007700F1" w:rsidRDefault="000075CC" w14:paraId="56F4C58B" w14:textId="780B8B89">
      <w:pPr>
        <w:rPr>
          <w:rFonts w:ascii="Calibri" w:hAnsi="Calibri" w:cs="Arial"/>
          <w:sz w:val="24"/>
          <w:szCs w:val="24"/>
        </w:rPr>
      </w:pPr>
    </w:p>
    <w:p w:rsidRPr="004609DD" w:rsidR="007700F1" w:rsidP="007700F1" w:rsidRDefault="007700F1" w14:paraId="78CBEA01" w14:textId="340AA03E">
      <w:pPr>
        <w:rPr>
          <w:rFonts w:ascii="Calibri" w:hAnsi="Calibri" w:cs="Arial"/>
          <w:sz w:val="24"/>
          <w:szCs w:val="24"/>
        </w:rPr>
      </w:pPr>
      <w:r w:rsidRPr="004609DD">
        <w:rPr>
          <w:rFonts w:ascii="Calibri" w:hAnsi="Calibri" w:cs="Arial"/>
          <w:sz w:val="24"/>
          <w:szCs w:val="24"/>
        </w:rPr>
        <w:t>Every effort is made to ensure that the information in this handbook is accurate and up-to-date at the time of publishing. However, matters detailed in this handbook are subject to review and change during the year. Please</w:t>
      </w:r>
      <w:r w:rsidRPr="004609DD" w:rsidR="000075CC">
        <w:rPr>
          <w:rFonts w:ascii="Calibri" w:hAnsi="Calibri" w:cs="Arial"/>
          <w:sz w:val="24"/>
          <w:szCs w:val="24"/>
        </w:rPr>
        <w:t xml:space="preserve"> raise an enquiry to your faculty in</w:t>
      </w:r>
      <w:r w:rsidRPr="004609DD">
        <w:rPr>
          <w:rFonts w:ascii="Calibri" w:hAnsi="Calibri" w:cs="Arial"/>
          <w:sz w:val="24"/>
          <w:szCs w:val="24"/>
        </w:rPr>
        <w:t xml:space="preserve"> </w:t>
      </w:r>
      <w:r w:rsidRPr="004609DD" w:rsidR="00C439EE">
        <w:rPr>
          <w:rFonts w:ascii="Calibri" w:hAnsi="Calibri" w:cs="Arial"/>
          <w:sz w:val="24"/>
          <w:szCs w:val="24"/>
        </w:rPr>
        <w:t xml:space="preserve">the </w:t>
      </w:r>
      <w:hyperlink w:history="1" r:id="rId13">
        <w:proofErr w:type="spellStart"/>
        <w:r w:rsidRPr="004609DD" w:rsidR="00F1103B">
          <w:rPr>
            <w:rStyle w:val="Hyperlink"/>
            <w:rFonts w:ascii="Calibri" w:hAnsi="Calibri" w:cs="Arial"/>
            <w:sz w:val="24"/>
            <w:szCs w:val="24"/>
          </w:rPr>
          <w:t>MyHull</w:t>
        </w:r>
        <w:proofErr w:type="spellEnd"/>
        <w:r w:rsidRPr="004609DD" w:rsidR="00F1103B">
          <w:rPr>
            <w:rStyle w:val="Hyperlink"/>
            <w:rFonts w:ascii="Calibri" w:hAnsi="Calibri" w:cs="Arial"/>
            <w:sz w:val="24"/>
            <w:szCs w:val="24"/>
          </w:rPr>
          <w:t xml:space="preserve"> Portal</w:t>
        </w:r>
      </w:hyperlink>
      <w:r w:rsidRPr="004609DD" w:rsidR="00F1103B">
        <w:rPr>
          <w:rFonts w:ascii="Calibri" w:hAnsi="Calibri" w:cs="Arial"/>
          <w:sz w:val="24"/>
          <w:szCs w:val="24"/>
        </w:rPr>
        <w:t xml:space="preserve"> </w:t>
      </w:r>
      <w:r w:rsidRPr="004609DD">
        <w:rPr>
          <w:rFonts w:ascii="Calibri" w:hAnsi="Calibri" w:cs="Arial"/>
          <w:sz w:val="24"/>
          <w:szCs w:val="24"/>
        </w:rPr>
        <w:t>for guidance if required.</w:t>
      </w:r>
    </w:p>
    <w:p w:rsidRPr="004609DD" w:rsidR="00923A79" w:rsidP="00923A79" w:rsidRDefault="00923A79" w14:paraId="2762B3C8" w14:textId="77777777">
      <w:pPr>
        <w:rPr>
          <w:rFonts w:ascii="Calibri" w:hAnsi="Calibri" w:cs="Arial"/>
          <w:sz w:val="24"/>
          <w:szCs w:val="24"/>
        </w:rPr>
      </w:pPr>
    </w:p>
    <w:p w:rsidR="00357D3D" w:rsidP="00923A79" w:rsidRDefault="000075CC" w14:paraId="1097B66F" w14:textId="217CE558">
      <w:pPr>
        <w:rPr>
          <w:rStyle w:val="eop"/>
          <w:rFonts w:ascii="Calibri" w:hAnsi="Calibri" w:cs="Calibri"/>
          <w:color w:val="000000"/>
          <w:shd w:val="clear" w:color="auto" w:fill="FFFFFF"/>
        </w:rPr>
      </w:pPr>
      <w:r w:rsidRPr="004609DD">
        <w:rPr>
          <w:rStyle w:val="normaltextrun"/>
          <w:rFonts w:ascii="Calibri" w:hAnsi="Calibri" w:cs="Calibri"/>
          <w:color w:val="0078D4"/>
          <w:u w:val="single"/>
          <w:shd w:val="clear" w:color="auto" w:fill="FFFFFF"/>
        </w:rPr>
        <w:t>my.hull.ac.uk &gt; talk to us &gt; ask a question &gt; Contact my Faculty</w:t>
      </w:r>
      <w:r>
        <w:rPr>
          <w:rStyle w:val="normaltextrun"/>
          <w:rFonts w:ascii="Calibri" w:hAnsi="Calibri" w:cs="Calibri"/>
          <w:color w:val="0078D4"/>
          <w:u w:val="single"/>
          <w:shd w:val="clear" w:color="auto" w:fill="FFFFFF"/>
        </w:rPr>
        <w:t> </w:t>
      </w:r>
      <w:r>
        <w:rPr>
          <w:rStyle w:val="eop"/>
          <w:rFonts w:ascii="Calibri" w:hAnsi="Calibri" w:cs="Calibri"/>
          <w:color w:val="000000"/>
          <w:shd w:val="clear" w:color="auto" w:fill="FFFFFF"/>
        </w:rPr>
        <w:t> </w:t>
      </w:r>
    </w:p>
    <w:p w:rsidRPr="00860ABB" w:rsidR="000075CC" w:rsidP="00923A79" w:rsidRDefault="000075CC" w14:paraId="4F773137" w14:textId="77777777">
      <w:pPr>
        <w:rPr>
          <w:rFonts w:ascii="Calibri" w:hAnsi="Calibri" w:cs="Arial"/>
          <w:sz w:val="24"/>
          <w:szCs w:val="24"/>
        </w:rPr>
      </w:pPr>
    </w:p>
    <w:p w:rsidR="00107B9D" w:rsidP="00923A79" w:rsidRDefault="00357D3D" w14:paraId="273E6B56" w14:textId="77777777">
      <w:pPr>
        <w:pStyle w:val="Heading3"/>
      </w:pPr>
      <w:bookmarkStart w:name="_Toc111101148" w:id="1"/>
      <w:r w:rsidRPr="00860ABB">
        <w:t>Feedback</w:t>
      </w:r>
      <w:bookmarkEnd w:id="1"/>
      <w:r w:rsidRPr="00860ABB">
        <w:t xml:space="preserve"> </w:t>
      </w:r>
    </w:p>
    <w:p w:rsidRPr="004609DD" w:rsidR="000075CC" w:rsidP="003F4E99" w:rsidRDefault="00357D3D" w14:paraId="3F42B4C7" w14:textId="333343AE">
      <w:pPr>
        <w:rPr>
          <w:rFonts w:ascii="Calibri" w:hAnsi="Calibri" w:cs="Arial"/>
          <w:sz w:val="24"/>
          <w:szCs w:val="24"/>
        </w:rPr>
      </w:pPr>
      <w:r w:rsidRPr="00860ABB">
        <w:rPr>
          <w:rFonts w:ascii="Calibri" w:hAnsi="Calibri" w:cs="Arial"/>
          <w:sz w:val="24"/>
          <w:szCs w:val="24"/>
        </w:rPr>
        <w:t xml:space="preserve">The </w:t>
      </w:r>
      <w:r>
        <w:rPr>
          <w:rFonts w:ascii="Calibri" w:hAnsi="Calibri" w:cs="Arial"/>
          <w:sz w:val="24"/>
          <w:szCs w:val="24"/>
        </w:rPr>
        <w:t xml:space="preserve">University of Hull </w:t>
      </w:r>
      <w:r w:rsidRPr="00860ABB">
        <w:rPr>
          <w:rFonts w:ascii="Calibri" w:hAnsi="Calibri" w:cs="Arial"/>
          <w:sz w:val="24"/>
          <w:szCs w:val="24"/>
        </w:rPr>
        <w:t xml:space="preserve">encourages </w:t>
      </w:r>
      <w:r w:rsidRPr="004609DD">
        <w:rPr>
          <w:rFonts w:ascii="Calibri" w:hAnsi="Calibri" w:cs="Arial"/>
          <w:sz w:val="24"/>
          <w:szCs w:val="24"/>
        </w:rPr>
        <w:t>feedback from its students and any comments or suggestions for improving this handbook will be welcomed</w:t>
      </w:r>
      <w:r w:rsidRPr="004609DD" w:rsidR="000075CC">
        <w:rPr>
          <w:rFonts w:ascii="Calibri" w:hAnsi="Calibri" w:cs="Arial"/>
          <w:sz w:val="24"/>
          <w:szCs w:val="24"/>
        </w:rPr>
        <w:t xml:space="preserve"> through ‘my voice’</w:t>
      </w:r>
      <w:r w:rsidRPr="004609DD">
        <w:rPr>
          <w:rFonts w:ascii="Calibri" w:hAnsi="Calibri" w:cs="Arial"/>
          <w:sz w:val="24"/>
          <w:szCs w:val="24"/>
        </w:rPr>
        <w:t xml:space="preserve">. </w:t>
      </w:r>
    </w:p>
    <w:p w:rsidRPr="004609DD" w:rsidR="000075CC" w:rsidP="003F4E99" w:rsidRDefault="000075CC" w14:paraId="50B82A59" w14:textId="51D8F187">
      <w:pPr>
        <w:rPr>
          <w:rFonts w:ascii="Calibri" w:hAnsi="Calibri" w:cs="Arial"/>
          <w:sz w:val="24"/>
          <w:szCs w:val="24"/>
        </w:rPr>
      </w:pPr>
    </w:p>
    <w:p w:rsidR="000075CC" w:rsidP="003F4E99" w:rsidRDefault="000075CC" w14:paraId="0AB6AF5F" w14:textId="41ECAB01">
      <w:pPr>
        <w:rPr>
          <w:rFonts w:ascii="Calibri" w:hAnsi="Calibri" w:cs="Arial"/>
          <w:sz w:val="24"/>
          <w:szCs w:val="24"/>
        </w:rPr>
      </w:pPr>
      <w:r w:rsidRPr="004609DD">
        <w:rPr>
          <w:rStyle w:val="normaltextrun"/>
          <w:rFonts w:ascii="Calibri" w:hAnsi="Calibri" w:cs="Calibri"/>
          <w:color w:val="0078D4"/>
          <w:u w:val="single"/>
          <w:shd w:val="clear" w:color="auto" w:fill="FFFFFF"/>
        </w:rPr>
        <w:t>my.hull.ac.uk &gt; talk to us &gt; my Voice</w:t>
      </w:r>
      <w:r>
        <w:rPr>
          <w:rStyle w:val="normaltextrun"/>
          <w:rFonts w:ascii="Calibri" w:hAnsi="Calibri" w:cs="Calibri"/>
          <w:color w:val="0078D4"/>
          <w:u w:val="single"/>
          <w:shd w:val="clear" w:color="auto" w:fill="FFFFFF"/>
        </w:rPr>
        <w:t> </w:t>
      </w:r>
      <w:r>
        <w:rPr>
          <w:rStyle w:val="eop"/>
          <w:rFonts w:ascii="Calibri" w:hAnsi="Calibri" w:cs="Calibri"/>
          <w:color w:val="000000"/>
          <w:shd w:val="clear" w:color="auto" w:fill="FFFFFF"/>
        </w:rPr>
        <w:t> </w:t>
      </w:r>
    </w:p>
    <w:p w:rsidR="000075CC" w:rsidP="003F4E99" w:rsidRDefault="000075CC" w14:paraId="5BC62D9E" w14:textId="77777777">
      <w:pPr>
        <w:rPr>
          <w:rFonts w:ascii="Calibri" w:hAnsi="Calibri" w:cs="Arial"/>
          <w:sz w:val="24"/>
          <w:szCs w:val="24"/>
        </w:rPr>
      </w:pPr>
    </w:p>
    <w:p w:rsidRPr="00860ABB" w:rsidR="00357D3D" w:rsidP="003F4E99" w:rsidRDefault="003F4E99" w14:paraId="20A87FC3" w14:textId="3EDF022F">
      <w:pPr>
        <w:rPr>
          <w:rFonts w:ascii="Calibri" w:hAnsi="Calibri" w:cs="Arial"/>
          <w:sz w:val="24"/>
          <w:szCs w:val="24"/>
        </w:rPr>
      </w:pPr>
      <w:r>
        <w:rPr>
          <w:rFonts w:ascii="Calibri" w:hAnsi="Calibri" w:cs="Arial"/>
          <w:sz w:val="24"/>
          <w:szCs w:val="24"/>
        </w:rPr>
        <w:t>Y</w:t>
      </w:r>
      <w:r w:rsidRPr="00860ABB" w:rsidR="00357D3D">
        <w:rPr>
          <w:rFonts w:ascii="Calibri" w:hAnsi="Calibri" w:cs="Arial"/>
          <w:sz w:val="24"/>
          <w:szCs w:val="24"/>
        </w:rPr>
        <w:t>our feedback will help to ensure that the handbook covers all that you think it should and is a relevant and clear guide for you during your studies.</w:t>
      </w:r>
    </w:p>
    <w:p w:rsidR="00357D3D" w:rsidP="00923A79" w:rsidRDefault="00357D3D" w14:paraId="7B3A142F" w14:textId="77777777">
      <w:pPr>
        <w:rPr>
          <w:rFonts w:ascii="Calibri" w:hAnsi="Calibri" w:cs="Arial"/>
          <w:color w:val="2E74B5" w:themeColor="accent1" w:themeShade="BF"/>
          <w:sz w:val="24"/>
          <w:szCs w:val="24"/>
        </w:rPr>
      </w:pPr>
    </w:p>
    <w:p w:rsidR="00336C24" w:rsidP="00923A79" w:rsidRDefault="00336C24" w14:paraId="7E253FB0" w14:textId="77777777">
      <w:pPr>
        <w:rPr>
          <w:rFonts w:ascii="Calibri" w:hAnsi="Calibri" w:cs="Arial"/>
          <w:sz w:val="36"/>
          <w:szCs w:val="36"/>
        </w:rPr>
      </w:pPr>
    </w:p>
    <w:p w:rsidR="00336C24" w:rsidP="00923A79" w:rsidRDefault="00336C24" w14:paraId="76094370" w14:textId="77777777">
      <w:pPr>
        <w:rPr>
          <w:rFonts w:ascii="Calibri" w:hAnsi="Calibri" w:cs="Arial"/>
          <w:sz w:val="36"/>
          <w:szCs w:val="36"/>
        </w:rPr>
      </w:pPr>
    </w:p>
    <w:p w:rsidR="00336C24" w:rsidP="00923A79" w:rsidRDefault="00336C24" w14:paraId="5C6D0D4E" w14:textId="77777777">
      <w:pPr>
        <w:rPr>
          <w:rFonts w:ascii="Calibri" w:hAnsi="Calibri" w:cs="Arial"/>
          <w:sz w:val="36"/>
          <w:szCs w:val="36"/>
        </w:rPr>
      </w:pPr>
    </w:p>
    <w:p w:rsidR="00336C24" w:rsidP="00923A79" w:rsidRDefault="00336C24" w14:paraId="5EA45FA5" w14:textId="77777777">
      <w:pPr>
        <w:rPr>
          <w:rFonts w:ascii="Calibri" w:hAnsi="Calibri" w:cs="Arial"/>
          <w:sz w:val="36"/>
          <w:szCs w:val="36"/>
        </w:rPr>
      </w:pPr>
    </w:p>
    <w:p w:rsidR="00336C24" w:rsidP="00336C24" w:rsidRDefault="00336C24" w14:paraId="62F635E0" w14:textId="77777777">
      <w:pPr>
        <w:rPr>
          <w:rFonts w:ascii="Calibri" w:hAnsi="Calibri" w:cs="Arial"/>
          <w:sz w:val="24"/>
          <w:szCs w:val="24"/>
        </w:rPr>
      </w:pPr>
    </w:p>
    <w:p w:rsidRPr="00336C24" w:rsidR="00232D60" w:rsidP="00336C24" w:rsidRDefault="00232D60" w14:paraId="1A7DB2A9" w14:textId="7FC08413">
      <w:pPr>
        <w:rPr>
          <w:rFonts w:ascii="Calibri" w:hAnsi="Calibri" w:cs="Arial"/>
          <w:sz w:val="24"/>
          <w:szCs w:val="24"/>
        </w:rPr>
      </w:pPr>
      <w:r w:rsidRPr="00336C24">
        <w:rPr>
          <w:rFonts w:ascii="Calibri" w:hAnsi="Calibri" w:cs="Arial"/>
          <w:sz w:val="24"/>
          <w:szCs w:val="24"/>
        </w:rPr>
        <w:br w:type="page"/>
      </w:r>
    </w:p>
    <w:sdt>
      <w:sdtPr>
        <w:rPr>
          <w:rFonts w:asciiTheme="minorHAnsi" w:hAnsiTheme="minorHAnsi"/>
          <w:color w:val="1F4D78" w:themeColor="accent1" w:themeShade="7F"/>
          <w:sz w:val="24"/>
          <w:szCs w:val="24"/>
          <w:lang w:val="en-GB"/>
        </w:rPr>
        <w:id w:val="-321504897"/>
        <w:docPartObj>
          <w:docPartGallery w:val="Table of Contents"/>
          <w:docPartUnique/>
        </w:docPartObj>
      </w:sdtPr>
      <w:sdtEndPr>
        <w:rPr>
          <w:rFonts w:ascii="Calibri" w:hAnsi="Calibri"/>
          <w:noProof/>
        </w:rPr>
      </w:sdtEndPr>
      <w:sdtContent>
        <w:bookmarkStart w:name="Contents" w:displacedByCustomXml="prev" w:id="2"/>
        <w:p w:rsidRPr="00AA681A" w:rsidR="004C0801" w:rsidP="00D524DC" w:rsidRDefault="00263A15" w14:paraId="633BC087" w14:textId="77777777">
          <w:pPr>
            <w:pStyle w:val="TOCHeading"/>
            <w:spacing w:line="240" w:lineRule="auto"/>
            <w:rPr>
              <w:rStyle w:val="Heading2Char"/>
              <w:rFonts w:ascii="Calibri" w:hAnsi="Calibri"/>
              <w:sz w:val="20"/>
              <w:szCs w:val="20"/>
            </w:rPr>
          </w:pPr>
          <w:r w:rsidRPr="00AA681A">
            <w:rPr>
              <w:rStyle w:val="Heading2Char"/>
              <w:rFonts w:ascii="Calibri" w:hAnsi="Calibri"/>
              <w:sz w:val="22"/>
              <w:szCs w:val="22"/>
            </w:rPr>
            <w:t>Contents</w:t>
          </w:r>
          <w:r w:rsidR="00D524DC">
            <w:rPr>
              <w:rStyle w:val="Heading2Char"/>
              <w:rFonts w:ascii="Calibri" w:hAnsi="Calibri"/>
              <w:sz w:val="22"/>
              <w:szCs w:val="22"/>
            </w:rPr>
            <w:t xml:space="preserve"> </w:t>
          </w:r>
          <w:r w:rsidRPr="00D524DC" w:rsidR="00D524DC">
            <w:rPr>
              <w:rStyle w:val="Heading2Char"/>
              <w:rFonts w:ascii="Calibri" w:hAnsi="Calibri"/>
              <w:color w:val="auto"/>
              <w:sz w:val="20"/>
              <w:szCs w:val="20"/>
            </w:rPr>
            <w:t>(</w:t>
          </w:r>
          <w:r w:rsidR="00D524DC">
            <w:rPr>
              <w:rStyle w:val="Heading2Char"/>
              <w:rFonts w:ascii="Calibri" w:hAnsi="Calibri"/>
              <w:color w:val="auto"/>
              <w:sz w:val="20"/>
              <w:szCs w:val="20"/>
            </w:rPr>
            <w:t xml:space="preserve">Ctrl + Click </w:t>
          </w:r>
          <w:r w:rsidRPr="00D524DC" w:rsidR="00D524DC">
            <w:rPr>
              <w:rStyle w:val="Heading2Char"/>
              <w:rFonts w:ascii="Calibri" w:hAnsi="Calibri"/>
              <w:color w:val="auto"/>
              <w:sz w:val="20"/>
              <w:szCs w:val="20"/>
            </w:rPr>
            <w:t>on any item on the contents page to take you to the appropriate text. At the foot of each page is a link to return to the contents page)</w:t>
          </w:r>
        </w:p>
        <w:bookmarkEnd w:id="2"/>
        <w:p w:rsidR="004B12C3" w:rsidRDefault="00263A15" w14:paraId="757C70CB" w14:textId="49F23F11">
          <w:pPr>
            <w:pStyle w:val="TOC3"/>
            <w:tabs>
              <w:tab w:val="right" w:leader="dot" w:pos="9350"/>
            </w:tabs>
            <w:rPr>
              <w:rFonts w:eastAsiaTheme="minorEastAsia"/>
              <w:noProof/>
              <w:lang w:eastAsia="en-GB"/>
            </w:rPr>
          </w:pPr>
          <w:r w:rsidRPr="00FB7533">
            <w:fldChar w:fldCharType="begin"/>
          </w:r>
          <w:r w:rsidRPr="00FB7533" w:rsidR="004C0801">
            <w:instrText xml:space="preserve"> TOC \o "1-3" \h \z \u </w:instrText>
          </w:r>
          <w:r w:rsidRPr="00FB7533">
            <w:fldChar w:fldCharType="separate"/>
          </w:r>
          <w:hyperlink w:history="1" w:anchor="_Toc111101147">
            <w:r w:rsidRPr="00A254E3" w:rsidR="004B12C3">
              <w:rPr>
                <w:rStyle w:val="Hyperlink"/>
                <w:noProof/>
              </w:rPr>
              <w:t>Preface</w:t>
            </w:r>
            <w:r w:rsidR="004B12C3">
              <w:rPr>
                <w:noProof/>
                <w:webHidden/>
              </w:rPr>
              <w:tab/>
            </w:r>
            <w:r w:rsidR="004B12C3">
              <w:rPr>
                <w:noProof/>
                <w:webHidden/>
              </w:rPr>
              <w:fldChar w:fldCharType="begin"/>
            </w:r>
            <w:r w:rsidR="004B12C3">
              <w:rPr>
                <w:noProof/>
                <w:webHidden/>
              </w:rPr>
              <w:instrText xml:space="preserve"> PAGEREF _Toc111101147 \h </w:instrText>
            </w:r>
            <w:r w:rsidR="004B12C3">
              <w:rPr>
                <w:noProof/>
                <w:webHidden/>
              </w:rPr>
            </w:r>
            <w:r w:rsidR="004B12C3">
              <w:rPr>
                <w:noProof/>
                <w:webHidden/>
              </w:rPr>
              <w:fldChar w:fldCharType="separate"/>
            </w:r>
            <w:r w:rsidR="004B12C3">
              <w:rPr>
                <w:noProof/>
                <w:webHidden/>
              </w:rPr>
              <w:t>2</w:t>
            </w:r>
            <w:r w:rsidR="004B12C3">
              <w:rPr>
                <w:noProof/>
                <w:webHidden/>
              </w:rPr>
              <w:fldChar w:fldCharType="end"/>
            </w:r>
          </w:hyperlink>
        </w:p>
        <w:p w:rsidR="004B12C3" w:rsidRDefault="00C478A9" w14:paraId="42000A6A" w14:textId="2276A748">
          <w:pPr>
            <w:pStyle w:val="TOC3"/>
            <w:tabs>
              <w:tab w:val="right" w:leader="dot" w:pos="9350"/>
            </w:tabs>
            <w:rPr>
              <w:rFonts w:eastAsiaTheme="minorEastAsia"/>
              <w:noProof/>
              <w:lang w:eastAsia="en-GB"/>
            </w:rPr>
          </w:pPr>
          <w:hyperlink w:history="1" w:anchor="_Toc111101148">
            <w:r w:rsidRPr="00A254E3" w:rsidR="004B12C3">
              <w:rPr>
                <w:rStyle w:val="Hyperlink"/>
                <w:noProof/>
              </w:rPr>
              <w:t>Feedback</w:t>
            </w:r>
            <w:r w:rsidR="004B12C3">
              <w:rPr>
                <w:noProof/>
                <w:webHidden/>
              </w:rPr>
              <w:tab/>
            </w:r>
            <w:r w:rsidR="004B12C3">
              <w:rPr>
                <w:noProof/>
                <w:webHidden/>
              </w:rPr>
              <w:fldChar w:fldCharType="begin"/>
            </w:r>
            <w:r w:rsidR="004B12C3">
              <w:rPr>
                <w:noProof/>
                <w:webHidden/>
              </w:rPr>
              <w:instrText xml:space="preserve"> PAGEREF _Toc111101148 \h </w:instrText>
            </w:r>
            <w:r w:rsidR="004B12C3">
              <w:rPr>
                <w:noProof/>
                <w:webHidden/>
              </w:rPr>
            </w:r>
            <w:r w:rsidR="004B12C3">
              <w:rPr>
                <w:noProof/>
                <w:webHidden/>
              </w:rPr>
              <w:fldChar w:fldCharType="separate"/>
            </w:r>
            <w:r w:rsidR="004B12C3">
              <w:rPr>
                <w:noProof/>
                <w:webHidden/>
              </w:rPr>
              <w:t>2</w:t>
            </w:r>
            <w:r w:rsidR="004B12C3">
              <w:rPr>
                <w:noProof/>
                <w:webHidden/>
              </w:rPr>
              <w:fldChar w:fldCharType="end"/>
            </w:r>
          </w:hyperlink>
        </w:p>
        <w:p w:rsidR="004B12C3" w:rsidRDefault="00C478A9" w14:paraId="169C694A" w14:textId="7EFC53B3">
          <w:pPr>
            <w:pStyle w:val="TOC1"/>
            <w:tabs>
              <w:tab w:val="right" w:leader="dot" w:pos="9350"/>
            </w:tabs>
            <w:rPr>
              <w:rFonts w:eastAsiaTheme="minorEastAsia"/>
              <w:noProof/>
              <w:lang w:eastAsia="en-GB"/>
            </w:rPr>
          </w:pPr>
          <w:hyperlink w:history="1" w:anchor="_Toc111101149">
            <w:r w:rsidRPr="00A254E3" w:rsidR="004B12C3">
              <w:rPr>
                <w:rStyle w:val="Hyperlink"/>
                <w:noProof/>
              </w:rPr>
              <w:t>Welcome</w:t>
            </w:r>
            <w:r w:rsidR="004B12C3">
              <w:rPr>
                <w:noProof/>
                <w:webHidden/>
              </w:rPr>
              <w:tab/>
            </w:r>
            <w:r w:rsidR="004B12C3">
              <w:rPr>
                <w:noProof/>
                <w:webHidden/>
              </w:rPr>
              <w:fldChar w:fldCharType="begin"/>
            </w:r>
            <w:r w:rsidR="004B12C3">
              <w:rPr>
                <w:noProof/>
                <w:webHidden/>
              </w:rPr>
              <w:instrText xml:space="preserve"> PAGEREF _Toc111101149 \h </w:instrText>
            </w:r>
            <w:r w:rsidR="004B12C3">
              <w:rPr>
                <w:noProof/>
                <w:webHidden/>
              </w:rPr>
            </w:r>
            <w:r w:rsidR="004B12C3">
              <w:rPr>
                <w:noProof/>
                <w:webHidden/>
              </w:rPr>
              <w:fldChar w:fldCharType="separate"/>
            </w:r>
            <w:r w:rsidR="004B12C3">
              <w:rPr>
                <w:noProof/>
                <w:webHidden/>
              </w:rPr>
              <w:t>7</w:t>
            </w:r>
            <w:r w:rsidR="004B12C3">
              <w:rPr>
                <w:noProof/>
                <w:webHidden/>
              </w:rPr>
              <w:fldChar w:fldCharType="end"/>
            </w:r>
          </w:hyperlink>
        </w:p>
        <w:p w:rsidR="004B12C3" w:rsidRDefault="00C478A9" w14:paraId="097FFB20" w14:textId="6C2871F6">
          <w:pPr>
            <w:pStyle w:val="TOC1"/>
            <w:tabs>
              <w:tab w:val="right" w:leader="dot" w:pos="9350"/>
            </w:tabs>
            <w:rPr>
              <w:rFonts w:eastAsiaTheme="minorEastAsia"/>
              <w:noProof/>
              <w:lang w:eastAsia="en-GB"/>
            </w:rPr>
          </w:pPr>
          <w:hyperlink w:history="1" w:anchor="_Toc111101150">
            <w:r w:rsidRPr="00A254E3" w:rsidR="004B12C3">
              <w:rPr>
                <w:rStyle w:val="Hyperlink"/>
                <w:noProof/>
              </w:rPr>
              <w:t>The University of Hull Vision, Values and Behaviours</w:t>
            </w:r>
            <w:r w:rsidR="004B12C3">
              <w:rPr>
                <w:noProof/>
                <w:webHidden/>
              </w:rPr>
              <w:tab/>
            </w:r>
            <w:r w:rsidR="004B12C3">
              <w:rPr>
                <w:noProof/>
                <w:webHidden/>
              </w:rPr>
              <w:fldChar w:fldCharType="begin"/>
            </w:r>
            <w:r w:rsidR="004B12C3">
              <w:rPr>
                <w:noProof/>
                <w:webHidden/>
              </w:rPr>
              <w:instrText xml:space="preserve"> PAGEREF _Toc111101150 \h </w:instrText>
            </w:r>
            <w:r w:rsidR="004B12C3">
              <w:rPr>
                <w:noProof/>
                <w:webHidden/>
              </w:rPr>
            </w:r>
            <w:r w:rsidR="004B12C3">
              <w:rPr>
                <w:noProof/>
                <w:webHidden/>
              </w:rPr>
              <w:fldChar w:fldCharType="separate"/>
            </w:r>
            <w:r w:rsidR="004B12C3">
              <w:rPr>
                <w:noProof/>
                <w:webHidden/>
              </w:rPr>
              <w:t>7</w:t>
            </w:r>
            <w:r w:rsidR="004B12C3">
              <w:rPr>
                <w:noProof/>
                <w:webHidden/>
              </w:rPr>
              <w:fldChar w:fldCharType="end"/>
            </w:r>
          </w:hyperlink>
        </w:p>
        <w:p w:rsidR="004B12C3" w:rsidRDefault="00C478A9" w14:paraId="0DD1B9CB" w14:textId="7AB578C6">
          <w:pPr>
            <w:pStyle w:val="TOC1"/>
            <w:tabs>
              <w:tab w:val="right" w:leader="dot" w:pos="9350"/>
            </w:tabs>
            <w:rPr>
              <w:rFonts w:eastAsiaTheme="minorEastAsia"/>
              <w:noProof/>
              <w:lang w:eastAsia="en-GB"/>
            </w:rPr>
          </w:pPr>
          <w:hyperlink w:history="1" w:anchor="_Toc111101151">
            <w:r w:rsidRPr="00A254E3" w:rsidR="004B12C3">
              <w:rPr>
                <w:rStyle w:val="Hyperlink"/>
                <w:noProof/>
              </w:rPr>
              <w:t>Student Protection Plan</w:t>
            </w:r>
            <w:r w:rsidR="004B12C3">
              <w:rPr>
                <w:noProof/>
                <w:webHidden/>
              </w:rPr>
              <w:tab/>
            </w:r>
            <w:r w:rsidR="004B12C3">
              <w:rPr>
                <w:noProof/>
                <w:webHidden/>
              </w:rPr>
              <w:fldChar w:fldCharType="begin"/>
            </w:r>
            <w:r w:rsidR="004B12C3">
              <w:rPr>
                <w:noProof/>
                <w:webHidden/>
              </w:rPr>
              <w:instrText xml:space="preserve"> PAGEREF _Toc111101151 \h </w:instrText>
            </w:r>
            <w:r w:rsidR="004B12C3">
              <w:rPr>
                <w:noProof/>
                <w:webHidden/>
              </w:rPr>
            </w:r>
            <w:r w:rsidR="004B12C3">
              <w:rPr>
                <w:noProof/>
                <w:webHidden/>
              </w:rPr>
              <w:fldChar w:fldCharType="separate"/>
            </w:r>
            <w:r w:rsidR="004B12C3">
              <w:rPr>
                <w:noProof/>
                <w:webHidden/>
              </w:rPr>
              <w:t>7</w:t>
            </w:r>
            <w:r w:rsidR="004B12C3">
              <w:rPr>
                <w:noProof/>
                <w:webHidden/>
              </w:rPr>
              <w:fldChar w:fldCharType="end"/>
            </w:r>
          </w:hyperlink>
        </w:p>
        <w:p w:rsidR="004B12C3" w:rsidRDefault="00C478A9" w14:paraId="41D158F1" w14:textId="4F87D2ED">
          <w:pPr>
            <w:pStyle w:val="TOC1"/>
            <w:tabs>
              <w:tab w:val="right" w:leader="dot" w:pos="9350"/>
            </w:tabs>
            <w:rPr>
              <w:rFonts w:eastAsiaTheme="minorEastAsia"/>
              <w:noProof/>
              <w:lang w:eastAsia="en-GB"/>
            </w:rPr>
          </w:pPr>
          <w:hyperlink w:history="1" w:anchor="_Toc111101152">
            <w:r w:rsidRPr="00A254E3" w:rsidR="004B12C3">
              <w:rPr>
                <w:rStyle w:val="Hyperlink"/>
                <w:noProof/>
              </w:rPr>
              <w:t>About the University of Hull</w:t>
            </w:r>
            <w:r w:rsidR="004B12C3">
              <w:rPr>
                <w:noProof/>
                <w:webHidden/>
              </w:rPr>
              <w:tab/>
            </w:r>
            <w:r w:rsidR="004B12C3">
              <w:rPr>
                <w:noProof/>
                <w:webHidden/>
              </w:rPr>
              <w:fldChar w:fldCharType="begin"/>
            </w:r>
            <w:r w:rsidR="004B12C3">
              <w:rPr>
                <w:noProof/>
                <w:webHidden/>
              </w:rPr>
              <w:instrText xml:space="preserve"> PAGEREF _Toc111101152 \h </w:instrText>
            </w:r>
            <w:r w:rsidR="004B12C3">
              <w:rPr>
                <w:noProof/>
                <w:webHidden/>
              </w:rPr>
            </w:r>
            <w:r w:rsidR="004B12C3">
              <w:rPr>
                <w:noProof/>
                <w:webHidden/>
              </w:rPr>
              <w:fldChar w:fldCharType="separate"/>
            </w:r>
            <w:r w:rsidR="004B12C3">
              <w:rPr>
                <w:noProof/>
                <w:webHidden/>
              </w:rPr>
              <w:t>8</w:t>
            </w:r>
            <w:r w:rsidR="004B12C3">
              <w:rPr>
                <w:noProof/>
                <w:webHidden/>
              </w:rPr>
              <w:fldChar w:fldCharType="end"/>
            </w:r>
          </w:hyperlink>
        </w:p>
        <w:p w:rsidR="004B12C3" w:rsidRDefault="00C478A9" w14:paraId="174DF83C" w14:textId="2581462C">
          <w:pPr>
            <w:pStyle w:val="TOC1"/>
            <w:tabs>
              <w:tab w:val="right" w:leader="dot" w:pos="9350"/>
            </w:tabs>
            <w:rPr>
              <w:rFonts w:eastAsiaTheme="minorEastAsia"/>
              <w:noProof/>
              <w:lang w:eastAsia="en-GB"/>
            </w:rPr>
          </w:pPr>
          <w:hyperlink w:history="1" w:anchor="_Toc111101153">
            <w:r w:rsidRPr="00A254E3" w:rsidR="004B12C3">
              <w:rPr>
                <w:rStyle w:val="Hyperlink"/>
                <w:noProof/>
              </w:rPr>
              <w:t>About your academic unit</w:t>
            </w:r>
            <w:r w:rsidR="004B12C3">
              <w:rPr>
                <w:noProof/>
                <w:webHidden/>
              </w:rPr>
              <w:tab/>
            </w:r>
            <w:r w:rsidR="004B12C3">
              <w:rPr>
                <w:noProof/>
                <w:webHidden/>
              </w:rPr>
              <w:fldChar w:fldCharType="begin"/>
            </w:r>
            <w:r w:rsidR="004B12C3">
              <w:rPr>
                <w:noProof/>
                <w:webHidden/>
              </w:rPr>
              <w:instrText xml:space="preserve"> PAGEREF _Toc111101153 \h </w:instrText>
            </w:r>
            <w:r w:rsidR="004B12C3">
              <w:rPr>
                <w:noProof/>
                <w:webHidden/>
              </w:rPr>
            </w:r>
            <w:r w:rsidR="004B12C3">
              <w:rPr>
                <w:noProof/>
                <w:webHidden/>
              </w:rPr>
              <w:fldChar w:fldCharType="separate"/>
            </w:r>
            <w:r w:rsidR="004B12C3">
              <w:rPr>
                <w:noProof/>
                <w:webHidden/>
              </w:rPr>
              <w:t>8</w:t>
            </w:r>
            <w:r w:rsidR="004B12C3">
              <w:rPr>
                <w:noProof/>
                <w:webHidden/>
              </w:rPr>
              <w:fldChar w:fldCharType="end"/>
            </w:r>
          </w:hyperlink>
        </w:p>
        <w:p w:rsidR="004B12C3" w:rsidRDefault="00C478A9" w14:paraId="2538D1BE" w14:textId="2060FE1E">
          <w:pPr>
            <w:pStyle w:val="TOC2"/>
            <w:tabs>
              <w:tab w:val="right" w:leader="dot" w:pos="9350"/>
            </w:tabs>
            <w:rPr>
              <w:rFonts w:eastAsiaTheme="minorEastAsia"/>
              <w:noProof/>
              <w:lang w:eastAsia="en-GB"/>
            </w:rPr>
          </w:pPr>
          <w:hyperlink w:history="1" w:anchor="_Toc111101154">
            <w:r w:rsidRPr="00A254E3" w:rsidR="004B12C3">
              <w:rPr>
                <w:rStyle w:val="Hyperlink"/>
                <w:noProof/>
              </w:rPr>
              <w:t>Key staff</w:t>
            </w:r>
            <w:r w:rsidR="004B12C3">
              <w:rPr>
                <w:noProof/>
                <w:webHidden/>
              </w:rPr>
              <w:tab/>
            </w:r>
            <w:r w:rsidR="004B12C3">
              <w:rPr>
                <w:noProof/>
                <w:webHidden/>
              </w:rPr>
              <w:fldChar w:fldCharType="begin"/>
            </w:r>
            <w:r w:rsidR="004B12C3">
              <w:rPr>
                <w:noProof/>
                <w:webHidden/>
              </w:rPr>
              <w:instrText xml:space="preserve"> PAGEREF _Toc111101154 \h </w:instrText>
            </w:r>
            <w:r w:rsidR="004B12C3">
              <w:rPr>
                <w:noProof/>
                <w:webHidden/>
              </w:rPr>
            </w:r>
            <w:r w:rsidR="004B12C3">
              <w:rPr>
                <w:noProof/>
                <w:webHidden/>
              </w:rPr>
              <w:fldChar w:fldCharType="separate"/>
            </w:r>
            <w:r w:rsidR="004B12C3">
              <w:rPr>
                <w:noProof/>
                <w:webHidden/>
              </w:rPr>
              <w:t>8</w:t>
            </w:r>
            <w:r w:rsidR="004B12C3">
              <w:rPr>
                <w:noProof/>
                <w:webHidden/>
              </w:rPr>
              <w:fldChar w:fldCharType="end"/>
            </w:r>
          </w:hyperlink>
        </w:p>
        <w:p w:rsidR="004B12C3" w:rsidRDefault="00C478A9" w14:paraId="0FD3257E" w14:textId="5EE3A2FF">
          <w:pPr>
            <w:pStyle w:val="TOC2"/>
            <w:tabs>
              <w:tab w:val="right" w:leader="dot" w:pos="9350"/>
            </w:tabs>
            <w:rPr>
              <w:rFonts w:eastAsiaTheme="minorEastAsia"/>
              <w:noProof/>
              <w:lang w:eastAsia="en-GB"/>
            </w:rPr>
          </w:pPr>
          <w:hyperlink w:history="1" w:anchor="_Toc111101155">
            <w:r w:rsidRPr="00A254E3" w:rsidR="004B12C3">
              <w:rPr>
                <w:rStyle w:val="Hyperlink"/>
                <w:noProof/>
              </w:rPr>
              <w:t>Academic Unit Location</w:t>
            </w:r>
            <w:r w:rsidR="004B12C3">
              <w:rPr>
                <w:noProof/>
                <w:webHidden/>
              </w:rPr>
              <w:tab/>
            </w:r>
            <w:r w:rsidR="004B12C3">
              <w:rPr>
                <w:noProof/>
                <w:webHidden/>
              </w:rPr>
              <w:fldChar w:fldCharType="begin"/>
            </w:r>
            <w:r w:rsidR="004B12C3">
              <w:rPr>
                <w:noProof/>
                <w:webHidden/>
              </w:rPr>
              <w:instrText xml:space="preserve"> PAGEREF _Toc111101155 \h </w:instrText>
            </w:r>
            <w:r w:rsidR="004B12C3">
              <w:rPr>
                <w:noProof/>
                <w:webHidden/>
              </w:rPr>
            </w:r>
            <w:r w:rsidR="004B12C3">
              <w:rPr>
                <w:noProof/>
                <w:webHidden/>
              </w:rPr>
              <w:fldChar w:fldCharType="separate"/>
            </w:r>
            <w:r w:rsidR="004B12C3">
              <w:rPr>
                <w:noProof/>
                <w:webHidden/>
              </w:rPr>
              <w:t>8</w:t>
            </w:r>
            <w:r w:rsidR="004B12C3">
              <w:rPr>
                <w:noProof/>
                <w:webHidden/>
              </w:rPr>
              <w:fldChar w:fldCharType="end"/>
            </w:r>
          </w:hyperlink>
        </w:p>
        <w:p w:rsidR="004B12C3" w:rsidRDefault="00C478A9" w14:paraId="3252007B" w14:textId="26CC543A">
          <w:pPr>
            <w:pStyle w:val="TOC2"/>
            <w:tabs>
              <w:tab w:val="right" w:leader="dot" w:pos="9350"/>
            </w:tabs>
            <w:rPr>
              <w:rFonts w:eastAsiaTheme="minorEastAsia"/>
              <w:noProof/>
              <w:lang w:eastAsia="en-GB"/>
            </w:rPr>
          </w:pPr>
          <w:hyperlink w:history="1" w:anchor="_Toc111101156">
            <w:r w:rsidRPr="00A254E3" w:rsidR="004B12C3">
              <w:rPr>
                <w:rStyle w:val="Hyperlink"/>
                <w:noProof/>
              </w:rPr>
              <w:t>Student Hubs</w:t>
            </w:r>
            <w:r w:rsidR="004B12C3">
              <w:rPr>
                <w:noProof/>
                <w:webHidden/>
              </w:rPr>
              <w:tab/>
            </w:r>
            <w:r w:rsidR="004B12C3">
              <w:rPr>
                <w:noProof/>
                <w:webHidden/>
              </w:rPr>
              <w:fldChar w:fldCharType="begin"/>
            </w:r>
            <w:r w:rsidR="004B12C3">
              <w:rPr>
                <w:noProof/>
                <w:webHidden/>
              </w:rPr>
              <w:instrText xml:space="preserve"> PAGEREF _Toc111101156 \h </w:instrText>
            </w:r>
            <w:r w:rsidR="004B12C3">
              <w:rPr>
                <w:noProof/>
                <w:webHidden/>
              </w:rPr>
            </w:r>
            <w:r w:rsidR="004B12C3">
              <w:rPr>
                <w:noProof/>
                <w:webHidden/>
              </w:rPr>
              <w:fldChar w:fldCharType="separate"/>
            </w:r>
            <w:r w:rsidR="004B12C3">
              <w:rPr>
                <w:noProof/>
                <w:webHidden/>
              </w:rPr>
              <w:t>8</w:t>
            </w:r>
            <w:r w:rsidR="004B12C3">
              <w:rPr>
                <w:noProof/>
                <w:webHidden/>
              </w:rPr>
              <w:fldChar w:fldCharType="end"/>
            </w:r>
          </w:hyperlink>
        </w:p>
        <w:p w:rsidR="004B12C3" w:rsidRDefault="00C478A9" w14:paraId="0EE940E2" w14:textId="0964151C">
          <w:pPr>
            <w:pStyle w:val="TOC2"/>
            <w:tabs>
              <w:tab w:val="right" w:leader="dot" w:pos="9350"/>
            </w:tabs>
            <w:rPr>
              <w:rFonts w:eastAsiaTheme="minorEastAsia"/>
              <w:noProof/>
              <w:lang w:eastAsia="en-GB"/>
            </w:rPr>
          </w:pPr>
          <w:hyperlink w:history="1" w:anchor="_Toc111101157">
            <w:r w:rsidRPr="00A254E3" w:rsidR="004B12C3">
              <w:rPr>
                <w:rStyle w:val="Hyperlink"/>
                <w:noProof/>
              </w:rPr>
              <w:t>Canvas</w:t>
            </w:r>
            <w:r w:rsidR="004B12C3">
              <w:rPr>
                <w:noProof/>
                <w:webHidden/>
              </w:rPr>
              <w:tab/>
            </w:r>
            <w:r w:rsidR="004B12C3">
              <w:rPr>
                <w:noProof/>
                <w:webHidden/>
              </w:rPr>
              <w:fldChar w:fldCharType="begin"/>
            </w:r>
            <w:r w:rsidR="004B12C3">
              <w:rPr>
                <w:noProof/>
                <w:webHidden/>
              </w:rPr>
              <w:instrText xml:space="preserve"> PAGEREF _Toc111101157 \h </w:instrText>
            </w:r>
            <w:r w:rsidR="004B12C3">
              <w:rPr>
                <w:noProof/>
                <w:webHidden/>
              </w:rPr>
            </w:r>
            <w:r w:rsidR="004B12C3">
              <w:rPr>
                <w:noProof/>
                <w:webHidden/>
              </w:rPr>
              <w:fldChar w:fldCharType="separate"/>
            </w:r>
            <w:r w:rsidR="004B12C3">
              <w:rPr>
                <w:noProof/>
                <w:webHidden/>
              </w:rPr>
              <w:t>9</w:t>
            </w:r>
            <w:r w:rsidR="004B12C3">
              <w:rPr>
                <w:noProof/>
                <w:webHidden/>
              </w:rPr>
              <w:fldChar w:fldCharType="end"/>
            </w:r>
          </w:hyperlink>
        </w:p>
        <w:p w:rsidR="004B12C3" w:rsidRDefault="00C478A9" w14:paraId="256ADB8B" w14:textId="6DE65C36">
          <w:pPr>
            <w:pStyle w:val="TOC2"/>
            <w:tabs>
              <w:tab w:val="right" w:leader="dot" w:pos="9350"/>
            </w:tabs>
            <w:rPr>
              <w:rFonts w:eastAsiaTheme="minorEastAsia"/>
              <w:noProof/>
              <w:lang w:eastAsia="en-GB"/>
            </w:rPr>
          </w:pPr>
          <w:hyperlink w:history="1" w:anchor="_Toc111101158">
            <w:r w:rsidRPr="00A254E3" w:rsidR="004B12C3">
              <w:rPr>
                <w:rStyle w:val="Hyperlink"/>
                <w:noProof/>
              </w:rPr>
              <w:t>Using your University email address</w:t>
            </w:r>
            <w:r w:rsidR="004B12C3">
              <w:rPr>
                <w:noProof/>
                <w:webHidden/>
              </w:rPr>
              <w:tab/>
            </w:r>
            <w:r w:rsidR="004B12C3">
              <w:rPr>
                <w:noProof/>
                <w:webHidden/>
              </w:rPr>
              <w:fldChar w:fldCharType="begin"/>
            </w:r>
            <w:r w:rsidR="004B12C3">
              <w:rPr>
                <w:noProof/>
                <w:webHidden/>
              </w:rPr>
              <w:instrText xml:space="preserve"> PAGEREF _Toc111101158 \h </w:instrText>
            </w:r>
            <w:r w:rsidR="004B12C3">
              <w:rPr>
                <w:noProof/>
                <w:webHidden/>
              </w:rPr>
            </w:r>
            <w:r w:rsidR="004B12C3">
              <w:rPr>
                <w:noProof/>
                <w:webHidden/>
              </w:rPr>
              <w:fldChar w:fldCharType="separate"/>
            </w:r>
            <w:r w:rsidR="004B12C3">
              <w:rPr>
                <w:noProof/>
                <w:webHidden/>
              </w:rPr>
              <w:t>9</w:t>
            </w:r>
            <w:r w:rsidR="004B12C3">
              <w:rPr>
                <w:noProof/>
                <w:webHidden/>
              </w:rPr>
              <w:fldChar w:fldCharType="end"/>
            </w:r>
          </w:hyperlink>
        </w:p>
        <w:p w:rsidR="004B12C3" w:rsidRDefault="00C478A9" w14:paraId="0F753B3E" w14:textId="5F2D7401">
          <w:pPr>
            <w:pStyle w:val="TOC2"/>
            <w:tabs>
              <w:tab w:val="right" w:leader="dot" w:pos="9350"/>
            </w:tabs>
            <w:rPr>
              <w:rFonts w:eastAsiaTheme="minorEastAsia"/>
              <w:noProof/>
              <w:lang w:eastAsia="en-GB"/>
            </w:rPr>
          </w:pPr>
          <w:hyperlink w:history="1" w:anchor="_Toc111101159">
            <w:r w:rsidRPr="00A254E3" w:rsidR="004B12C3">
              <w:rPr>
                <w:rStyle w:val="Hyperlink"/>
                <w:noProof/>
              </w:rPr>
              <w:t>Communication within your Academic Unit</w:t>
            </w:r>
            <w:r w:rsidR="004B12C3">
              <w:rPr>
                <w:noProof/>
                <w:webHidden/>
              </w:rPr>
              <w:tab/>
            </w:r>
            <w:r w:rsidR="004B12C3">
              <w:rPr>
                <w:noProof/>
                <w:webHidden/>
              </w:rPr>
              <w:fldChar w:fldCharType="begin"/>
            </w:r>
            <w:r w:rsidR="004B12C3">
              <w:rPr>
                <w:noProof/>
                <w:webHidden/>
              </w:rPr>
              <w:instrText xml:space="preserve"> PAGEREF _Toc111101159 \h </w:instrText>
            </w:r>
            <w:r w:rsidR="004B12C3">
              <w:rPr>
                <w:noProof/>
                <w:webHidden/>
              </w:rPr>
            </w:r>
            <w:r w:rsidR="004B12C3">
              <w:rPr>
                <w:noProof/>
                <w:webHidden/>
              </w:rPr>
              <w:fldChar w:fldCharType="separate"/>
            </w:r>
            <w:r w:rsidR="004B12C3">
              <w:rPr>
                <w:noProof/>
                <w:webHidden/>
              </w:rPr>
              <w:t>9</w:t>
            </w:r>
            <w:r w:rsidR="004B12C3">
              <w:rPr>
                <w:noProof/>
                <w:webHidden/>
              </w:rPr>
              <w:fldChar w:fldCharType="end"/>
            </w:r>
          </w:hyperlink>
        </w:p>
        <w:p w:rsidR="004B12C3" w:rsidRDefault="00C478A9" w14:paraId="1F6E618A" w14:textId="444D6497">
          <w:pPr>
            <w:pStyle w:val="TOC2"/>
            <w:tabs>
              <w:tab w:val="right" w:leader="dot" w:pos="9350"/>
            </w:tabs>
            <w:rPr>
              <w:rFonts w:eastAsiaTheme="minorEastAsia"/>
              <w:noProof/>
              <w:lang w:eastAsia="en-GB"/>
            </w:rPr>
          </w:pPr>
          <w:hyperlink w:history="1" w:anchor="_Toc111101160">
            <w:r w:rsidRPr="00A254E3" w:rsidR="004B12C3">
              <w:rPr>
                <w:rStyle w:val="Hyperlink"/>
                <w:noProof/>
              </w:rPr>
              <w:t>Wireless Hotspots</w:t>
            </w:r>
            <w:r w:rsidR="004B12C3">
              <w:rPr>
                <w:noProof/>
                <w:webHidden/>
              </w:rPr>
              <w:tab/>
            </w:r>
            <w:r w:rsidR="004B12C3">
              <w:rPr>
                <w:noProof/>
                <w:webHidden/>
              </w:rPr>
              <w:fldChar w:fldCharType="begin"/>
            </w:r>
            <w:r w:rsidR="004B12C3">
              <w:rPr>
                <w:noProof/>
                <w:webHidden/>
              </w:rPr>
              <w:instrText xml:space="preserve"> PAGEREF _Toc111101160 \h </w:instrText>
            </w:r>
            <w:r w:rsidR="004B12C3">
              <w:rPr>
                <w:noProof/>
                <w:webHidden/>
              </w:rPr>
            </w:r>
            <w:r w:rsidR="004B12C3">
              <w:rPr>
                <w:noProof/>
                <w:webHidden/>
              </w:rPr>
              <w:fldChar w:fldCharType="separate"/>
            </w:r>
            <w:r w:rsidR="004B12C3">
              <w:rPr>
                <w:noProof/>
                <w:webHidden/>
              </w:rPr>
              <w:t>9</w:t>
            </w:r>
            <w:r w:rsidR="004B12C3">
              <w:rPr>
                <w:noProof/>
                <w:webHidden/>
              </w:rPr>
              <w:fldChar w:fldCharType="end"/>
            </w:r>
          </w:hyperlink>
        </w:p>
        <w:p w:rsidR="004B12C3" w:rsidRDefault="00C478A9" w14:paraId="68A09E75" w14:textId="2086E5D7">
          <w:pPr>
            <w:pStyle w:val="TOC1"/>
            <w:tabs>
              <w:tab w:val="right" w:leader="dot" w:pos="9350"/>
            </w:tabs>
            <w:rPr>
              <w:rFonts w:eastAsiaTheme="minorEastAsia"/>
              <w:noProof/>
              <w:lang w:eastAsia="en-GB"/>
            </w:rPr>
          </w:pPr>
          <w:hyperlink w:history="1" w:anchor="_Toc111101161">
            <w:r w:rsidRPr="00A254E3" w:rsidR="004B12C3">
              <w:rPr>
                <w:rStyle w:val="Hyperlink"/>
                <w:noProof/>
              </w:rPr>
              <w:t>Academic Matters</w:t>
            </w:r>
            <w:r w:rsidR="004B12C3">
              <w:rPr>
                <w:noProof/>
                <w:webHidden/>
              </w:rPr>
              <w:tab/>
            </w:r>
            <w:r w:rsidR="004B12C3">
              <w:rPr>
                <w:noProof/>
                <w:webHidden/>
              </w:rPr>
              <w:fldChar w:fldCharType="begin"/>
            </w:r>
            <w:r w:rsidR="004B12C3">
              <w:rPr>
                <w:noProof/>
                <w:webHidden/>
              </w:rPr>
              <w:instrText xml:space="preserve"> PAGEREF _Toc111101161 \h </w:instrText>
            </w:r>
            <w:r w:rsidR="004B12C3">
              <w:rPr>
                <w:noProof/>
                <w:webHidden/>
              </w:rPr>
            </w:r>
            <w:r w:rsidR="004B12C3">
              <w:rPr>
                <w:noProof/>
                <w:webHidden/>
              </w:rPr>
              <w:fldChar w:fldCharType="separate"/>
            </w:r>
            <w:r w:rsidR="004B12C3">
              <w:rPr>
                <w:noProof/>
                <w:webHidden/>
              </w:rPr>
              <w:t>10</w:t>
            </w:r>
            <w:r w:rsidR="004B12C3">
              <w:rPr>
                <w:noProof/>
                <w:webHidden/>
              </w:rPr>
              <w:fldChar w:fldCharType="end"/>
            </w:r>
          </w:hyperlink>
        </w:p>
        <w:p w:rsidR="004B12C3" w:rsidRDefault="00C478A9" w14:paraId="74EBD899" w14:textId="0AB974A2">
          <w:pPr>
            <w:pStyle w:val="TOC2"/>
            <w:tabs>
              <w:tab w:val="right" w:leader="dot" w:pos="9350"/>
            </w:tabs>
            <w:rPr>
              <w:rFonts w:eastAsiaTheme="minorEastAsia"/>
              <w:noProof/>
              <w:lang w:eastAsia="en-GB"/>
            </w:rPr>
          </w:pPr>
          <w:hyperlink w:history="1" w:anchor="_Toc111101162">
            <w:r w:rsidRPr="00A254E3" w:rsidR="004B12C3">
              <w:rPr>
                <w:rStyle w:val="Hyperlink"/>
                <w:noProof/>
              </w:rPr>
              <w:t>The Academic Year</w:t>
            </w:r>
            <w:r w:rsidR="004B12C3">
              <w:rPr>
                <w:noProof/>
                <w:webHidden/>
              </w:rPr>
              <w:tab/>
            </w:r>
            <w:r w:rsidR="004B12C3">
              <w:rPr>
                <w:noProof/>
                <w:webHidden/>
              </w:rPr>
              <w:fldChar w:fldCharType="begin"/>
            </w:r>
            <w:r w:rsidR="004B12C3">
              <w:rPr>
                <w:noProof/>
                <w:webHidden/>
              </w:rPr>
              <w:instrText xml:space="preserve"> PAGEREF _Toc111101162 \h </w:instrText>
            </w:r>
            <w:r w:rsidR="004B12C3">
              <w:rPr>
                <w:noProof/>
                <w:webHidden/>
              </w:rPr>
            </w:r>
            <w:r w:rsidR="004B12C3">
              <w:rPr>
                <w:noProof/>
                <w:webHidden/>
              </w:rPr>
              <w:fldChar w:fldCharType="separate"/>
            </w:r>
            <w:r w:rsidR="004B12C3">
              <w:rPr>
                <w:noProof/>
                <w:webHidden/>
              </w:rPr>
              <w:t>10</w:t>
            </w:r>
            <w:r w:rsidR="004B12C3">
              <w:rPr>
                <w:noProof/>
                <w:webHidden/>
              </w:rPr>
              <w:fldChar w:fldCharType="end"/>
            </w:r>
          </w:hyperlink>
        </w:p>
        <w:p w:rsidR="004B12C3" w:rsidRDefault="00C478A9" w14:paraId="16E16D94" w14:textId="1A704EB3">
          <w:pPr>
            <w:pStyle w:val="TOC2"/>
            <w:tabs>
              <w:tab w:val="right" w:leader="dot" w:pos="9350"/>
            </w:tabs>
            <w:rPr>
              <w:rFonts w:eastAsiaTheme="minorEastAsia"/>
              <w:noProof/>
              <w:lang w:eastAsia="en-GB"/>
            </w:rPr>
          </w:pPr>
          <w:hyperlink w:history="1" w:anchor="_Toc111101163">
            <w:r w:rsidRPr="00A254E3" w:rsidR="004B12C3">
              <w:rPr>
                <w:rStyle w:val="Hyperlink"/>
                <w:noProof/>
              </w:rPr>
              <w:t>The Framework for Higher Education Qualifications</w:t>
            </w:r>
            <w:r w:rsidR="004B12C3">
              <w:rPr>
                <w:noProof/>
                <w:webHidden/>
              </w:rPr>
              <w:tab/>
            </w:r>
            <w:r w:rsidR="004B12C3">
              <w:rPr>
                <w:noProof/>
                <w:webHidden/>
              </w:rPr>
              <w:fldChar w:fldCharType="begin"/>
            </w:r>
            <w:r w:rsidR="004B12C3">
              <w:rPr>
                <w:noProof/>
                <w:webHidden/>
              </w:rPr>
              <w:instrText xml:space="preserve"> PAGEREF _Toc111101163 \h </w:instrText>
            </w:r>
            <w:r w:rsidR="004B12C3">
              <w:rPr>
                <w:noProof/>
                <w:webHidden/>
              </w:rPr>
            </w:r>
            <w:r w:rsidR="004B12C3">
              <w:rPr>
                <w:noProof/>
                <w:webHidden/>
              </w:rPr>
              <w:fldChar w:fldCharType="separate"/>
            </w:r>
            <w:r w:rsidR="004B12C3">
              <w:rPr>
                <w:noProof/>
                <w:webHidden/>
              </w:rPr>
              <w:t>10</w:t>
            </w:r>
            <w:r w:rsidR="004B12C3">
              <w:rPr>
                <w:noProof/>
                <w:webHidden/>
              </w:rPr>
              <w:fldChar w:fldCharType="end"/>
            </w:r>
          </w:hyperlink>
        </w:p>
        <w:p w:rsidR="004B12C3" w:rsidRDefault="00C478A9" w14:paraId="61359451" w14:textId="2875546E">
          <w:pPr>
            <w:pStyle w:val="TOC2"/>
            <w:tabs>
              <w:tab w:val="right" w:leader="dot" w:pos="9350"/>
            </w:tabs>
            <w:rPr>
              <w:rFonts w:eastAsiaTheme="minorEastAsia"/>
              <w:noProof/>
              <w:lang w:eastAsia="en-GB"/>
            </w:rPr>
          </w:pPr>
          <w:hyperlink w:history="1" w:anchor="_Toc111101164">
            <w:r w:rsidRPr="00A254E3" w:rsidR="004B12C3">
              <w:rPr>
                <w:rStyle w:val="Hyperlink"/>
                <w:noProof/>
              </w:rPr>
              <w:t>University and Programme of Study Regulations</w:t>
            </w:r>
            <w:r w:rsidR="004B12C3">
              <w:rPr>
                <w:noProof/>
                <w:webHidden/>
              </w:rPr>
              <w:tab/>
            </w:r>
            <w:r w:rsidR="004B12C3">
              <w:rPr>
                <w:noProof/>
                <w:webHidden/>
              </w:rPr>
              <w:fldChar w:fldCharType="begin"/>
            </w:r>
            <w:r w:rsidR="004B12C3">
              <w:rPr>
                <w:noProof/>
                <w:webHidden/>
              </w:rPr>
              <w:instrText xml:space="preserve"> PAGEREF _Toc111101164 \h </w:instrText>
            </w:r>
            <w:r w:rsidR="004B12C3">
              <w:rPr>
                <w:noProof/>
                <w:webHidden/>
              </w:rPr>
            </w:r>
            <w:r w:rsidR="004B12C3">
              <w:rPr>
                <w:noProof/>
                <w:webHidden/>
              </w:rPr>
              <w:fldChar w:fldCharType="separate"/>
            </w:r>
            <w:r w:rsidR="004B12C3">
              <w:rPr>
                <w:noProof/>
                <w:webHidden/>
              </w:rPr>
              <w:t>10</w:t>
            </w:r>
            <w:r w:rsidR="004B12C3">
              <w:rPr>
                <w:noProof/>
                <w:webHidden/>
              </w:rPr>
              <w:fldChar w:fldCharType="end"/>
            </w:r>
          </w:hyperlink>
        </w:p>
        <w:p w:rsidR="004B12C3" w:rsidRDefault="00C478A9" w14:paraId="5F87C130" w14:textId="0657752D">
          <w:pPr>
            <w:pStyle w:val="TOC2"/>
            <w:tabs>
              <w:tab w:val="right" w:leader="dot" w:pos="9350"/>
            </w:tabs>
            <w:rPr>
              <w:rFonts w:eastAsiaTheme="minorEastAsia"/>
              <w:noProof/>
              <w:lang w:eastAsia="en-GB"/>
            </w:rPr>
          </w:pPr>
          <w:hyperlink w:history="1" w:anchor="_Toc111101165">
            <w:r w:rsidRPr="00A254E3" w:rsidR="004B12C3">
              <w:rPr>
                <w:rStyle w:val="Hyperlink"/>
                <w:noProof/>
              </w:rPr>
              <w:t>How you will learn</w:t>
            </w:r>
            <w:r w:rsidR="004B12C3">
              <w:rPr>
                <w:noProof/>
                <w:webHidden/>
              </w:rPr>
              <w:tab/>
            </w:r>
            <w:r w:rsidR="004B12C3">
              <w:rPr>
                <w:noProof/>
                <w:webHidden/>
              </w:rPr>
              <w:fldChar w:fldCharType="begin"/>
            </w:r>
            <w:r w:rsidR="004B12C3">
              <w:rPr>
                <w:noProof/>
                <w:webHidden/>
              </w:rPr>
              <w:instrText xml:space="preserve"> PAGEREF _Toc111101165 \h </w:instrText>
            </w:r>
            <w:r w:rsidR="004B12C3">
              <w:rPr>
                <w:noProof/>
                <w:webHidden/>
              </w:rPr>
            </w:r>
            <w:r w:rsidR="004B12C3">
              <w:rPr>
                <w:noProof/>
                <w:webHidden/>
              </w:rPr>
              <w:fldChar w:fldCharType="separate"/>
            </w:r>
            <w:r w:rsidR="004B12C3">
              <w:rPr>
                <w:noProof/>
                <w:webHidden/>
              </w:rPr>
              <w:t>11</w:t>
            </w:r>
            <w:r w:rsidR="004B12C3">
              <w:rPr>
                <w:noProof/>
                <w:webHidden/>
              </w:rPr>
              <w:fldChar w:fldCharType="end"/>
            </w:r>
          </w:hyperlink>
        </w:p>
        <w:p w:rsidR="004B12C3" w:rsidRDefault="00C478A9" w14:paraId="760B3F80" w14:textId="0341B345">
          <w:pPr>
            <w:pStyle w:val="TOC2"/>
            <w:tabs>
              <w:tab w:val="right" w:leader="dot" w:pos="9350"/>
            </w:tabs>
            <w:rPr>
              <w:rFonts w:eastAsiaTheme="minorEastAsia"/>
              <w:noProof/>
              <w:lang w:eastAsia="en-GB"/>
            </w:rPr>
          </w:pPr>
          <w:hyperlink w:history="1" w:anchor="_Toc111101166">
            <w:r w:rsidRPr="00A254E3" w:rsidR="004B12C3">
              <w:rPr>
                <w:rStyle w:val="Hyperlink"/>
                <w:strike/>
                <w:noProof/>
              </w:rPr>
              <w:t>Learning and Teaching Methods</w:t>
            </w:r>
            <w:r w:rsidR="004B12C3">
              <w:rPr>
                <w:noProof/>
                <w:webHidden/>
              </w:rPr>
              <w:tab/>
            </w:r>
            <w:r w:rsidR="004B12C3">
              <w:rPr>
                <w:noProof/>
                <w:webHidden/>
              </w:rPr>
              <w:fldChar w:fldCharType="begin"/>
            </w:r>
            <w:r w:rsidR="004B12C3">
              <w:rPr>
                <w:noProof/>
                <w:webHidden/>
              </w:rPr>
              <w:instrText xml:space="preserve"> PAGEREF _Toc111101166 \h </w:instrText>
            </w:r>
            <w:r w:rsidR="004B12C3">
              <w:rPr>
                <w:noProof/>
                <w:webHidden/>
              </w:rPr>
            </w:r>
            <w:r w:rsidR="004B12C3">
              <w:rPr>
                <w:noProof/>
                <w:webHidden/>
              </w:rPr>
              <w:fldChar w:fldCharType="separate"/>
            </w:r>
            <w:r w:rsidR="004B12C3">
              <w:rPr>
                <w:noProof/>
                <w:webHidden/>
              </w:rPr>
              <w:t>12</w:t>
            </w:r>
            <w:r w:rsidR="004B12C3">
              <w:rPr>
                <w:noProof/>
                <w:webHidden/>
              </w:rPr>
              <w:fldChar w:fldCharType="end"/>
            </w:r>
          </w:hyperlink>
        </w:p>
        <w:p w:rsidR="004B12C3" w:rsidRDefault="00C478A9" w14:paraId="28901560" w14:textId="53A44413">
          <w:pPr>
            <w:pStyle w:val="TOC2"/>
            <w:tabs>
              <w:tab w:val="right" w:leader="dot" w:pos="9350"/>
            </w:tabs>
            <w:rPr>
              <w:rFonts w:eastAsiaTheme="minorEastAsia"/>
              <w:noProof/>
              <w:lang w:eastAsia="en-GB"/>
            </w:rPr>
          </w:pPr>
          <w:hyperlink w:history="1" w:anchor="_Toc111101167">
            <w:r w:rsidRPr="00A254E3" w:rsidR="004B12C3">
              <w:rPr>
                <w:rStyle w:val="Hyperlink"/>
                <w:noProof/>
              </w:rPr>
              <w:t>Degree Classification Stage Weighting</w:t>
            </w:r>
            <w:r w:rsidR="004B12C3">
              <w:rPr>
                <w:noProof/>
                <w:webHidden/>
              </w:rPr>
              <w:tab/>
            </w:r>
            <w:r w:rsidR="004B12C3">
              <w:rPr>
                <w:noProof/>
                <w:webHidden/>
              </w:rPr>
              <w:fldChar w:fldCharType="begin"/>
            </w:r>
            <w:r w:rsidR="004B12C3">
              <w:rPr>
                <w:noProof/>
                <w:webHidden/>
              </w:rPr>
              <w:instrText xml:space="preserve"> PAGEREF _Toc111101167 \h </w:instrText>
            </w:r>
            <w:r w:rsidR="004B12C3">
              <w:rPr>
                <w:noProof/>
                <w:webHidden/>
              </w:rPr>
            </w:r>
            <w:r w:rsidR="004B12C3">
              <w:rPr>
                <w:noProof/>
                <w:webHidden/>
              </w:rPr>
              <w:fldChar w:fldCharType="separate"/>
            </w:r>
            <w:r w:rsidR="004B12C3">
              <w:rPr>
                <w:noProof/>
                <w:webHidden/>
              </w:rPr>
              <w:t>12</w:t>
            </w:r>
            <w:r w:rsidR="004B12C3">
              <w:rPr>
                <w:noProof/>
                <w:webHidden/>
              </w:rPr>
              <w:fldChar w:fldCharType="end"/>
            </w:r>
          </w:hyperlink>
        </w:p>
        <w:p w:rsidR="004B12C3" w:rsidRDefault="00C478A9" w14:paraId="3A90D1BA" w14:textId="0C3FE3ED">
          <w:pPr>
            <w:pStyle w:val="TOC2"/>
            <w:tabs>
              <w:tab w:val="right" w:leader="dot" w:pos="9350"/>
            </w:tabs>
            <w:rPr>
              <w:rFonts w:eastAsiaTheme="minorEastAsia"/>
              <w:noProof/>
              <w:lang w:eastAsia="en-GB"/>
            </w:rPr>
          </w:pPr>
          <w:hyperlink w:history="1" w:anchor="_Toc111101168">
            <w:r w:rsidRPr="00A254E3" w:rsidR="004B12C3">
              <w:rPr>
                <w:rStyle w:val="Hyperlink"/>
                <w:noProof/>
              </w:rPr>
              <w:t>Attendance</w:t>
            </w:r>
            <w:r w:rsidR="004B12C3">
              <w:rPr>
                <w:noProof/>
                <w:webHidden/>
              </w:rPr>
              <w:tab/>
            </w:r>
            <w:r w:rsidR="004B12C3">
              <w:rPr>
                <w:noProof/>
                <w:webHidden/>
              </w:rPr>
              <w:fldChar w:fldCharType="begin"/>
            </w:r>
            <w:r w:rsidR="004B12C3">
              <w:rPr>
                <w:noProof/>
                <w:webHidden/>
              </w:rPr>
              <w:instrText xml:space="preserve"> PAGEREF _Toc111101168 \h </w:instrText>
            </w:r>
            <w:r w:rsidR="004B12C3">
              <w:rPr>
                <w:noProof/>
                <w:webHidden/>
              </w:rPr>
            </w:r>
            <w:r w:rsidR="004B12C3">
              <w:rPr>
                <w:noProof/>
                <w:webHidden/>
              </w:rPr>
              <w:fldChar w:fldCharType="separate"/>
            </w:r>
            <w:r w:rsidR="004B12C3">
              <w:rPr>
                <w:noProof/>
                <w:webHidden/>
              </w:rPr>
              <w:t>12</w:t>
            </w:r>
            <w:r w:rsidR="004B12C3">
              <w:rPr>
                <w:noProof/>
                <w:webHidden/>
              </w:rPr>
              <w:fldChar w:fldCharType="end"/>
            </w:r>
          </w:hyperlink>
        </w:p>
        <w:p w:rsidR="004B12C3" w:rsidRDefault="00C478A9" w14:paraId="60CA9BD8" w14:textId="3AA3B42B">
          <w:pPr>
            <w:pStyle w:val="TOC3"/>
            <w:tabs>
              <w:tab w:val="right" w:leader="dot" w:pos="9350"/>
            </w:tabs>
            <w:rPr>
              <w:rFonts w:eastAsiaTheme="minorEastAsia"/>
              <w:noProof/>
              <w:lang w:eastAsia="en-GB"/>
            </w:rPr>
          </w:pPr>
          <w:hyperlink w:history="1" w:anchor="_Toc111101169">
            <w:r w:rsidRPr="00A254E3" w:rsidR="004B12C3">
              <w:rPr>
                <w:rStyle w:val="Hyperlink"/>
                <w:noProof/>
              </w:rPr>
              <w:t>Rules governing absence from the University</w:t>
            </w:r>
            <w:r w:rsidR="004B12C3">
              <w:rPr>
                <w:noProof/>
                <w:webHidden/>
              </w:rPr>
              <w:tab/>
            </w:r>
            <w:r w:rsidR="004B12C3">
              <w:rPr>
                <w:noProof/>
                <w:webHidden/>
              </w:rPr>
              <w:fldChar w:fldCharType="begin"/>
            </w:r>
            <w:r w:rsidR="004B12C3">
              <w:rPr>
                <w:noProof/>
                <w:webHidden/>
              </w:rPr>
              <w:instrText xml:space="preserve"> PAGEREF _Toc111101169 \h </w:instrText>
            </w:r>
            <w:r w:rsidR="004B12C3">
              <w:rPr>
                <w:noProof/>
                <w:webHidden/>
              </w:rPr>
            </w:r>
            <w:r w:rsidR="004B12C3">
              <w:rPr>
                <w:noProof/>
                <w:webHidden/>
              </w:rPr>
              <w:fldChar w:fldCharType="separate"/>
            </w:r>
            <w:r w:rsidR="004B12C3">
              <w:rPr>
                <w:noProof/>
                <w:webHidden/>
              </w:rPr>
              <w:t>12</w:t>
            </w:r>
            <w:r w:rsidR="004B12C3">
              <w:rPr>
                <w:noProof/>
                <w:webHidden/>
              </w:rPr>
              <w:fldChar w:fldCharType="end"/>
            </w:r>
          </w:hyperlink>
        </w:p>
        <w:p w:rsidR="004B12C3" w:rsidRDefault="00C478A9" w14:paraId="57C98E0D" w14:textId="4D96A5D1">
          <w:pPr>
            <w:pStyle w:val="TOC3"/>
            <w:tabs>
              <w:tab w:val="right" w:leader="dot" w:pos="9350"/>
            </w:tabs>
            <w:rPr>
              <w:rFonts w:eastAsiaTheme="minorEastAsia"/>
              <w:noProof/>
              <w:lang w:eastAsia="en-GB"/>
            </w:rPr>
          </w:pPr>
          <w:hyperlink w:history="1" w:anchor="_Toc111101170">
            <w:r w:rsidRPr="00A254E3" w:rsidR="004B12C3">
              <w:rPr>
                <w:rStyle w:val="Hyperlink"/>
                <w:noProof/>
              </w:rPr>
              <w:t>Attendance and Engagement monitoring</w:t>
            </w:r>
            <w:r w:rsidR="004B12C3">
              <w:rPr>
                <w:noProof/>
                <w:webHidden/>
              </w:rPr>
              <w:tab/>
            </w:r>
            <w:r w:rsidR="004B12C3">
              <w:rPr>
                <w:noProof/>
                <w:webHidden/>
              </w:rPr>
              <w:fldChar w:fldCharType="begin"/>
            </w:r>
            <w:r w:rsidR="004B12C3">
              <w:rPr>
                <w:noProof/>
                <w:webHidden/>
              </w:rPr>
              <w:instrText xml:space="preserve"> PAGEREF _Toc111101170 \h </w:instrText>
            </w:r>
            <w:r w:rsidR="004B12C3">
              <w:rPr>
                <w:noProof/>
                <w:webHidden/>
              </w:rPr>
            </w:r>
            <w:r w:rsidR="004B12C3">
              <w:rPr>
                <w:noProof/>
                <w:webHidden/>
              </w:rPr>
              <w:fldChar w:fldCharType="separate"/>
            </w:r>
            <w:r w:rsidR="004B12C3">
              <w:rPr>
                <w:noProof/>
                <w:webHidden/>
              </w:rPr>
              <w:t>12</w:t>
            </w:r>
            <w:r w:rsidR="004B12C3">
              <w:rPr>
                <w:noProof/>
                <w:webHidden/>
              </w:rPr>
              <w:fldChar w:fldCharType="end"/>
            </w:r>
          </w:hyperlink>
        </w:p>
        <w:p w:rsidR="004B12C3" w:rsidRDefault="00C478A9" w14:paraId="6A5B67BB" w14:textId="50C33E42">
          <w:pPr>
            <w:pStyle w:val="TOC2"/>
            <w:tabs>
              <w:tab w:val="right" w:leader="dot" w:pos="9350"/>
            </w:tabs>
            <w:rPr>
              <w:rFonts w:eastAsiaTheme="minorEastAsia"/>
              <w:noProof/>
              <w:lang w:eastAsia="en-GB"/>
            </w:rPr>
          </w:pPr>
          <w:hyperlink w:history="1" w:anchor="_Toc111101171">
            <w:r w:rsidRPr="00A254E3" w:rsidR="004B12C3">
              <w:rPr>
                <w:rStyle w:val="Hyperlink"/>
                <w:noProof/>
              </w:rPr>
              <w:t>Assessment Procedures</w:t>
            </w:r>
            <w:r w:rsidR="004B12C3">
              <w:rPr>
                <w:noProof/>
                <w:webHidden/>
              </w:rPr>
              <w:tab/>
            </w:r>
            <w:r w:rsidR="004B12C3">
              <w:rPr>
                <w:noProof/>
                <w:webHidden/>
              </w:rPr>
              <w:fldChar w:fldCharType="begin"/>
            </w:r>
            <w:r w:rsidR="004B12C3">
              <w:rPr>
                <w:noProof/>
                <w:webHidden/>
              </w:rPr>
              <w:instrText xml:space="preserve"> PAGEREF _Toc111101171 \h </w:instrText>
            </w:r>
            <w:r w:rsidR="004B12C3">
              <w:rPr>
                <w:noProof/>
                <w:webHidden/>
              </w:rPr>
            </w:r>
            <w:r w:rsidR="004B12C3">
              <w:rPr>
                <w:noProof/>
                <w:webHidden/>
              </w:rPr>
              <w:fldChar w:fldCharType="separate"/>
            </w:r>
            <w:r w:rsidR="004B12C3">
              <w:rPr>
                <w:noProof/>
                <w:webHidden/>
              </w:rPr>
              <w:t>13</w:t>
            </w:r>
            <w:r w:rsidR="004B12C3">
              <w:rPr>
                <w:noProof/>
                <w:webHidden/>
              </w:rPr>
              <w:fldChar w:fldCharType="end"/>
            </w:r>
          </w:hyperlink>
        </w:p>
        <w:p w:rsidR="004B12C3" w:rsidRDefault="00C478A9" w14:paraId="4FA7570F" w14:textId="63EC3129">
          <w:pPr>
            <w:pStyle w:val="TOC3"/>
            <w:tabs>
              <w:tab w:val="right" w:leader="dot" w:pos="9350"/>
            </w:tabs>
            <w:rPr>
              <w:rFonts w:eastAsiaTheme="minorEastAsia"/>
              <w:noProof/>
              <w:lang w:eastAsia="en-GB"/>
            </w:rPr>
          </w:pPr>
          <w:hyperlink w:history="1" w:anchor="_Toc111101172">
            <w:r w:rsidRPr="00A254E3" w:rsidR="004B12C3">
              <w:rPr>
                <w:rStyle w:val="Hyperlink"/>
                <w:noProof/>
              </w:rPr>
              <w:t>Dates of Examinations</w:t>
            </w:r>
            <w:r w:rsidR="004B12C3">
              <w:rPr>
                <w:noProof/>
                <w:webHidden/>
              </w:rPr>
              <w:tab/>
            </w:r>
            <w:r w:rsidR="004B12C3">
              <w:rPr>
                <w:noProof/>
                <w:webHidden/>
              </w:rPr>
              <w:fldChar w:fldCharType="begin"/>
            </w:r>
            <w:r w:rsidR="004B12C3">
              <w:rPr>
                <w:noProof/>
                <w:webHidden/>
              </w:rPr>
              <w:instrText xml:space="preserve"> PAGEREF _Toc111101172 \h </w:instrText>
            </w:r>
            <w:r w:rsidR="004B12C3">
              <w:rPr>
                <w:noProof/>
                <w:webHidden/>
              </w:rPr>
            </w:r>
            <w:r w:rsidR="004B12C3">
              <w:rPr>
                <w:noProof/>
                <w:webHidden/>
              </w:rPr>
              <w:fldChar w:fldCharType="separate"/>
            </w:r>
            <w:r w:rsidR="004B12C3">
              <w:rPr>
                <w:noProof/>
                <w:webHidden/>
              </w:rPr>
              <w:t>13</w:t>
            </w:r>
            <w:r w:rsidR="004B12C3">
              <w:rPr>
                <w:noProof/>
                <w:webHidden/>
              </w:rPr>
              <w:fldChar w:fldCharType="end"/>
            </w:r>
          </w:hyperlink>
        </w:p>
        <w:p w:rsidR="004B12C3" w:rsidRDefault="00C478A9" w14:paraId="61C3CA64" w14:textId="74593F33">
          <w:pPr>
            <w:pStyle w:val="TOC3"/>
            <w:tabs>
              <w:tab w:val="right" w:leader="dot" w:pos="9350"/>
            </w:tabs>
            <w:rPr>
              <w:rFonts w:eastAsiaTheme="minorEastAsia"/>
              <w:noProof/>
              <w:lang w:eastAsia="en-GB"/>
            </w:rPr>
          </w:pPr>
          <w:hyperlink w:history="1" w:anchor="_Toc111101173">
            <w:r w:rsidRPr="00A254E3" w:rsidR="004B12C3">
              <w:rPr>
                <w:rStyle w:val="Hyperlink"/>
                <w:noProof/>
              </w:rPr>
              <w:t>Examination Timetable</w:t>
            </w:r>
            <w:r w:rsidR="004B12C3">
              <w:rPr>
                <w:noProof/>
                <w:webHidden/>
              </w:rPr>
              <w:tab/>
            </w:r>
            <w:r w:rsidR="004B12C3">
              <w:rPr>
                <w:noProof/>
                <w:webHidden/>
              </w:rPr>
              <w:fldChar w:fldCharType="begin"/>
            </w:r>
            <w:r w:rsidR="004B12C3">
              <w:rPr>
                <w:noProof/>
                <w:webHidden/>
              </w:rPr>
              <w:instrText xml:space="preserve"> PAGEREF _Toc111101173 \h </w:instrText>
            </w:r>
            <w:r w:rsidR="004B12C3">
              <w:rPr>
                <w:noProof/>
                <w:webHidden/>
              </w:rPr>
            </w:r>
            <w:r w:rsidR="004B12C3">
              <w:rPr>
                <w:noProof/>
                <w:webHidden/>
              </w:rPr>
              <w:fldChar w:fldCharType="separate"/>
            </w:r>
            <w:r w:rsidR="004B12C3">
              <w:rPr>
                <w:noProof/>
                <w:webHidden/>
              </w:rPr>
              <w:t>14</w:t>
            </w:r>
            <w:r w:rsidR="004B12C3">
              <w:rPr>
                <w:noProof/>
                <w:webHidden/>
              </w:rPr>
              <w:fldChar w:fldCharType="end"/>
            </w:r>
          </w:hyperlink>
        </w:p>
        <w:p w:rsidR="004B12C3" w:rsidRDefault="00C478A9" w14:paraId="2F384668" w14:textId="21BBC98A">
          <w:pPr>
            <w:pStyle w:val="TOC3"/>
            <w:tabs>
              <w:tab w:val="right" w:leader="dot" w:pos="9350"/>
            </w:tabs>
            <w:rPr>
              <w:rFonts w:eastAsiaTheme="minorEastAsia"/>
              <w:noProof/>
              <w:lang w:eastAsia="en-GB"/>
            </w:rPr>
          </w:pPr>
          <w:hyperlink w:history="1" w:anchor="_Toc111101174">
            <w:r w:rsidRPr="00A254E3" w:rsidR="004B12C3">
              <w:rPr>
                <w:rStyle w:val="Hyperlink"/>
                <w:noProof/>
              </w:rPr>
              <w:t>Instructions for Candidates for Written Examinations</w:t>
            </w:r>
            <w:r w:rsidR="004B12C3">
              <w:rPr>
                <w:noProof/>
                <w:webHidden/>
              </w:rPr>
              <w:tab/>
            </w:r>
            <w:r w:rsidR="004B12C3">
              <w:rPr>
                <w:noProof/>
                <w:webHidden/>
              </w:rPr>
              <w:fldChar w:fldCharType="begin"/>
            </w:r>
            <w:r w:rsidR="004B12C3">
              <w:rPr>
                <w:noProof/>
                <w:webHidden/>
              </w:rPr>
              <w:instrText xml:space="preserve"> PAGEREF _Toc111101174 \h </w:instrText>
            </w:r>
            <w:r w:rsidR="004B12C3">
              <w:rPr>
                <w:noProof/>
                <w:webHidden/>
              </w:rPr>
            </w:r>
            <w:r w:rsidR="004B12C3">
              <w:rPr>
                <w:noProof/>
                <w:webHidden/>
              </w:rPr>
              <w:fldChar w:fldCharType="separate"/>
            </w:r>
            <w:r w:rsidR="004B12C3">
              <w:rPr>
                <w:noProof/>
                <w:webHidden/>
              </w:rPr>
              <w:t>14</w:t>
            </w:r>
            <w:r w:rsidR="004B12C3">
              <w:rPr>
                <w:noProof/>
                <w:webHidden/>
              </w:rPr>
              <w:fldChar w:fldCharType="end"/>
            </w:r>
          </w:hyperlink>
        </w:p>
        <w:p w:rsidR="004B12C3" w:rsidRDefault="00C478A9" w14:paraId="1CF1C2B9" w14:textId="2727169C">
          <w:pPr>
            <w:pStyle w:val="TOC3"/>
            <w:tabs>
              <w:tab w:val="right" w:leader="dot" w:pos="9350"/>
            </w:tabs>
            <w:rPr>
              <w:rFonts w:eastAsiaTheme="minorEastAsia"/>
              <w:noProof/>
              <w:lang w:eastAsia="en-GB"/>
            </w:rPr>
          </w:pPr>
          <w:hyperlink w:history="1" w:anchor="_Toc111101175">
            <w:r w:rsidRPr="00A254E3" w:rsidR="004B12C3">
              <w:rPr>
                <w:rStyle w:val="Hyperlink"/>
                <w:noProof/>
              </w:rPr>
              <w:t>Alternative Examinations Arrangements</w:t>
            </w:r>
            <w:r w:rsidR="004B12C3">
              <w:rPr>
                <w:noProof/>
                <w:webHidden/>
              </w:rPr>
              <w:tab/>
            </w:r>
            <w:r w:rsidR="004B12C3">
              <w:rPr>
                <w:noProof/>
                <w:webHidden/>
              </w:rPr>
              <w:fldChar w:fldCharType="begin"/>
            </w:r>
            <w:r w:rsidR="004B12C3">
              <w:rPr>
                <w:noProof/>
                <w:webHidden/>
              </w:rPr>
              <w:instrText xml:space="preserve"> PAGEREF _Toc111101175 \h </w:instrText>
            </w:r>
            <w:r w:rsidR="004B12C3">
              <w:rPr>
                <w:noProof/>
                <w:webHidden/>
              </w:rPr>
            </w:r>
            <w:r w:rsidR="004B12C3">
              <w:rPr>
                <w:noProof/>
                <w:webHidden/>
              </w:rPr>
              <w:fldChar w:fldCharType="separate"/>
            </w:r>
            <w:r w:rsidR="004B12C3">
              <w:rPr>
                <w:noProof/>
                <w:webHidden/>
              </w:rPr>
              <w:t>14</w:t>
            </w:r>
            <w:r w:rsidR="004B12C3">
              <w:rPr>
                <w:noProof/>
                <w:webHidden/>
              </w:rPr>
              <w:fldChar w:fldCharType="end"/>
            </w:r>
          </w:hyperlink>
        </w:p>
        <w:p w:rsidR="004B12C3" w:rsidRDefault="00C478A9" w14:paraId="01C7FCDE" w14:textId="7631F0D0">
          <w:pPr>
            <w:pStyle w:val="TOC3"/>
            <w:tabs>
              <w:tab w:val="right" w:leader="dot" w:pos="9350"/>
            </w:tabs>
            <w:rPr>
              <w:rFonts w:eastAsiaTheme="minorEastAsia"/>
              <w:noProof/>
              <w:lang w:eastAsia="en-GB"/>
            </w:rPr>
          </w:pPr>
          <w:hyperlink w:history="1" w:anchor="_Toc111101176">
            <w:r w:rsidRPr="00A254E3" w:rsidR="004B12C3">
              <w:rPr>
                <w:rStyle w:val="Hyperlink"/>
                <w:noProof/>
              </w:rPr>
              <w:t>Examination Papers</w:t>
            </w:r>
            <w:r w:rsidR="004B12C3">
              <w:rPr>
                <w:noProof/>
                <w:webHidden/>
              </w:rPr>
              <w:tab/>
            </w:r>
            <w:r w:rsidR="004B12C3">
              <w:rPr>
                <w:noProof/>
                <w:webHidden/>
              </w:rPr>
              <w:fldChar w:fldCharType="begin"/>
            </w:r>
            <w:r w:rsidR="004B12C3">
              <w:rPr>
                <w:noProof/>
                <w:webHidden/>
              </w:rPr>
              <w:instrText xml:space="preserve"> PAGEREF _Toc111101176 \h </w:instrText>
            </w:r>
            <w:r w:rsidR="004B12C3">
              <w:rPr>
                <w:noProof/>
                <w:webHidden/>
              </w:rPr>
            </w:r>
            <w:r w:rsidR="004B12C3">
              <w:rPr>
                <w:noProof/>
                <w:webHidden/>
              </w:rPr>
              <w:fldChar w:fldCharType="separate"/>
            </w:r>
            <w:r w:rsidR="004B12C3">
              <w:rPr>
                <w:noProof/>
                <w:webHidden/>
              </w:rPr>
              <w:t>14</w:t>
            </w:r>
            <w:r w:rsidR="004B12C3">
              <w:rPr>
                <w:noProof/>
                <w:webHidden/>
              </w:rPr>
              <w:fldChar w:fldCharType="end"/>
            </w:r>
          </w:hyperlink>
        </w:p>
        <w:p w:rsidR="004B12C3" w:rsidRDefault="00C478A9" w14:paraId="703C72F7" w14:textId="2D42288E">
          <w:pPr>
            <w:pStyle w:val="TOC3"/>
            <w:tabs>
              <w:tab w:val="right" w:leader="dot" w:pos="9350"/>
            </w:tabs>
            <w:rPr>
              <w:rFonts w:eastAsiaTheme="minorEastAsia"/>
              <w:noProof/>
              <w:lang w:eastAsia="en-GB"/>
            </w:rPr>
          </w:pPr>
          <w:hyperlink w:history="1" w:anchor="_Toc111101177">
            <w:r w:rsidRPr="00A254E3" w:rsidR="004B12C3">
              <w:rPr>
                <w:rStyle w:val="Hyperlink"/>
                <w:noProof/>
              </w:rPr>
              <w:t>Past Examination Papers</w:t>
            </w:r>
            <w:r w:rsidR="004B12C3">
              <w:rPr>
                <w:noProof/>
                <w:webHidden/>
              </w:rPr>
              <w:tab/>
            </w:r>
            <w:r w:rsidR="004B12C3">
              <w:rPr>
                <w:noProof/>
                <w:webHidden/>
              </w:rPr>
              <w:fldChar w:fldCharType="begin"/>
            </w:r>
            <w:r w:rsidR="004B12C3">
              <w:rPr>
                <w:noProof/>
                <w:webHidden/>
              </w:rPr>
              <w:instrText xml:space="preserve"> PAGEREF _Toc111101177 \h </w:instrText>
            </w:r>
            <w:r w:rsidR="004B12C3">
              <w:rPr>
                <w:noProof/>
                <w:webHidden/>
              </w:rPr>
            </w:r>
            <w:r w:rsidR="004B12C3">
              <w:rPr>
                <w:noProof/>
                <w:webHidden/>
              </w:rPr>
              <w:fldChar w:fldCharType="separate"/>
            </w:r>
            <w:r w:rsidR="004B12C3">
              <w:rPr>
                <w:noProof/>
                <w:webHidden/>
              </w:rPr>
              <w:t>14</w:t>
            </w:r>
            <w:r w:rsidR="004B12C3">
              <w:rPr>
                <w:noProof/>
                <w:webHidden/>
              </w:rPr>
              <w:fldChar w:fldCharType="end"/>
            </w:r>
          </w:hyperlink>
        </w:p>
        <w:p w:rsidR="004B12C3" w:rsidRDefault="00C478A9" w14:paraId="5A134EEA" w14:textId="09497F43">
          <w:pPr>
            <w:pStyle w:val="TOC3"/>
            <w:tabs>
              <w:tab w:val="right" w:leader="dot" w:pos="9350"/>
            </w:tabs>
            <w:rPr>
              <w:rFonts w:eastAsiaTheme="minorEastAsia"/>
              <w:noProof/>
              <w:lang w:eastAsia="en-GB"/>
            </w:rPr>
          </w:pPr>
          <w:hyperlink w:history="1" w:anchor="_Toc111101178">
            <w:r w:rsidRPr="00A254E3" w:rsidR="004B12C3">
              <w:rPr>
                <w:rStyle w:val="Hyperlink"/>
                <w:noProof/>
              </w:rPr>
              <w:t>Submission of Coursework</w:t>
            </w:r>
            <w:r w:rsidR="004B12C3">
              <w:rPr>
                <w:noProof/>
                <w:webHidden/>
              </w:rPr>
              <w:tab/>
            </w:r>
            <w:r w:rsidR="004B12C3">
              <w:rPr>
                <w:noProof/>
                <w:webHidden/>
              </w:rPr>
              <w:fldChar w:fldCharType="begin"/>
            </w:r>
            <w:r w:rsidR="004B12C3">
              <w:rPr>
                <w:noProof/>
                <w:webHidden/>
              </w:rPr>
              <w:instrText xml:space="preserve"> PAGEREF _Toc111101178 \h </w:instrText>
            </w:r>
            <w:r w:rsidR="004B12C3">
              <w:rPr>
                <w:noProof/>
                <w:webHidden/>
              </w:rPr>
            </w:r>
            <w:r w:rsidR="004B12C3">
              <w:rPr>
                <w:noProof/>
                <w:webHidden/>
              </w:rPr>
              <w:fldChar w:fldCharType="separate"/>
            </w:r>
            <w:r w:rsidR="004B12C3">
              <w:rPr>
                <w:noProof/>
                <w:webHidden/>
              </w:rPr>
              <w:t>14</w:t>
            </w:r>
            <w:r w:rsidR="004B12C3">
              <w:rPr>
                <w:noProof/>
                <w:webHidden/>
              </w:rPr>
              <w:fldChar w:fldCharType="end"/>
            </w:r>
          </w:hyperlink>
        </w:p>
        <w:p w:rsidR="004B12C3" w:rsidRDefault="00C478A9" w14:paraId="31C7480B" w14:textId="0D1238F3">
          <w:pPr>
            <w:pStyle w:val="TOC3"/>
            <w:tabs>
              <w:tab w:val="right" w:leader="dot" w:pos="9350"/>
            </w:tabs>
            <w:rPr>
              <w:rFonts w:eastAsiaTheme="minorEastAsia"/>
              <w:noProof/>
              <w:lang w:eastAsia="en-GB"/>
            </w:rPr>
          </w:pPr>
          <w:hyperlink w:history="1" w:anchor="_Toc111101179">
            <w:r w:rsidRPr="00A254E3" w:rsidR="004B12C3">
              <w:rPr>
                <w:rStyle w:val="Hyperlink"/>
                <w:rFonts w:ascii="Calibri" w:hAnsi="Calibri" w:eastAsiaTheme="majorEastAsia" w:cstheme="majorBidi"/>
                <w:noProof/>
              </w:rPr>
              <w:t>Penalties for Late Work</w:t>
            </w:r>
            <w:r w:rsidR="004B12C3">
              <w:rPr>
                <w:noProof/>
                <w:webHidden/>
              </w:rPr>
              <w:tab/>
            </w:r>
            <w:r w:rsidR="004B12C3">
              <w:rPr>
                <w:noProof/>
                <w:webHidden/>
              </w:rPr>
              <w:fldChar w:fldCharType="begin"/>
            </w:r>
            <w:r w:rsidR="004B12C3">
              <w:rPr>
                <w:noProof/>
                <w:webHidden/>
              </w:rPr>
              <w:instrText xml:space="preserve"> PAGEREF _Toc111101179 \h </w:instrText>
            </w:r>
            <w:r w:rsidR="004B12C3">
              <w:rPr>
                <w:noProof/>
                <w:webHidden/>
              </w:rPr>
            </w:r>
            <w:r w:rsidR="004B12C3">
              <w:rPr>
                <w:noProof/>
                <w:webHidden/>
              </w:rPr>
              <w:fldChar w:fldCharType="separate"/>
            </w:r>
            <w:r w:rsidR="004B12C3">
              <w:rPr>
                <w:noProof/>
                <w:webHidden/>
              </w:rPr>
              <w:t>15</w:t>
            </w:r>
            <w:r w:rsidR="004B12C3">
              <w:rPr>
                <w:noProof/>
                <w:webHidden/>
              </w:rPr>
              <w:fldChar w:fldCharType="end"/>
            </w:r>
          </w:hyperlink>
        </w:p>
        <w:p w:rsidR="004B12C3" w:rsidRDefault="00C478A9" w14:paraId="45238A17" w14:textId="52041843">
          <w:pPr>
            <w:pStyle w:val="TOC3"/>
            <w:tabs>
              <w:tab w:val="right" w:leader="dot" w:pos="9350"/>
            </w:tabs>
            <w:rPr>
              <w:rFonts w:eastAsiaTheme="minorEastAsia"/>
              <w:noProof/>
              <w:lang w:eastAsia="en-GB"/>
            </w:rPr>
          </w:pPr>
          <w:hyperlink w:history="1" w:anchor="_Toc111101180">
            <w:r w:rsidRPr="00A254E3" w:rsidR="004B12C3">
              <w:rPr>
                <w:rStyle w:val="Hyperlink"/>
                <w:noProof/>
              </w:rPr>
              <w:t>Use of Originality Checking Software</w:t>
            </w:r>
            <w:r w:rsidR="004B12C3">
              <w:rPr>
                <w:noProof/>
                <w:webHidden/>
              </w:rPr>
              <w:tab/>
            </w:r>
            <w:r w:rsidR="004B12C3">
              <w:rPr>
                <w:noProof/>
                <w:webHidden/>
              </w:rPr>
              <w:fldChar w:fldCharType="begin"/>
            </w:r>
            <w:r w:rsidR="004B12C3">
              <w:rPr>
                <w:noProof/>
                <w:webHidden/>
              </w:rPr>
              <w:instrText xml:space="preserve"> PAGEREF _Toc111101180 \h </w:instrText>
            </w:r>
            <w:r w:rsidR="004B12C3">
              <w:rPr>
                <w:noProof/>
                <w:webHidden/>
              </w:rPr>
            </w:r>
            <w:r w:rsidR="004B12C3">
              <w:rPr>
                <w:noProof/>
                <w:webHidden/>
              </w:rPr>
              <w:fldChar w:fldCharType="separate"/>
            </w:r>
            <w:r w:rsidR="004B12C3">
              <w:rPr>
                <w:noProof/>
                <w:webHidden/>
              </w:rPr>
              <w:t>15</w:t>
            </w:r>
            <w:r w:rsidR="004B12C3">
              <w:rPr>
                <w:noProof/>
                <w:webHidden/>
              </w:rPr>
              <w:fldChar w:fldCharType="end"/>
            </w:r>
          </w:hyperlink>
        </w:p>
        <w:p w:rsidR="004B12C3" w:rsidRDefault="00C478A9" w14:paraId="7F7561C1" w14:textId="1AE2E437">
          <w:pPr>
            <w:pStyle w:val="TOC3"/>
            <w:tabs>
              <w:tab w:val="right" w:leader="dot" w:pos="9350"/>
            </w:tabs>
            <w:rPr>
              <w:rFonts w:eastAsiaTheme="minorEastAsia"/>
              <w:noProof/>
              <w:lang w:eastAsia="en-GB"/>
            </w:rPr>
          </w:pPr>
          <w:hyperlink w:history="1" w:anchor="_Toc111101181">
            <w:r w:rsidRPr="00A254E3" w:rsidR="004B12C3">
              <w:rPr>
                <w:rStyle w:val="Hyperlink"/>
                <w:noProof/>
              </w:rPr>
              <w:t>Anonymous Marking</w:t>
            </w:r>
            <w:r w:rsidR="004B12C3">
              <w:rPr>
                <w:noProof/>
                <w:webHidden/>
              </w:rPr>
              <w:tab/>
            </w:r>
            <w:r w:rsidR="004B12C3">
              <w:rPr>
                <w:noProof/>
                <w:webHidden/>
              </w:rPr>
              <w:fldChar w:fldCharType="begin"/>
            </w:r>
            <w:r w:rsidR="004B12C3">
              <w:rPr>
                <w:noProof/>
                <w:webHidden/>
              </w:rPr>
              <w:instrText xml:space="preserve"> PAGEREF _Toc111101181 \h </w:instrText>
            </w:r>
            <w:r w:rsidR="004B12C3">
              <w:rPr>
                <w:noProof/>
                <w:webHidden/>
              </w:rPr>
            </w:r>
            <w:r w:rsidR="004B12C3">
              <w:rPr>
                <w:noProof/>
                <w:webHidden/>
              </w:rPr>
              <w:fldChar w:fldCharType="separate"/>
            </w:r>
            <w:r w:rsidR="004B12C3">
              <w:rPr>
                <w:noProof/>
                <w:webHidden/>
              </w:rPr>
              <w:t>16</w:t>
            </w:r>
            <w:r w:rsidR="004B12C3">
              <w:rPr>
                <w:noProof/>
                <w:webHidden/>
              </w:rPr>
              <w:fldChar w:fldCharType="end"/>
            </w:r>
          </w:hyperlink>
        </w:p>
        <w:p w:rsidR="004B12C3" w:rsidRDefault="00C478A9" w14:paraId="55341B4E" w14:textId="5C5B8603">
          <w:pPr>
            <w:pStyle w:val="TOC3"/>
            <w:tabs>
              <w:tab w:val="right" w:leader="dot" w:pos="9350"/>
            </w:tabs>
            <w:rPr>
              <w:rFonts w:eastAsiaTheme="minorEastAsia"/>
              <w:noProof/>
              <w:lang w:eastAsia="en-GB"/>
            </w:rPr>
          </w:pPr>
          <w:hyperlink w:history="1" w:anchor="_Toc111101182">
            <w:r w:rsidRPr="00A254E3" w:rsidR="004B12C3">
              <w:rPr>
                <w:rStyle w:val="Hyperlink"/>
                <w:noProof/>
                <w:shd w:val="clear" w:color="auto" w:fill="D9D9D9" w:themeFill="background1" w:themeFillShade="D9"/>
              </w:rPr>
              <w:t>Overlength Assessment</w:t>
            </w:r>
            <w:r w:rsidR="004B12C3">
              <w:rPr>
                <w:noProof/>
                <w:webHidden/>
              </w:rPr>
              <w:tab/>
            </w:r>
            <w:r w:rsidR="004B12C3">
              <w:rPr>
                <w:noProof/>
                <w:webHidden/>
              </w:rPr>
              <w:fldChar w:fldCharType="begin"/>
            </w:r>
            <w:r w:rsidR="004B12C3">
              <w:rPr>
                <w:noProof/>
                <w:webHidden/>
              </w:rPr>
              <w:instrText xml:space="preserve"> PAGEREF _Toc111101182 \h </w:instrText>
            </w:r>
            <w:r w:rsidR="004B12C3">
              <w:rPr>
                <w:noProof/>
                <w:webHidden/>
              </w:rPr>
            </w:r>
            <w:r w:rsidR="004B12C3">
              <w:rPr>
                <w:noProof/>
                <w:webHidden/>
              </w:rPr>
              <w:fldChar w:fldCharType="separate"/>
            </w:r>
            <w:r w:rsidR="004B12C3">
              <w:rPr>
                <w:noProof/>
                <w:webHidden/>
              </w:rPr>
              <w:t>16</w:t>
            </w:r>
            <w:r w:rsidR="004B12C3">
              <w:rPr>
                <w:noProof/>
                <w:webHidden/>
              </w:rPr>
              <w:fldChar w:fldCharType="end"/>
            </w:r>
          </w:hyperlink>
        </w:p>
        <w:p w:rsidR="004B12C3" w:rsidRDefault="00C478A9" w14:paraId="4B085248" w14:textId="732478EE">
          <w:pPr>
            <w:pStyle w:val="TOC3"/>
            <w:tabs>
              <w:tab w:val="right" w:leader="dot" w:pos="9350"/>
            </w:tabs>
            <w:rPr>
              <w:rFonts w:eastAsiaTheme="minorEastAsia"/>
              <w:noProof/>
              <w:lang w:eastAsia="en-GB"/>
            </w:rPr>
          </w:pPr>
          <w:hyperlink w:history="1" w:anchor="_Toc111101183">
            <w:r w:rsidRPr="00A254E3" w:rsidR="004B12C3">
              <w:rPr>
                <w:rStyle w:val="Hyperlink"/>
                <w:noProof/>
              </w:rPr>
              <w:t>Extensions</w:t>
            </w:r>
            <w:r w:rsidR="004B12C3">
              <w:rPr>
                <w:noProof/>
                <w:webHidden/>
              </w:rPr>
              <w:tab/>
            </w:r>
            <w:r w:rsidR="004B12C3">
              <w:rPr>
                <w:noProof/>
                <w:webHidden/>
              </w:rPr>
              <w:fldChar w:fldCharType="begin"/>
            </w:r>
            <w:r w:rsidR="004B12C3">
              <w:rPr>
                <w:noProof/>
                <w:webHidden/>
              </w:rPr>
              <w:instrText xml:space="preserve"> PAGEREF _Toc111101183 \h </w:instrText>
            </w:r>
            <w:r w:rsidR="004B12C3">
              <w:rPr>
                <w:noProof/>
                <w:webHidden/>
              </w:rPr>
            </w:r>
            <w:r w:rsidR="004B12C3">
              <w:rPr>
                <w:noProof/>
                <w:webHidden/>
              </w:rPr>
              <w:fldChar w:fldCharType="separate"/>
            </w:r>
            <w:r w:rsidR="004B12C3">
              <w:rPr>
                <w:noProof/>
                <w:webHidden/>
              </w:rPr>
              <w:t>17</w:t>
            </w:r>
            <w:r w:rsidR="004B12C3">
              <w:rPr>
                <w:noProof/>
                <w:webHidden/>
              </w:rPr>
              <w:fldChar w:fldCharType="end"/>
            </w:r>
          </w:hyperlink>
        </w:p>
        <w:p w:rsidR="004B12C3" w:rsidRDefault="00C478A9" w14:paraId="194970EC" w14:textId="6DB78DAF">
          <w:pPr>
            <w:pStyle w:val="TOC3"/>
            <w:tabs>
              <w:tab w:val="right" w:leader="dot" w:pos="9350"/>
            </w:tabs>
            <w:rPr>
              <w:rFonts w:eastAsiaTheme="minorEastAsia"/>
              <w:noProof/>
              <w:lang w:eastAsia="en-GB"/>
            </w:rPr>
          </w:pPr>
          <w:hyperlink w:history="1" w:anchor="_Toc111101184">
            <w:r w:rsidRPr="00A254E3" w:rsidR="004B12C3">
              <w:rPr>
                <w:rStyle w:val="Hyperlink"/>
                <w:noProof/>
              </w:rPr>
              <w:t>Group work</w:t>
            </w:r>
            <w:r w:rsidR="004B12C3">
              <w:rPr>
                <w:noProof/>
                <w:webHidden/>
              </w:rPr>
              <w:tab/>
            </w:r>
            <w:r w:rsidR="004B12C3">
              <w:rPr>
                <w:noProof/>
                <w:webHidden/>
              </w:rPr>
              <w:fldChar w:fldCharType="begin"/>
            </w:r>
            <w:r w:rsidR="004B12C3">
              <w:rPr>
                <w:noProof/>
                <w:webHidden/>
              </w:rPr>
              <w:instrText xml:space="preserve"> PAGEREF _Toc111101184 \h </w:instrText>
            </w:r>
            <w:r w:rsidR="004B12C3">
              <w:rPr>
                <w:noProof/>
                <w:webHidden/>
              </w:rPr>
            </w:r>
            <w:r w:rsidR="004B12C3">
              <w:rPr>
                <w:noProof/>
                <w:webHidden/>
              </w:rPr>
              <w:fldChar w:fldCharType="separate"/>
            </w:r>
            <w:r w:rsidR="004B12C3">
              <w:rPr>
                <w:noProof/>
                <w:webHidden/>
              </w:rPr>
              <w:t>18</w:t>
            </w:r>
            <w:r w:rsidR="004B12C3">
              <w:rPr>
                <w:noProof/>
                <w:webHidden/>
              </w:rPr>
              <w:fldChar w:fldCharType="end"/>
            </w:r>
          </w:hyperlink>
        </w:p>
        <w:p w:rsidR="004B12C3" w:rsidRDefault="00C478A9" w14:paraId="317DBC44" w14:textId="6EE805E6">
          <w:pPr>
            <w:pStyle w:val="TOC2"/>
            <w:tabs>
              <w:tab w:val="right" w:leader="dot" w:pos="9350"/>
            </w:tabs>
            <w:rPr>
              <w:rFonts w:eastAsiaTheme="minorEastAsia"/>
              <w:noProof/>
              <w:lang w:eastAsia="en-GB"/>
            </w:rPr>
          </w:pPr>
          <w:hyperlink w:history="1" w:anchor="_Toc111101185">
            <w:r w:rsidRPr="00A254E3" w:rsidR="004B12C3">
              <w:rPr>
                <w:rStyle w:val="Hyperlink"/>
                <w:noProof/>
              </w:rPr>
              <w:t>Academic Misconduct – Plagiarism and Cheating</w:t>
            </w:r>
            <w:r w:rsidR="004B12C3">
              <w:rPr>
                <w:noProof/>
                <w:webHidden/>
              </w:rPr>
              <w:tab/>
            </w:r>
            <w:r w:rsidR="004B12C3">
              <w:rPr>
                <w:noProof/>
                <w:webHidden/>
              </w:rPr>
              <w:fldChar w:fldCharType="begin"/>
            </w:r>
            <w:r w:rsidR="004B12C3">
              <w:rPr>
                <w:noProof/>
                <w:webHidden/>
              </w:rPr>
              <w:instrText xml:space="preserve"> PAGEREF _Toc111101185 \h </w:instrText>
            </w:r>
            <w:r w:rsidR="004B12C3">
              <w:rPr>
                <w:noProof/>
                <w:webHidden/>
              </w:rPr>
            </w:r>
            <w:r w:rsidR="004B12C3">
              <w:rPr>
                <w:noProof/>
                <w:webHidden/>
              </w:rPr>
              <w:fldChar w:fldCharType="separate"/>
            </w:r>
            <w:r w:rsidR="004B12C3">
              <w:rPr>
                <w:noProof/>
                <w:webHidden/>
              </w:rPr>
              <w:t>18</w:t>
            </w:r>
            <w:r w:rsidR="004B12C3">
              <w:rPr>
                <w:noProof/>
                <w:webHidden/>
              </w:rPr>
              <w:fldChar w:fldCharType="end"/>
            </w:r>
          </w:hyperlink>
        </w:p>
        <w:p w:rsidR="004B12C3" w:rsidRDefault="00C478A9" w14:paraId="3FAC4ED3" w14:textId="0D5D4425">
          <w:pPr>
            <w:pStyle w:val="TOC3"/>
            <w:tabs>
              <w:tab w:val="right" w:leader="dot" w:pos="9350"/>
            </w:tabs>
            <w:rPr>
              <w:rFonts w:eastAsiaTheme="minorEastAsia"/>
              <w:noProof/>
              <w:lang w:eastAsia="en-GB"/>
            </w:rPr>
          </w:pPr>
          <w:hyperlink w:history="1" w:anchor="_Toc111101186">
            <w:r w:rsidRPr="00A254E3" w:rsidR="004B12C3">
              <w:rPr>
                <w:rStyle w:val="Hyperlink"/>
                <w:noProof/>
              </w:rPr>
              <w:t>Where can I get help with referencing?</w:t>
            </w:r>
            <w:r w:rsidR="004B12C3">
              <w:rPr>
                <w:noProof/>
                <w:webHidden/>
              </w:rPr>
              <w:tab/>
            </w:r>
            <w:r w:rsidR="004B12C3">
              <w:rPr>
                <w:noProof/>
                <w:webHidden/>
              </w:rPr>
              <w:fldChar w:fldCharType="begin"/>
            </w:r>
            <w:r w:rsidR="004B12C3">
              <w:rPr>
                <w:noProof/>
                <w:webHidden/>
              </w:rPr>
              <w:instrText xml:space="preserve"> PAGEREF _Toc111101186 \h </w:instrText>
            </w:r>
            <w:r w:rsidR="004B12C3">
              <w:rPr>
                <w:noProof/>
                <w:webHidden/>
              </w:rPr>
            </w:r>
            <w:r w:rsidR="004B12C3">
              <w:rPr>
                <w:noProof/>
                <w:webHidden/>
              </w:rPr>
              <w:fldChar w:fldCharType="separate"/>
            </w:r>
            <w:r w:rsidR="004B12C3">
              <w:rPr>
                <w:noProof/>
                <w:webHidden/>
              </w:rPr>
              <w:t>18</w:t>
            </w:r>
            <w:r w:rsidR="004B12C3">
              <w:rPr>
                <w:noProof/>
                <w:webHidden/>
              </w:rPr>
              <w:fldChar w:fldCharType="end"/>
            </w:r>
          </w:hyperlink>
        </w:p>
        <w:p w:rsidR="004B12C3" w:rsidRDefault="00C478A9" w14:paraId="5058D17D" w14:textId="731E1C9B">
          <w:pPr>
            <w:pStyle w:val="TOC3"/>
            <w:tabs>
              <w:tab w:val="right" w:leader="dot" w:pos="9350"/>
            </w:tabs>
            <w:rPr>
              <w:rFonts w:eastAsiaTheme="minorEastAsia"/>
              <w:noProof/>
              <w:lang w:eastAsia="en-GB"/>
            </w:rPr>
          </w:pPr>
          <w:hyperlink w:history="1" w:anchor="_Toc111101187">
            <w:r w:rsidRPr="00A254E3" w:rsidR="004B12C3">
              <w:rPr>
                <w:rStyle w:val="Hyperlink"/>
                <w:noProof/>
              </w:rPr>
              <w:t>Proofreading</w:t>
            </w:r>
            <w:r w:rsidR="004B12C3">
              <w:rPr>
                <w:noProof/>
                <w:webHidden/>
              </w:rPr>
              <w:tab/>
            </w:r>
            <w:r w:rsidR="004B12C3">
              <w:rPr>
                <w:noProof/>
                <w:webHidden/>
              </w:rPr>
              <w:fldChar w:fldCharType="begin"/>
            </w:r>
            <w:r w:rsidR="004B12C3">
              <w:rPr>
                <w:noProof/>
                <w:webHidden/>
              </w:rPr>
              <w:instrText xml:space="preserve"> PAGEREF _Toc111101187 \h </w:instrText>
            </w:r>
            <w:r w:rsidR="004B12C3">
              <w:rPr>
                <w:noProof/>
                <w:webHidden/>
              </w:rPr>
            </w:r>
            <w:r w:rsidR="004B12C3">
              <w:rPr>
                <w:noProof/>
                <w:webHidden/>
              </w:rPr>
              <w:fldChar w:fldCharType="separate"/>
            </w:r>
            <w:r w:rsidR="004B12C3">
              <w:rPr>
                <w:noProof/>
                <w:webHidden/>
              </w:rPr>
              <w:t>19</w:t>
            </w:r>
            <w:r w:rsidR="004B12C3">
              <w:rPr>
                <w:noProof/>
                <w:webHidden/>
              </w:rPr>
              <w:fldChar w:fldCharType="end"/>
            </w:r>
          </w:hyperlink>
        </w:p>
        <w:p w:rsidR="004B12C3" w:rsidRDefault="00C478A9" w14:paraId="7A698445" w14:textId="3504863B">
          <w:pPr>
            <w:pStyle w:val="TOC2"/>
            <w:tabs>
              <w:tab w:val="right" w:leader="dot" w:pos="9350"/>
            </w:tabs>
            <w:rPr>
              <w:rFonts w:eastAsiaTheme="minorEastAsia"/>
              <w:noProof/>
              <w:lang w:eastAsia="en-GB"/>
            </w:rPr>
          </w:pPr>
          <w:hyperlink w:history="1" w:anchor="_Toc111101188">
            <w:r w:rsidRPr="00A254E3" w:rsidR="004B12C3">
              <w:rPr>
                <w:rStyle w:val="Hyperlink"/>
                <w:noProof/>
              </w:rPr>
              <w:t>Getting your Results</w:t>
            </w:r>
            <w:r w:rsidR="004B12C3">
              <w:rPr>
                <w:noProof/>
                <w:webHidden/>
              </w:rPr>
              <w:tab/>
            </w:r>
            <w:r w:rsidR="004B12C3">
              <w:rPr>
                <w:noProof/>
                <w:webHidden/>
              </w:rPr>
              <w:fldChar w:fldCharType="begin"/>
            </w:r>
            <w:r w:rsidR="004B12C3">
              <w:rPr>
                <w:noProof/>
                <w:webHidden/>
              </w:rPr>
              <w:instrText xml:space="preserve"> PAGEREF _Toc111101188 \h </w:instrText>
            </w:r>
            <w:r w:rsidR="004B12C3">
              <w:rPr>
                <w:noProof/>
                <w:webHidden/>
              </w:rPr>
            </w:r>
            <w:r w:rsidR="004B12C3">
              <w:rPr>
                <w:noProof/>
                <w:webHidden/>
              </w:rPr>
              <w:fldChar w:fldCharType="separate"/>
            </w:r>
            <w:r w:rsidR="004B12C3">
              <w:rPr>
                <w:noProof/>
                <w:webHidden/>
              </w:rPr>
              <w:t>19</w:t>
            </w:r>
            <w:r w:rsidR="004B12C3">
              <w:rPr>
                <w:noProof/>
                <w:webHidden/>
              </w:rPr>
              <w:fldChar w:fldCharType="end"/>
            </w:r>
          </w:hyperlink>
        </w:p>
        <w:p w:rsidR="004B12C3" w:rsidRDefault="00C478A9" w14:paraId="3D043F6E" w14:textId="172DB682">
          <w:pPr>
            <w:pStyle w:val="TOC3"/>
            <w:tabs>
              <w:tab w:val="right" w:leader="dot" w:pos="9350"/>
            </w:tabs>
            <w:rPr>
              <w:rFonts w:eastAsiaTheme="minorEastAsia"/>
              <w:noProof/>
              <w:lang w:eastAsia="en-GB"/>
            </w:rPr>
          </w:pPr>
          <w:hyperlink w:history="1" w:anchor="_Toc111101189">
            <w:r w:rsidRPr="00A254E3" w:rsidR="004B12C3">
              <w:rPr>
                <w:rStyle w:val="Hyperlink"/>
                <w:noProof/>
              </w:rPr>
              <w:t>Feedback</w:t>
            </w:r>
            <w:r w:rsidR="004B12C3">
              <w:rPr>
                <w:noProof/>
                <w:webHidden/>
              </w:rPr>
              <w:tab/>
            </w:r>
            <w:r w:rsidR="004B12C3">
              <w:rPr>
                <w:noProof/>
                <w:webHidden/>
              </w:rPr>
              <w:fldChar w:fldCharType="begin"/>
            </w:r>
            <w:r w:rsidR="004B12C3">
              <w:rPr>
                <w:noProof/>
                <w:webHidden/>
              </w:rPr>
              <w:instrText xml:space="preserve"> PAGEREF _Toc111101189 \h </w:instrText>
            </w:r>
            <w:r w:rsidR="004B12C3">
              <w:rPr>
                <w:noProof/>
                <w:webHidden/>
              </w:rPr>
            </w:r>
            <w:r w:rsidR="004B12C3">
              <w:rPr>
                <w:noProof/>
                <w:webHidden/>
              </w:rPr>
              <w:fldChar w:fldCharType="separate"/>
            </w:r>
            <w:r w:rsidR="004B12C3">
              <w:rPr>
                <w:noProof/>
                <w:webHidden/>
              </w:rPr>
              <w:t>20</w:t>
            </w:r>
            <w:r w:rsidR="004B12C3">
              <w:rPr>
                <w:noProof/>
                <w:webHidden/>
              </w:rPr>
              <w:fldChar w:fldCharType="end"/>
            </w:r>
          </w:hyperlink>
        </w:p>
        <w:p w:rsidR="004B12C3" w:rsidRDefault="00C478A9" w14:paraId="67023C3F" w14:textId="762EBF61">
          <w:pPr>
            <w:pStyle w:val="TOC3"/>
            <w:tabs>
              <w:tab w:val="right" w:leader="dot" w:pos="9350"/>
            </w:tabs>
            <w:rPr>
              <w:rFonts w:eastAsiaTheme="minorEastAsia"/>
              <w:noProof/>
              <w:lang w:eastAsia="en-GB"/>
            </w:rPr>
          </w:pPr>
          <w:hyperlink w:history="1" w:anchor="_Toc111101190">
            <w:r w:rsidRPr="00A254E3" w:rsidR="004B12C3">
              <w:rPr>
                <w:rStyle w:val="Hyperlink"/>
                <w:noProof/>
              </w:rPr>
              <w:t>Reassessment of failed components within modules</w:t>
            </w:r>
            <w:r w:rsidR="004B12C3">
              <w:rPr>
                <w:noProof/>
                <w:webHidden/>
              </w:rPr>
              <w:tab/>
            </w:r>
            <w:r w:rsidR="004B12C3">
              <w:rPr>
                <w:noProof/>
                <w:webHidden/>
              </w:rPr>
              <w:fldChar w:fldCharType="begin"/>
            </w:r>
            <w:r w:rsidR="004B12C3">
              <w:rPr>
                <w:noProof/>
                <w:webHidden/>
              </w:rPr>
              <w:instrText xml:space="preserve"> PAGEREF _Toc111101190 \h </w:instrText>
            </w:r>
            <w:r w:rsidR="004B12C3">
              <w:rPr>
                <w:noProof/>
                <w:webHidden/>
              </w:rPr>
            </w:r>
            <w:r w:rsidR="004B12C3">
              <w:rPr>
                <w:noProof/>
                <w:webHidden/>
              </w:rPr>
              <w:fldChar w:fldCharType="separate"/>
            </w:r>
            <w:r w:rsidR="004B12C3">
              <w:rPr>
                <w:noProof/>
                <w:webHidden/>
              </w:rPr>
              <w:t>21</w:t>
            </w:r>
            <w:r w:rsidR="004B12C3">
              <w:rPr>
                <w:noProof/>
                <w:webHidden/>
              </w:rPr>
              <w:fldChar w:fldCharType="end"/>
            </w:r>
          </w:hyperlink>
        </w:p>
        <w:p w:rsidR="004B12C3" w:rsidRDefault="00C478A9" w14:paraId="5BCE1C32" w14:textId="1FF1364B">
          <w:pPr>
            <w:pStyle w:val="TOC3"/>
            <w:tabs>
              <w:tab w:val="right" w:leader="dot" w:pos="9350"/>
            </w:tabs>
            <w:rPr>
              <w:rFonts w:eastAsiaTheme="minorEastAsia"/>
              <w:noProof/>
              <w:lang w:eastAsia="en-GB"/>
            </w:rPr>
          </w:pPr>
          <w:hyperlink w:history="1" w:anchor="_Toc111101191">
            <w:r w:rsidRPr="00A254E3" w:rsidR="004B12C3">
              <w:rPr>
                <w:rStyle w:val="Hyperlink"/>
                <w:noProof/>
              </w:rPr>
              <w:t>Guidance on classification</w:t>
            </w:r>
            <w:r w:rsidR="004B12C3">
              <w:rPr>
                <w:noProof/>
                <w:webHidden/>
              </w:rPr>
              <w:tab/>
            </w:r>
            <w:r w:rsidR="004B12C3">
              <w:rPr>
                <w:noProof/>
                <w:webHidden/>
              </w:rPr>
              <w:fldChar w:fldCharType="begin"/>
            </w:r>
            <w:r w:rsidR="004B12C3">
              <w:rPr>
                <w:noProof/>
                <w:webHidden/>
              </w:rPr>
              <w:instrText xml:space="preserve"> PAGEREF _Toc111101191 \h </w:instrText>
            </w:r>
            <w:r w:rsidR="004B12C3">
              <w:rPr>
                <w:noProof/>
                <w:webHidden/>
              </w:rPr>
            </w:r>
            <w:r w:rsidR="004B12C3">
              <w:rPr>
                <w:noProof/>
                <w:webHidden/>
              </w:rPr>
              <w:fldChar w:fldCharType="separate"/>
            </w:r>
            <w:r w:rsidR="004B12C3">
              <w:rPr>
                <w:noProof/>
                <w:webHidden/>
              </w:rPr>
              <w:t>22</w:t>
            </w:r>
            <w:r w:rsidR="004B12C3">
              <w:rPr>
                <w:noProof/>
                <w:webHidden/>
              </w:rPr>
              <w:fldChar w:fldCharType="end"/>
            </w:r>
          </w:hyperlink>
        </w:p>
        <w:p w:rsidR="004B12C3" w:rsidRDefault="00C478A9" w14:paraId="0D1C85CE" w14:textId="35D91EDD">
          <w:pPr>
            <w:pStyle w:val="TOC3"/>
            <w:tabs>
              <w:tab w:val="right" w:leader="dot" w:pos="9350"/>
            </w:tabs>
            <w:rPr>
              <w:rFonts w:eastAsiaTheme="minorEastAsia"/>
              <w:noProof/>
              <w:lang w:eastAsia="en-GB"/>
            </w:rPr>
          </w:pPr>
          <w:hyperlink w:history="1" w:anchor="_Toc111101192">
            <w:r w:rsidRPr="00A254E3" w:rsidR="004B12C3">
              <w:rPr>
                <w:rStyle w:val="Hyperlink"/>
                <w:noProof/>
              </w:rPr>
              <w:t>Foundation degrees</w:t>
            </w:r>
            <w:r w:rsidR="004B12C3">
              <w:rPr>
                <w:noProof/>
                <w:webHidden/>
              </w:rPr>
              <w:tab/>
            </w:r>
            <w:r w:rsidR="004B12C3">
              <w:rPr>
                <w:noProof/>
                <w:webHidden/>
              </w:rPr>
              <w:fldChar w:fldCharType="begin"/>
            </w:r>
            <w:r w:rsidR="004B12C3">
              <w:rPr>
                <w:noProof/>
                <w:webHidden/>
              </w:rPr>
              <w:instrText xml:space="preserve"> PAGEREF _Toc111101192 \h </w:instrText>
            </w:r>
            <w:r w:rsidR="004B12C3">
              <w:rPr>
                <w:noProof/>
                <w:webHidden/>
              </w:rPr>
            </w:r>
            <w:r w:rsidR="004B12C3">
              <w:rPr>
                <w:noProof/>
                <w:webHidden/>
              </w:rPr>
              <w:fldChar w:fldCharType="separate"/>
            </w:r>
            <w:r w:rsidR="004B12C3">
              <w:rPr>
                <w:noProof/>
                <w:webHidden/>
              </w:rPr>
              <w:t>22</w:t>
            </w:r>
            <w:r w:rsidR="004B12C3">
              <w:rPr>
                <w:noProof/>
                <w:webHidden/>
              </w:rPr>
              <w:fldChar w:fldCharType="end"/>
            </w:r>
          </w:hyperlink>
        </w:p>
        <w:p w:rsidR="004B12C3" w:rsidRDefault="00C478A9" w14:paraId="1A45E8EF" w14:textId="4B1D1C25">
          <w:pPr>
            <w:pStyle w:val="TOC3"/>
            <w:tabs>
              <w:tab w:val="right" w:leader="dot" w:pos="9350"/>
            </w:tabs>
            <w:rPr>
              <w:rFonts w:eastAsiaTheme="minorEastAsia"/>
              <w:noProof/>
              <w:lang w:eastAsia="en-GB"/>
            </w:rPr>
          </w:pPr>
          <w:hyperlink w:history="1" w:anchor="_Toc111101193">
            <w:r w:rsidRPr="00A254E3" w:rsidR="004B12C3">
              <w:rPr>
                <w:rStyle w:val="Hyperlink"/>
                <w:noProof/>
              </w:rPr>
              <w:t>Ordinary Degree</w:t>
            </w:r>
            <w:r w:rsidR="004B12C3">
              <w:rPr>
                <w:noProof/>
                <w:webHidden/>
              </w:rPr>
              <w:tab/>
            </w:r>
            <w:r w:rsidR="004B12C3">
              <w:rPr>
                <w:noProof/>
                <w:webHidden/>
              </w:rPr>
              <w:fldChar w:fldCharType="begin"/>
            </w:r>
            <w:r w:rsidR="004B12C3">
              <w:rPr>
                <w:noProof/>
                <w:webHidden/>
              </w:rPr>
              <w:instrText xml:space="preserve"> PAGEREF _Toc111101193 \h </w:instrText>
            </w:r>
            <w:r w:rsidR="004B12C3">
              <w:rPr>
                <w:noProof/>
                <w:webHidden/>
              </w:rPr>
            </w:r>
            <w:r w:rsidR="004B12C3">
              <w:rPr>
                <w:noProof/>
                <w:webHidden/>
              </w:rPr>
              <w:fldChar w:fldCharType="separate"/>
            </w:r>
            <w:r w:rsidR="004B12C3">
              <w:rPr>
                <w:noProof/>
                <w:webHidden/>
              </w:rPr>
              <w:t>22</w:t>
            </w:r>
            <w:r w:rsidR="004B12C3">
              <w:rPr>
                <w:noProof/>
                <w:webHidden/>
              </w:rPr>
              <w:fldChar w:fldCharType="end"/>
            </w:r>
          </w:hyperlink>
        </w:p>
        <w:p w:rsidR="004B12C3" w:rsidRDefault="00C478A9" w14:paraId="0705DC0A" w14:textId="71785D1C">
          <w:pPr>
            <w:pStyle w:val="TOC3"/>
            <w:tabs>
              <w:tab w:val="right" w:leader="dot" w:pos="9350"/>
            </w:tabs>
            <w:rPr>
              <w:rFonts w:eastAsiaTheme="minorEastAsia"/>
              <w:noProof/>
              <w:lang w:eastAsia="en-GB"/>
            </w:rPr>
          </w:pPr>
          <w:hyperlink w:history="1" w:anchor="_Toc111101194">
            <w:r w:rsidRPr="00A254E3" w:rsidR="004B12C3">
              <w:rPr>
                <w:rStyle w:val="Hyperlink"/>
                <w:noProof/>
              </w:rPr>
              <w:t>External examiners</w:t>
            </w:r>
            <w:r w:rsidR="004B12C3">
              <w:rPr>
                <w:noProof/>
                <w:webHidden/>
              </w:rPr>
              <w:tab/>
            </w:r>
            <w:r w:rsidR="004B12C3">
              <w:rPr>
                <w:noProof/>
                <w:webHidden/>
              </w:rPr>
              <w:fldChar w:fldCharType="begin"/>
            </w:r>
            <w:r w:rsidR="004B12C3">
              <w:rPr>
                <w:noProof/>
                <w:webHidden/>
              </w:rPr>
              <w:instrText xml:space="preserve"> PAGEREF _Toc111101194 \h </w:instrText>
            </w:r>
            <w:r w:rsidR="004B12C3">
              <w:rPr>
                <w:noProof/>
                <w:webHidden/>
              </w:rPr>
            </w:r>
            <w:r w:rsidR="004B12C3">
              <w:rPr>
                <w:noProof/>
                <w:webHidden/>
              </w:rPr>
              <w:fldChar w:fldCharType="separate"/>
            </w:r>
            <w:r w:rsidR="004B12C3">
              <w:rPr>
                <w:noProof/>
                <w:webHidden/>
              </w:rPr>
              <w:t>22</w:t>
            </w:r>
            <w:r w:rsidR="004B12C3">
              <w:rPr>
                <w:noProof/>
                <w:webHidden/>
              </w:rPr>
              <w:fldChar w:fldCharType="end"/>
            </w:r>
          </w:hyperlink>
        </w:p>
        <w:p w:rsidR="004B12C3" w:rsidRDefault="00C478A9" w14:paraId="06D71C7D" w14:textId="488B9555">
          <w:pPr>
            <w:pStyle w:val="TOC3"/>
            <w:tabs>
              <w:tab w:val="right" w:leader="dot" w:pos="9350"/>
            </w:tabs>
            <w:rPr>
              <w:rFonts w:eastAsiaTheme="minorEastAsia"/>
              <w:noProof/>
              <w:lang w:eastAsia="en-GB"/>
            </w:rPr>
          </w:pPr>
          <w:hyperlink w:history="1" w:anchor="_Toc111101195">
            <w:r w:rsidRPr="00A254E3" w:rsidR="004B12C3">
              <w:rPr>
                <w:rStyle w:val="Hyperlink"/>
                <w:noProof/>
              </w:rPr>
              <w:t>Transcripts</w:t>
            </w:r>
            <w:r w:rsidR="004B12C3">
              <w:rPr>
                <w:noProof/>
                <w:webHidden/>
              </w:rPr>
              <w:tab/>
            </w:r>
            <w:r w:rsidR="004B12C3">
              <w:rPr>
                <w:noProof/>
                <w:webHidden/>
              </w:rPr>
              <w:fldChar w:fldCharType="begin"/>
            </w:r>
            <w:r w:rsidR="004B12C3">
              <w:rPr>
                <w:noProof/>
                <w:webHidden/>
              </w:rPr>
              <w:instrText xml:space="preserve"> PAGEREF _Toc111101195 \h </w:instrText>
            </w:r>
            <w:r w:rsidR="004B12C3">
              <w:rPr>
                <w:noProof/>
                <w:webHidden/>
              </w:rPr>
            </w:r>
            <w:r w:rsidR="004B12C3">
              <w:rPr>
                <w:noProof/>
                <w:webHidden/>
              </w:rPr>
              <w:fldChar w:fldCharType="separate"/>
            </w:r>
            <w:r w:rsidR="004B12C3">
              <w:rPr>
                <w:noProof/>
                <w:webHidden/>
              </w:rPr>
              <w:t>23</w:t>
            </w:r>
            <w:r w:rsidR="004B12C3">
              <w:rPr>
                <w:noProof/>
                <w:webHidden/>
              </w:rPr>
              <w:fldChar w:fldCharType="end"/>
            </w:r>
          </w:hyperlink>
        </w:p>
        <w:p w:rsidR="004B12C3" w:rsidRDefault="00C478A9" w14:paraId="056CAB60" w14:textId="4FB54104">
          <w:pPr>
            <w:pStyle w:val="TOC3"/>
            <w:tabs>
              <w:tab w:val="right" w:leader="dot" w:pos="9350"/>
            </w:tabs>
            <w:rPr>
              <w:rFonts w:eastAsiaTheme="minorEastAsia"/>
              <w:noProof/>
              <w:lang w:eastAsia="en-GB"/>
            </w:rPr>
          </w:pPr>
          <w:hyperlink w:history="1" w:anchor="_Toc111101196">
            <w:r w:rsidRPr="00A254E3" w:rsidR="004B12C3">
              <w:rPr>
                <w:rStyle w:val="Hyperlink"/>
                <w:noProof/>
              </w:rPr>
              <w:t>Module and programme information</w:t>
            </w:r>
            <w:r w:rsidR="004B12C3">
              <w:rPr>
                <w:noProof/>
                <w:webHidden/>
              </w:rPr>
              <w:tab/>
            </w:r>
            <w:r w:rsidR="004B12C3">
              <w:rPr>
                <w:noProof/>
                <w:webHidden/>
              </w:rPr>
              <w:fldChar w:fldCharType="begin"/>
            </w:r>
            <w:r w:rsidR="004B12C3">
              <w:rPr>
                <w:noProof/>
                <w:webHidden/>
              </w:rPr>
              <w:instrText xml:space="preserve"> PAGEREF _Toc111101196 \h </w:instrText>
            </w:r>
            <w:r w:rsidR="004B12C3">
              <w:rPr>
                <w:noProof/>
                <w:webHidden/>
              </w:rPr>
            </w:r>
            <w:r w:rsidR="004B12C3">
              <w:rPr>
                <w:noProof/>
                <w:webHidden/>
              </w:rPr>
              <w:fldChar w:fldCharType="separate"/>
            </w:r>
            <w:r w:rsidR="004B12C3">
              <w:rPr>
                <w:noProof/>
                <w:webHidden/>
              </w:rPr>
              <w:t>23</w:t>
            </w:r>
            <w:r w:rsidR="004B12C3">
              <w:rPr>
                <w:noProof/>
                <w:webHidden/>
              </w:rPr>
              <w:fldChar w:fldCharType="end"/>
            </w:r>
          </w:hyperlink>
        </w:p>
        <w:p w:rsidR="004B12C3" w:rsidRDefault="00C478A9" w14:paraId="34F72BB0" w14:textId="70F4C62C">
          <w:pPr>
            <w:pStyle w:val="TOC2"/>
            <w:tabs>
              <w:tab w:val="right" w:leader="dot" w:pos="9350"/>
            </w:tabs>
            <w:rPr>
              <w:rFonts w:eastAsiaTheme="minorEastAsia"/>
              <w:noProof/>
              <w:lang w:eastAsia="en-GB"/>
            </w:rPr>
          </w:pPr>
          <w:hyperlink w:history="1" w:anchor="_Toc111101197">
            <w:r w:rsidRPr="00A254E3" w:rsidR="004B12C3">
              <w:rPr>
                <w:rStyle w:val="Hyperlink"/>
                <w:noProof/>
              </w:rPr>
              <w:t>Prizes and scholarships</w:t>
            </w:r>
            <w:r w:rsidR="004B12C3">
              <w:rPr>
                <w:noProof/>
                <w:webHidden/>
              </w:rPr>
              <w:tab/>
            </w:r>
            <w:r w:rsidR="004B12C3">
              <w:rPr>
                <w:noProof/>
                <w:webHidden/>
              </w:rPr>
              <w:fldChar w:fldCharType="begin"/>
            </w:r>
            <w:r w:rsidR="004B12C3">
              <w:rPr>
                <w:noProof/>
                <w:webHidden/>
              </w:rPr>
              <w:instrText xml:space="preserve"> PAGEREF _Toc111101197 \h </w:instrText>
            </w:r>
            <w:r w:rsidR="004B12C3">
              <w:rPr>
                <w:noProof/>
                <w:webHidden/>
              </w:rPr>
            </w:r>
            <w:r w:rsidR="004B12C3">
              <w:rPr>
                <w:noProof/>
                <w:webHidden/>
              </w:rPr>
              <w:fldChar w:fldCharType="separate"/>
            </w:r>
            <w:r w:rsidR="004B12C3">
              <w:rPr>
                <w:noProof/>
                <w:webHidden/>
              </w:rPr>
              <w:t>23</w:t>
            </w:r>
            <w:r w:rsidR="004B12C3">
              <w:rPr>
                <w:noProof/>
                <w:webHidden/>
              </w:rPr>
              <w:fldChar w:fldCharType="end"/>
            </w:r>
          </w:hyperlink>
        </w:p>
        <w:p w:rsidR="004B12C3" w:rsidRDefault="00C478A9" w14:paraId="0953C00E" w14:textId="0CB5E1EC">
          <w:pPr>
            <w:pStyle w:val="TOC2"/>
            <w:tabs>
              <w:tab w:val="right" w:leader="dot" w:pos="9350"/>
            </w:tabs>
            <w:rPr>
              <w:rFonts w:eastAsiaTheme="minorEastAsia"/>
              <w:noProof/>
              <w:lang w:eastAsia="en-GB"/>
            </w:rPr>
          </w:pPr>
          <w:hyperlink w:history="1" w:anchor="_Toc111101198">
            <w:r w:rsidRPr="00A254E3" w:rsidR="004B12C3">
              <w:rPr>
                <w:rStyle w:val="Hyperlink"/>
                <w:noProof/>
              </w:rPr>
              <w:t>Professional bodies</w:t>
            </w:r>
            <w:r w:rsidR="004B12C3">
              <w:rPr>
                <w:noProof/>
                <w:webHidden/>
              </w:rPr>
              <w:tab/>
            </w:r>
            <w:r w:rsidR="004B12C3">
              <w:rPr>
                <w:noProof/>
                <w:webHidden/>
              </w:rPr>
              <w:fldChar w:fldCharType="begin"/>
            </w:r>
            <w:r w:rsidR="004B12C3">
              <w:rPr>
                <w:noProof/>
                <w:webHidden/>
              </w:rPr>
              <w:instrText xml:space="preserve"> PAGEREF _Toc111101198 \h </w:instrText>
            </w:r>
            <w:r w:rsidR="004B12C3">
              <w:rPr>
                <w:noProof/>
                <w:webHidden/>
              </w:rPr>
            </w:r>
            <w:r w:rsidR="004B12C3">
              <w:rPr>
                <w:noProof/>
                <w:webHidden/>
              </w:rPr>
              <w:fldChar w:fldCharType="separate"/>
            </w:r>
            <w:r w:rsidR="004B12C3">
              <w:rPr>
                <w:noProof/>
                <w:webHidden/>
              </w:rPr>
              <w:t>23</w:t>
            </w:r>
            <w:r w:rsidR="004B12C3">
              <w:rPr>
                <w:noProof/>
                <w:webHidden/>
              </w:rPr>
              <w:fldChar w:fldCharType="end"/>
            </w:r>
          </w:hyperlink>
        </w:p>
        <w:p w:rsidR="004B12C3" w:rsidRDefault="00C478A9" w14:paraId="6CFB86A4" w14:textId="7CB7EE1C">
          <w:pPr>
            <w:pStyle w:val="TOC3"/>
            <w:tabs>
              <w:tab w:val="right" w:leader="dot" w:pos="9350"/>
            </w:tabs>
            <w:rPr>
              <w:rFonts w:eastAsiaTheme="minorEastAsia"/>
              <w:noProof/>
              <w:lang w:eastAsia="en-GB"/>
            </w:rPr>
          </w:pPr>
          <w:hyperlink w:history="1" w:anchor="_Toc111101199">
            <w:r w:rsidRPr="00A254E3" w:rsidR="004B12C3">
              <w:rPr>
                <w:rStyle w:val="Hyperlink"/>
                <w:noProof/>
              </w:rPr>
              <w:t>Gifts to staff members</w:t>
            </w:r>
            <w:r w:rsidR="004B12C3">
              <w:rPr>
                <w:noProof/>
                <w:webHidden/>
              </w:rPr>
              <w:tab/>
            </w:r>
            <w:r w:rsidR="004B12C3">
              <w:rPr>
                <w:noProof/>
                <w:webHidden/>
              </w:rPr>
              <w:fldChar w:fldCharType="begin"/>
            </w:r>
            <w:r w:rsidR="004B12C3">
              <w:rPr>
                <w:noProof/>
                <w:webHidden/>
              </w:rPr>
              <w:instrText xml:space="preserve"> PAGEREF _Toc111101199 \h </w:instrText>
            </w:r>
            <w:r w:rsidR="004B12C3">
              <w:rPr>
                <w:noProof/>
                <w:webHidden/>
              </w:rPr>
            </w:r>
            <w:r w:rsidR="004B12C3">
              <w:rPr>
                <w:noProof/>
                <w:webHidden/>
              </w:rPr>
              <w:fldChar w:fldCharType="separate"/>
            </w:r>
            <w:r w:rsidR="004B12C3">
              <w:rPr>
                <w:noProof/>
                <w:webHidden/>
              </w:rPr>
              <w:t>24</w:t>
            </w:r>
            <w:r w:rsidR="004B12C3">
              <w:rPr>
                <w:noProof/>
                <w:webHidden/>
              </w:rPr>
              <w:fldChar w:fldCharType="end"/>
            </w:r>
          </w:hyperlink>
        </w:p>
        <w:p w:rsidR="004B12C3" w:rsidRDefault="00C478A9" w14:paraId="08692C34" w14:textId="02D13766">
          <w:pPr>
            <w:pStyle w:val="TOC1"/>
            <w:tabs>
              <w:tab w:val="right" w:leader="dot" w:pos="9350"/>
            </w:tabs>
            <w:rPr>
              <w:rFonts w:eastAsiaTheme="minorEastAsia"/>
              <w:noProof/>
              <w:lang w:eastAsia="en-GB"/>
            </w:rPr>
          </w:pPr>
          <w:hyperlink w:history="1" w:anchor="_Toc111101200">
            <w:r w:rsidRPr="00A254E3" w:rsidR="004B12C3">
              <w:rPr>
                <w:rStyle w:val="Hyperlink"/>
                <w:noProof/>
              </w:rPr>
              <w:t>Personal Supervision</w:t>
            </w:r>
            <w:r w:rsidR="004B12C3">
              <w:rPr>
                <w:noProof/>
                <w:webHidden/>
              </w:rPr>
              <w:tab/>
            </w:r>
            <w:r w:rsidR="004B12C3">
              <w:rPr>
                <w:noProof/>
                <w:webHidden/>
              </w:rPr>
              <w:fldChar w:fldCharType="begin"/>
            </w:r>
            <w:r w:rsidR="004B12C3">
              <w:rPr>
                <w:noProof/>
                <w:webHidden/>
              </w:rPr>
              <w:instrText xml:space="preserve"> PAGEREF _Toc111101200 \h </w:instrText>
            </w:r>
            <w:r w:rsidR="004B12C3">
              <w:rPr>
                <w:noProof/>
                <w:webHidden/>
              </w:rPr>
            </w:r>
            <w:r w:rsidR="004B12C3">
              <w:rPr>
                <w:noProof/>
                <w:webHidden/>
              </w:rPr>
              <w:fldChar w:fldCharType="separate"/>
            </w:r>
            <w:r w:rsidR="004B12C3">
              <w:rPr>
                <w:noProof/>
                <w:webHidden/>
              </w:rPr>
              <w:t>24</w:t>
            </w:r>
            <w:r w:rsidR="004B12C3">
              <w:rPr>
                <w:noProof/>
                <w:webHidden/>
              </w:rPr>
              <w:fldChar w:fldCharType="end"/>
            </w:r>
          </w:hyperlink>
        </w:p>
        <w:p w:rsidR="004B12C3" w:rsidRDefault="00C478A9" w14:paraId="45D18CA6" w14:textId="6799003D">
          <w:pPr>
            <w:pStyle w:val="TOC3"/>
            <w:tabs>
              <w:tab w:val="right" w:leader="dot" w:pos="9350"/>
            </w:tabs>
            <w:rPr>
              <w:rFonts w:eastAsiaTheme="minorEastAsia"/>
              <w:noProof/>
              <w:lang w:eastAsia="en-GB"/>
            </w:rPr>
          </w:pPr>
          <w:hyperlink w:history="1" w:anchor="_Toc111101201">
            <w:r w:rsidRPr="00A254E3" w:rsidR="004B12C3">
              <w:rPr>
                <w:rStyle w:val="Hyperlink"/>
                <w:noProof/>
              </w:rPr>
              <w:t>Arrangements for academic support tuition</w:t>
            </w:r>
            <w:r w:rsidR="004B12C3">
              <w:rPr>
                <w:noProof/>
                <w:webHidden/>
              </w:rPr>
              <w:tab/>
            </w:r>
            <w:r w:rsidR="004B12C3">
              <w:rPr>
                <w:noProof/>
                <w:webHidden/>
              </w:rPr>
              <w:fldChar w:fldCharType="begin"/>
            </w:r>
            <w:r w:rsidR="004B12C3">
              <w:rPr>
                <w:noProof/>
                <w:webHidden/>
              </w:rPr>
              <w:instrText xml:space="preserve"> PAGEREF _Toc111101201 \h </w:instrText>
            </w:r>
            <w:r w:rsidR="004B12C3">
              <w:rPr>
                <w:noProof/>
                <w:webHidden/>
              </w:rPr>
            </w:r>
            <w:r w:rsidR="004B12C3">
              <w:rPr>
                <w:noProof/>
                <w:webHidden/>
              </w:rPr>
              <w:fldChar w:fldCharType="separate"/>
            </w:r>
            <w:r w:rsidR="004B12C3">
              <w:rPr>
                <w:noProof/>
                <w:webHidden/>
              </w:rPr>
              <w:t>24</w:t>
            </w:r>
            <w:r w:rsidR="004B12C3">
              <w:rPr>
                <w:noProof/>
                <w:webHidden/>
              </w:rPr>
              <w:fldChar w:fldCharType="end"/>
            </w:r>
          </w:hyperlink>
        </w:p>
        <w:p w:rsidR="004B12C3" w:rsidRDefault="00C478A9" w14:paraId="130D9A45" w14:textId="0372EBA7">
          <w:pPr>
            <w:pStyle w:val="TOC3"/>
            <w:tabs>
              <w:tab w:val="right" w:leader="dot" w:pos="9350"/>
            </w:tabs>
            <w:rPr>
              <w:rFonts w:eastAsiaTheme="minorEastAsia"/>
              <w:noProof/>
              <w:lang w:eastAsia="en-GB"/>
            </w:rPr>
          </w:pPr>
          <w:hyperlink w:history="1" w:anchor="_Toc111101202">
            <w:r w:rsidRPr="00A254E3" w:rsidR="004B12C3">
              <w:rPr>
                <w:rStyle w:val="Hyperlink"/>
                <w:noProof/>
              </w:rPr>
              <w:t>References</w:t>
            </w:r>
            <w:r w:rsidR="004B12C3">
              <w:rPr>
                <w:noProof/>
                <w:webHidden/>
              </w:rPr>
              <w:tab/>
            </w:r>
            <w:r w:rsidR="004B12C3">
              <w:rPr>
                <w:noProof/>
                <w:webHidden/>
              </w:rPr>
              <w:fldChar w:fldCharType="begin"/>
            </w:r>
            <w:r w:rsidR="004B12C3">
              <w:rPr>
                <w:noProof/>
                <w:webHidden/>
              </w:rPr>
              <w:instrText xml:space="preserve"> PAGEREF _Toc111101202 \h </w:instrText>
            </w:r>
            <w:r w:rsidR="004B12C3">
              <w:rPr>
                <w:noProof/>
                <w:webHidden/>
              </w:rPr>
            </w:r>
            <w:r w:rsidR="004B12C3">
              <w:rPr>
                <w:noProof/>
                <w:webHidden/>
              </w:rPr>
              <w:fldChar w:fldCharType="separate"/>
            </w:r>
            <w:r w:rsidR="004B12C3">
              <w:rPr>
                <w:noProof/>
                <w:webHidden/>
              </w:rPr>
              <w:t>24</w:t>
            </w:r>
            <w:r w:rsidR="004B12C3">
              <w:rPr>
                <w:noProof/>
                <w:webHidden/>
              </w:rPr>
              <w:fldChar w:fldCharType="end"/>
            </w:r>
          </w:hyperlink>
        </w:p>
        <w:p w:rsidR="004B12C3" w:rsidRDefault="00C478A9" w14:paraId="0BE3F401" w14:textId="76F6E6D1">
          <w:pPr>
            <w:pStyle w:val="TOC1"/>
            <w:tabs>
              <w:tab w:val="right" w:leader="dot" w:pos="9350"/>
            </w:tabs>
            <w:rPr>
              <w:rFonts w:eastAsiaTheme="minorEastAsia"/>
              <w:noProof/>
              <w:lang w:eastAsia="en-GB"/>
            </w:rPr>
          </w:pPr>
          <w:hyperlink w:history="1" w:anchor="_Toc111101203">
            <w:r w:rsidRPr="00A254E3" w:rsidR="004B12C3">
              <w:rPr>
                <w:rStyle w:val="Hyperlink"/>
                <w:noProof/>
              </w:rPr>
              <w:t>Student support services</w:t>
            </w:r>
            <w:r w:rsidR="004B12C3">
              <w:rPr>
                <w:noProof/>
                <w:webHidden/>
              </w:rPr>
              <w:tab/>
            </w:r>
            <w:r w:rsidR="004B12C3">
              <w:rPr>
                <w:noProof/>
                <w:webHidden/>
              </w:rPr>
              <w:fldChar w:fldCharType="begin"/>
            </w:r>
            <w:r w:rsidR="004B12C3">
              <w:rPr>
                <w:noProof/>
                <w:webHidden/>
              </w:rPr>
              <w:instrText xml:space="preserve"> PAGEREF _Toc111101203 \h </w:instrText>
            </w:r>
            <w:r w:rsidR="004B12C3">
              <w:rPr>
                <w:noProof/>
                <w:webHidden/>
              </w:rPr>
            </w:r>
            <w:r w:rsidR="004B12C3">
              <w:rPr>
                <w:noProof/>
                <w:webHidden/>
              </w:rPr>
              <w:fldChar w:fldCharType="separate"/>
            </w:r>
            <w:r w:rsidR="004B12C3">
              <w:rPr>
                <w:noProof/>
                <w:webHidden/>
              </w:rPr>
              <w:t>25</w:t>
            </w:r>
            <w:r w:rsidR="004B12C3">
              <w:rPr>
                <w:noProof/>
                <w:webHidden/>
              </w:rPr>
              <w:fldChar w:fldCharType="end"/>
            </w:r>
          </w:hyperlink>
        </w:p>
        <w:p w:rsidR="004B12C3" w:rsidRDefault="00C478A9" w14:paraId="431480E9" w14:textId="5A358940">
          <w:pPr>
            <w:pStyle w:val="TOC3"/>
            <w:tabs>
              <w:tab w:val="right" w:leader="dot" w:pos="9350"/>
            </w:tabs>
            <w:rPr>
              <w:rFonts w:eastAsiaTheme="minorEastAsia"/>
              <w:noProof/>
              <w:lang w:eastAsia="en-GB"/>
            </w:rPr>
          </w:pPr>
          <w:hyperlink w:history="1" w:anchor="_Toc111101204">
            <w:r w:rsidRPr="00A254E3" w:rsidR="004B12C3">
              <w:rPr>
                <w:rStyle w:val="Hyperlink"/>
                <w:noProof/>
              </w:rPr>
              <w:t>Student Support</w:t>
            </w:r>
            <w:r w:rsidR="004B12C3">
              <w:rPr>
                <w:noProof/>
                <w:webHidden/>
              </w:rPr>
              <w:tab/>
            </w:r>
            <w:r w:rsidR="004B12C3">
              <w:rPr>
                <w:noProof/>
                <w:webHidden/>
              </w:rPr>
              <w:fldChar w:fldCharType="begin"/>
            </w:r>
            <w:r w:rsidR="004B12C3">
              <w:rPr>
                <w:noProof/>
                <w:webHidden/>
              </w:rPr>
              <w:instrText xml:space="preserve"> PAGEREF _Toc111101204 \h </w:instrText>
            </w:r>
            <w:r w:rsidR="004B12C3">
              <w:rPr>
                <w:noProof/>
                <w:webHidden/>
              </w:rPr>
            </w:r>
            <w:r w:rsidR="004B12C3">
              <w:rPr>
                <w:noProof/>
                <w:webHidden/>
              </w:rPr>
              <w:fldChar w:fldCharType="separate"/>
            </w:r>
            <w:r w:rsidR="004B12C3">
              <w:rPr>
                <w:noProof/>
                <w:webHidden/>
              </w:rPr>
              <w:t>25</w:t>
            </w:r>
            <w:r w:rsidR="004B12C3">
              <w:rPr>
                <w:noProof/>
                <w:webHidden/>
              </w:rPr>
              <w:fldChar w:fldCharType="end"/>
            </w:r>
          </w:hyperlink>
        </w:p>
        <w:p w:rsidR="004B12C3" w:rsidRDefault="00C478A9" w14:paraId="04A24D7B" w14:textId="4FAE4BDB">
          <w:pPr>
            <w:pStyle w:val="TOC3"/>
            <w:tabs>
              <w:tab w:val="right" w:leader="dot" w:pos="9350"/>
            </w:tabs>
            <w:rPr>
              <w:rFonts w:eastAsiaTheme="minorEastAsia"/>
              <w:noProof/>
              <w:lang w:eastAsia="en-GB"/>
            </w:rPr>
          </w:pPr>
          <w:hyperlink w:history="1" w:anchor="_Toc111101205">
            <w:r w:rsidRPr="00A254E3" w:rsidR="004B12C3">
              <w:rPr>
                <w:rStyle w:val="Hyperlink"/>
                <w:noProof/>
              </w:rPr>
              <w:t>The Disability Inclusion Team</w:t>
            </w:r>
            <w:r w:rsidR="004B12C3">
              <w:rPr>
                <w:noProof/>
                <w:webHidden/>
              </w:rPr>
              <w:tab/>
            </w:r>
            <w:r w:rsidR="004B12C3">
              <w:rPr>
                <w:noProof/>
                <w:webHidden/>
              </w:rPr>
              <w:fldChar w:fldCharType="begin"/>
            </w:r>
            <w:r w:rsidR="004B12C3">
              <w:rPr>
                <w:noProof/>
                <w:webHidden/>
              </w:rPr>
              <w:instrText xml:space="preserve"> PAGEREF _Toc111101205 \h </w:instrText>
            </w:r>
            <w:r w:rsidR="004B12C3">
              <w:rPr>
                <w:noProof/>
                <w:webHidden/>
              </w:rPr>
            </w:r>
            <w:r w:rsidR="004B12C3">
              <w:rPr>
                <w:noProof/>
                <w:webHidden/>
              </w:rPr>
              <w:fldChar w:fldCharType="separate"/>
            </w:r>
            <w:r w:rsidR="004B12C3">
              <w:rPr>
                <w:noProof/>
                <w:webHidden/>
              </w:rPr>
              <w:t>25</w:t>
            </w:r>
            <w:r w:rsidR="004B12C3">
              <w:rPr>
                <w:noProof/>
                <w:webHidden/>
              </w:rPr>
              <w:fldChar w:fldCharType="end"/>
            </w:r>
          </w:hyperlink>
        </w:p>
        <w:p w:rsidR="004B12C3" w:rsidRDefault="00C478A9" w14:paraId="61830B33" w14:textId="763D6AA7">
          <w:pPr>
            <w:pStyle w:val="TOC3"/>
            <w:tabs>
              <w:tab w:val="right" w:leader="dot" w:pos="9350"/>
            </w:tabs>
            <w:rPr>
              <w:rFonts w:eastAsiaTheme="minorEastAsia"/>
              <w:noProof/>
              <w:lang w:eastAsia="en-GB"/>
            </w:rPr>
          </w:pPr>
          <w:hyperlink w:history="1" w:anchor="_Toc111101206">
            <w:r w:rsidRPr="00A254E3" w:rsidR="004B12C3">
              <w:rPr>
                <w:rStyle w:val="Hyperlink"/>
                <w:noProof/>
              </w:rPr>
              <w:t>Learning Support (SpLD) team</w:t>
            </w:r>
            <w:r w:rsidR="004B12C3">
              <w:rPr>
                <w:noProof/>
                <w:webHidden/>
              </w:rPr>
              <w:tab/>
            </w:r>
            <w:r w:rsidR="004B12C3">
              <w:rPr>
                <w:noProof/>
                <w:webHidden/>
              </w:rPr>
              <w:fldChar w:fldCharType="begin"/>
            </w:r>
            <w:r w:rsidR="004B12C3">
              <w:rPr>
                <w:noProof/>
                <w:webHidden/>
              </w:rPr>
              <w:instrText xml:space="preserve"> PAGEREF _Toc111101206 \h </w:instrText>
            </w:r>
            <w:r w:rsidR="004B12C3">
              <w:rPr>
                <w:noProof/>
                <w:webHidden/>
              </w:rPr>
            </w:r>
            <w:r w:rsidR="004B12C3">
              <w:rPr>
                <w:noProof/>
                <w:webHidden/>
              </w:rPr>
              <w:fldChar w:fldCharType="separate"/>
            </w:r>
            <w:r w:rsidR="004B12C3">
              <w:rPr>
                <w:noProof/>
                <w:webHidden/>
              </w:rPr>
              <w:t>25</w:t>
            </w:r>
            <w:r w:rsidR="004B12C3">
              <w:rPr>
                <w:noProof/>
                <w:webHidden/>
              </w:rPr>
              <w:fldChar w:fldCharType="end"/>
            </w:r>
          </w:hyperlink>
        </w:p>
        <w:p w:rsidR="004B12C3" w:rsidRDefault="00C478A9" w14:paraId="7B51811C" w14:textId="283AAC45">
          <w:pPr>
            <w:pStyle w:val="TOC3"/>
            <w:tabs>
              <w:tab w:val="right" w:leader="dot" w:pos="9350"/>
            </w:tabs>
            <w:rPr>
              <w:rFonts w:eastAsiaTheme="minorEastAsia"/>
              <w:noProof/>
              <w:lang w:eastAsia="en-GB"/>
            </w:rPr>
          </w:pPr>
          <w:hyperlink w:history="1" w:anchor="_Toc111101207">
            <w:r w:rsidRPr="00A254E3" w:rsidR="004B12C3">
              <w:rPr>
                <w:rStyle w:val="Hyperlink"/>
                <w:noProof/>
              </w:rPr>
              <w:t>Student Life Team</w:t>
            </w:r>
            <w:r w:rsidR="004B12C3">
              <w:rPr>
                <w:noProof/>
                <w:webHidden/>
              </w:rPr>
              <w:tab/>
            </w:r>
            <w:r w:rsidR="004B12C3">
              <w:rPr>
                <w:noProof/>
                <w:webHidden/>
              </w:rPr>
              <w:fldChar w:fldCharType="begin"/>
            </w:r>
            <w:r w:rsidR="004B12C3">
              <w:rPr>
                <w:noProof/>
                <w:webHidden/>
              </w:rPr>
              <w:instrText xml:space="preserve"> PAGEREF _Toc111101207 \h </w:instrText>
            </w:r>
            <w:r w:rsidR="004B12C3">
              <w:rPr>
                <w:noProof/>
                <w:webHidden/>
              </w:rPr>
            </w:r>
            <w:r w:rsidR="004B12C3">
              <w:rPr>
                <w:noProof/>
                <w:webHidden/>
              </w:rPr>
              <w:fldChar w:fldCharType="separate"/>
            </w:r>
            <w:r w:rsidR="004B12C3">
              <w:rPr>
                <w:noProof/>
                <w:webHidden/>
              </w:rPr>
              <w:t>25</w:t>
            </w:r>
            <w:r w:rsidR="004B12C3">
              <w:rPr>
                <w:noProof/>
                <w:webHidden/>
              </w:rPr>
              <w:fldChar w:fldCharType="end"/>
            </w:r>
          </w:hyperlink>
        </w:p>
        <w:p w:rsidR="004B12C3" w:rsidRDefault="00C478A9" w14:paraId="00D30A5C" w14:textId="73FCFD1F">
          <w:pPr>
            <w:pStyle w:val="TOC3"/>
            <w:tabs>
              <w:tab w:val="right" w:leader="dot" w:pos="9350"/>
            </w:tabs>
            <w:rPr>
              <w:rFonts w:eastAsiaTheme="minorEastAsia"/>
              <w:noProof/>
              <w:lang w:eastAsia="en-GB"/>
            </w:rPr>
          </w:pPr>
          <w:hyperlink w:history="1" w:anchor="_Toc111101208">
            <w:r w:rsidRPr="00A254E3" w:rsidR="004B12C3">
              <w:rPr>
                <w:rStyle w:val="Hyperlink"/>
                <w:noProof/>
              </w:rPr>
              <w:t>Mental Health Support Team</w:t>
            </w:r>
            <w:r w:rsidR="004B12C3">
              <w:rPr>
                <w:noProof/>
                <w:webHidden/>
              </w:rPr>
              <w:tab/>
            </w:r>
            <w:r w:rsidR="004B12C3">
              <w:rPr>
                <w:noProof/>
                <w:webHidden/>
              </w:rPr>
              <w:fldChar w:fldCharType="begin"/>
            </w:r>
            <w:r w:rsidR="004B12C3">
              <w:rPr>
                <w:noProof/>
                <w:webHidden/>
              </w:rPr>
              <w:instrText xml:space="preserve"> PAGEREF _Toc111101208 \h </w:instrText>
            </w:r>
            <w:r w:rsidR="004B12C3">
              <w:rPr>
                <w:noProof/>
                <w:webHidden/>
              </w:rPr>
            </w:r>
            <w:r w:rsidR="004B12C3">
              <w:rPr>
                <w:noProof/>
                <w:webHidden/>
              </w:rPr>
              <w:fldChar w:fldCharType="separate"/>
            </w:r>
            <w:r w:rsidR="004B12C3">
              <w:rPr>
                <w:noProof/>
                <w:webHidden/>
              </w:rPr>
              <w:t>25</w:t>
            </w:r>
            <w:r w:rsidR="004B12C3">
              <w:rPr>
                <w:noProof/>
                <w:webHidden/>
              </w:rPr>
              <w:fldChar w:fldCharType="end"/>
            </w:r>
          </w:hyperlink>
        </w:p>
        <w:p w:rsidR="004B12C3" w:rsidRDefault="00C478A9" w14:paraId="3B411036" w14:textId="6A8EE8C9">
          <w:pPr>
            <w:pStyle w:val="TOC3"/>
            <w:tabs>
              <w:tab w:val="right" w:leader="dot" w:pos="9350"/>
            </w:tabs>
            <w:rPr>
              <w:rFonts w:eastAsiaTheme="minorEastAsia"/>
              <w:noProof/>
              <w:lang w:eastAsia="en-GB"/>
            </w:rPr>
          </w:pPr>
          <w:hyperlink w:history="1" w:anchor="_Toc111101209">
            <w:r w:rsidRPr="00A254E3" w:rsidR="004B12C3">
              <w:rPr>
                <w:rStyle w:val="Hyperlink"/>
                <w:noProof/>
              </w:rPr>
              <w:t>Financial Support Team</w:t>
            </w:r>
            <w:r w:rsidR="004B12C3">
              <w:rPr>
                <w:noProof/>
                <w:webHidden/>
              </w:rPr>
              <w:tab/>
            </w:r>
            <w:r w:rsidR="004B12C3">
              <w:rPr>
                <w:noProof/>
                <w:webHidden/>
              </w:rPr>
              <w:fldChar w:fldCharType="begin"/>
            </w:r>
            <w:r w:rsidR="004B12C3">
              <w:rPr>
                <w:noProof/>
                <w:webHidden/>
              </w:rPr>
              <w:instrText xml:space="preserve"> PAGEREF _Toc111101209 \h </w:instrText>
            </w:r>
            <w:r w:rsidR="004B12C3">
              <w:rPr>
                <w:noProof/>
                <w:webHidden/>
              </w:rPr>
            </w:r>
            <w:r w:rsidR="004B12C3">
              <w:rPr>
                <w:noProof/>
                <w:webHidden/>
              </w:rPr>
              <w:fldChar w:fldCharType="separate"/>
            </w:r>
            <w:r w:rsidR="004B12C3">
              <w:rPr>
                <w:noProof/>
                <w:webHidden/>
              </w:rPr>
              <w:t>26</w:t>
            </w:r>
            <w:r w:rsidR="004B12C3">
              <w:rPr>
                <w:noProof/>
                <w:webHidden/>
              </w:rPr>
              <w:fldChar w:fldCharType="end"/>
            </w:r>
          </w:hyperlink>
        </w:p>
        <w:p w:rsidR="004B12C3" w:rsidRDefault="00C478A9" w14:paraId="4A17C893" w14:textId="3CEFDB7D">
          <w:pPr>
            <w:pStyle w:val="TOC3"/>
            <w:tabs>
              <w:tab w:val="right" w:leader="dot" w:pos="9350"/>
            </w:tabs>
            <w:rPr>
              <w:rFonts w:eastAsiaTheme="minorEastAsia"/>
              <w:noProof/>
              <w:lang w:eastAsia="en-GB"/>
            </w:rPr>
          </w:pPr>
          <w:hyperlink w:history="1" w:anchor="_Toc111101210">
            <w:r w:rsidRPr="00A254E3" w:rsidR="004B12C3">
              <w:rPr>
                <w:rStyle w:val="Hyperlink"/>
                <w:noProof/>
              </w:rPr>
              <w:t>Immigration support</w:t>
            </w:r>
            <w:r w:rsidR="004B12C3">
              <w:rPr>
                <w:noProof/>
                <w:webHidden/>
              </w:rPr>
              <w:tab/>
            </w:r>
            <w:r w:rsidR="004B12C3">
              <w:rPr>
                <w:noProof/>
                <w:webHidden/>
              </w:rPr>
              <w:fldChar w:fldCharType="begin"/>
            </w:r>
            <w:r w:rsidR="004B12C3">
              <w:rPr>
                <w:noProof/>
                <w:webHidden/>
              </w:rPr>
              <w:instrText xml:space="preserve"> PAGEREF _Toc111101210 \h </w:instrText>
            </w:r>
            <w:r w:rsidR="004B12C3">
              <w:rPr>
                <w:noProof/>
                <w:webHidden/>
              </w:rPr>
            </w:r>
            <w:r w:rsidR="004B12C3">
              <w:rPr>
                <w:noProof/>
                <w:webHidden/>
              </w:rPr>
              <w:fldChar w:fldCharType="separate"/>
            </w:r>
            <w:r w:rsidR="004B12C3">
              <w:rPr>
                <w:noProof/>
                <w:webHidden/>
              </w:rPr>
              <w:t>26</w:t>
            </w:r>
            <w:r w:rsidR="004B12C3">
              <w:rPr>
                <w:noProof/>
                <w:webHidden/>
              </w:rPr>
              <w:fldChar w:fldCharType="end"/>
            </w:r>
          </w:hyperlink>
        </w:p>
        <w:p w:rsidR="004B12C3" w:rsidRDefault="00C478A9" w14:paraId="0D76965B" w14:textId="340958B0">
          <w:pPr>
            <w:pStyle w:val="TOC1"/>
            <w:tabs>
              <w:tab w:val="right" w:leader="dot" w:pos="9350"/>
            </w:tabs>
            <w:rPr>
              <w:rFonts w:eastAsiaTheme="minorEastAsia"/>
              <w:noProof/>
              <w:lang w:eastAsia="en-GB"/>
            </w:rPr>
          </w:pPr>
          <w:hyperlink w:history="1" w:anchor="_Toc111101211">
            <w:r w:rsidRPr="00A254E3" w:rsidR="004B12C3">
              <w:rPr>
                <w:rStyle w:val="Hyperlink"/>
                <w:noProof/>
              </w:rPr>
              <w:t>Chaplaincy team</w:t>
            </w:r>
            <w:r w:rsidR="004B12C3">
              <w:rPr>
                <w:noProof/>
                <w:webHidden/>
              </w:rPr>
              <w:tab/>
            </w:r>
            <w:r w:rsidR="004B12C3">
              <w:rPr>
                <w:noProof/>
                <w:webHidden/>
              </w:rPr>
              <w:fldChar w:fldCharType="begin"/>
            </w:r>
            <w:r w:rsidR="004B12C3">
              <w:rPr>
                <w:noProof/>
                <w:webHidden/>
              </w:rPr>
              <w:instrText xml:space="preserve"> PAGEREF _Toc111101211 \h </w:instrText>
            </w:r>
            <w:r w:rsidR="004B12C3">
              <w:rPr>
                <w:noProof/>
                <w:webHidden/>
              </w:rPr>
            </w:r>
            <w:r w:rsidR="004B12C3">
              <w:rPr>
                <w:noProof/>
                <w:webHidden/>
              </w:rPr>
              <w:fldChar w:fldCharType="separate"/>
            </w:r>
            <w:r w:rsidR="004B12C3">
              <w:rPr>
                <w:noProof/>
                <w:webHidden/>
              </w:rPr>
              <w:t>26</w:t>
            </w:r>
            <w:r w:rsidR="004B12C3">
              <w:rPr>
                <w:noProof/>
                <w:webHidden/>
              </w:rPr>
              <w:fldChar w:fldCharType="end"/>
            </w:r>
          </w:hyperlink>
        </w:p>
        <w:p w:rsidR="004B12C3" w:rsidRDefault="00C478A9" w14:paraId="1972EA91" w14:textId="4C342C0A">
          <w:pPr>
            <w:pStyle w:val="TOC1"/>
            <w:tabs>
              <w:tab w:val="right" w:leader="dot" w:pos="9350"/>
            </w:tabs>
            <w:rPr>
              <w:rFonts w:eastAsiaTheme="minorEastAsia"/>
              <w:noProof/>
              <w:lang w:eastAsia="en-GB"/>
            </w:rPr>
          </w:pPr>
          <w:hyperlink w:history="1" w:anchor="_Toc111101212">
            <w:r w:rsidRPr="00A254E3" w:rsidR="004B12C3">
              <w:rPr>
                <w:rStyle w:val="Hyperlink"/>
                <w:noProof/>
              </w:rPr>
              <w:t>The Student Futures Team (Careers)</w:t>
            </w:r>
            <w:r w:rsidR="004B12C3">
              <w:rPr>
                <w:noProof/>
                <w:webHidden/>
              </w:rPr>
              <w:tab/>
            </w:r>
            <w:r w:rsidR="004B12C3">
              <w:rPr>
                <w:noProof/>
                <w:webHidden/>
              </w:rPr>
              <w:fldChar w:fldCharType="begin"/>
            </w:r>
            <w:r w:rsidR="004B12C3">
              <w:rPr>
                <w:noProof/>
                <w:webHidden/>
              </w:rPr>
              <w:instrText xml:space="preserve"> PAGEREF _Toc111101212 \h </w:instrText>
            </w:r>
            <w:r w:rsidR="004B12C3">
              <w:rPr>
                <w:noProof/>
                <w:webHidden/>
              </w:rPr>
            </w:r>
            <w:r w:rsidR="004B12C3">
              <w:rPr>
                <w:noProof/>
                <w:webHidden/>
              </w:rPr>
              <w:fldChar w:fldCharType="separate"/>
            </w:r>
            <w:r w:rsidR="004B12C3">
              <w:rPr>
                <w:noProof/>
                <w:webHidden/>
              </w:rPr>
              <w:t>26</w:t>
            </w:r>
            <w:r w:rsidR="004B12C3">
              <w:rPr>
                <w:noProof/>
                <w:webHidden/>
              </w:rPr>
              <w:fldChar w:fldCharType="end"/>
            </w:r>
          </w:hyperlink>
        </w:p>
        <w:p w:rsidR="004B12C3" w:rsidRDefault="00C478A9" w14:paraId="689D776B" w14:textId="78953F57">
          <w:pPr>
            <w:pStyle w:val="TOC3"/>
            <w:tabs>
              <w:tab w:val="right" w:leader="dot" w:pos="9350"/>
            </w:tabs>
            <w:rPr>
              <w:rFonts w:eastAsiaTheme="minorEastAsia"/>
              <w:noProof/>
              <w:lang w:eastAsia="en-GB"/>
            </w:rPr>
          </w:pPr>
          <w:hyperlink w:history="1" w:anchor="_Toc111101213">
            <w:r w:rsidRPr="00A254E3" w:rsidR="004B12C3">
              <w:rPr>
                <w:rStyle w:val="Hyperlink"/>
                <w:noProof/>
              </w:rPr>
              <w:t>Start Up Hull - Helping you to be self-employed or start your own business.</w:t>
            </w:r>
            <w:r w:rsidR="004B12C3">
              <w:rPr>
                <w:noProof/>
                <w:webHidden/>
              </w:rPr>
              <w:tab/>
            </w:r>
            <w:r w:rsidR="004B12C3">
              <w:rPr>
                <w:noProof/>
                <w:webHidden/>
              </w:rPr>
              <w:fldChar w:fldCharType="begin"/>
            </w:r>
            <w:r w:rsidR="004B12C3">
              <w:rPr>
                <w:noProof/>
                <w:webHidden/>
              </w:rPr>
              <w:instrText xml:space="preserve"> PAGEREF _Toc111101213 \h </w:instrText>
            </w:r>
            <w:r w:rsidR="004B12C3">
              <w:rPr>
                <w:noProof/>
                <w:webHidden/>
              </w:rPr>
            </w:r>
            <w:r w:rsidR="004B12C3">
              <w:rPr>
                <w:noProof/>
                <w:webHidden/>
              </w:rPr>
              <w:fldChar w:fldCharType="separate"/>
            </w:r>
            <w:r w:rsidR="004B12C3">
              <w:rPr>
                <w:noProof/>
                <w:webHidden/>
              </w:rPr>
              <w:t>27</w:t>
            </w:r>
            <w:r w:rsidR="004B12C3">
              <w:rPr>
                <w:noProof/>
                <w:webHidden/>
              </w:rPr>
              <w:fldChar w:fldCharType="end"/>
            </w:r>
          </w:hyperlink>
        </w:p>
        <w:p w:rsidR="004B12C3" w:rsidRDefault="00C478A9" w14:paraId="7BFB2D4B" w14:textId="7F6B6E11">
          <w:pPr>
            <w:pStyle w:val="TOC3"/>
            <w:tabs>
              <w:tab w:val="right" w:leader="dot" w:pos="9350"/>
            </w:tabs>
            <w:rPr>
              <w:rFonts w:eastAsiaTheme="minorEastAsia"/>
              <w:noProof/>
              <w:lang w:eastAsia="en-GB"/>
            </w:rPr>
          </w:pPr>
          <w:hyperlink w:history="1" w:anchor="_Toc111101214">
            <w:r w:rsidRPr="00A254E3" w:rsidR="004B12C3">
              <w:rPr>
                <w:rStyle w:val="Hyperlink"/>
                <w:noProof/>
              </w:rPr>
              <w:t>The Hull Employability Awards</w:t>
            </w:r>
            <w:r w:rsidR="004B12C3">
              <w:rPr>
                <w:noProof/>
                <w:webHidden/>
              </w:rPr>
              <w:tab/>
            </w:r>
            <w:r w:rsidR="004B12C3">
              <w:rPr>
                <w:noProof/>
                <w:webHidden/>
              </w:rPr>
              <w:fldChar w:fldCharType="begin"/>
            </w:r>
            <w:r w:rsidR="004B12C3">
              <w:rPr>
                <w:noProof/>
                <w:webHidden/>
              </w:rPr>
              <w:instrText xml:space="preserve"> PAGEREF _Toc111101214 \h </w:instrText>
            </w:r>
            <w:r w:rsidR="004B12C3">
              <w:rPr>
                <w:noProof/>
                <w:webHidden/>
              </w:rPr>
            </w:r>
            <w:r w:rsidR="004B12C3">
              <w:rPr>
                <w:noProof/>
                <w:webHidden/>
              </w:rPr>
              <w:fldChar w:fldCharType="separate"/>
            </w:r>
            <w:r w:rsidR="004B12C3">
              <w:rPr>
                <w:noProof/>
                <w:webHidden/>
              </w:rPr>
              <w:t>28</w:t>
            </w:r>
            <w:r w:rsidR="004B12C3">
              <w:rPr>
                <w:noProof/>
                <w:webHidden/>
              </w:rPr>
              <w:fldChar w:fldCharType="end"/>
            </w:r>
          </w:hyperlink>
        </w:p>
        <w:p w:rsidR="004B12C3" w:rsidRDefault="00C478A9" w14:paraId="6E0585E3" w14:textId="64BACA8F">
          <w:pPr>
            <w:pStyle w:val="TOC3"/>
            <w:tabs>
              <w:tab w:val="right" w:leader="dot" w:pos="9350"/>
            </w:tabs>
            <w:rPr>
              <w:rFonts w:eastAsiaTheme="minorEastAsia"/>
              <w:noProof/>
              <w:lang w:eastAsia="en-GB"/>
            </w:rPr>
          </w:pPr>
          <w:hyperlink w:history="1" w:anchor="_Toc111101215">
            <w:r w:rsidRPr="00A254E3" w:rsidR="004B12C3">
              <w:rPr>
                <w:rStyle w:val="Hyperlink"/>
                <w:noProof/>
              </w:rPr>
              <w:t>Hull University Students’ Union Advice Centre</w:t>
            </w:r>
            <w:r w:rsidR="004B12C3">
              <w:rPr>
                <w:noProof/>
                <w:webHidden/>
              </w:rPr>
              <w:tab/>
            </w:r>
            <w:r w:rsidR="004B12C3">
              <w:rPr>
                <w:noProof/>
                <w:webHidden/>
              </w:rPr>
              <w:fldChar w:fldCharType="begin"/>
            </w:r>
            <w:r w:rsidR="004B12C3">
              <w:rPr>
                <w:noProof/>
                <w:webHidden/>
              </w:rPr>
              <w:instrText xml:space="preserve"> PAGEREF _Toc111101215 \h </w:instrText>
            </w:r>
            <w:r w:rsidR="004B12C3">
              <w:rPr>
                <w:noProof/>
                <w:webHidden/>
              </w:rPr>
            </w:r>
            <w:r w:rsidR="004B12C3">
              <w:rPr>
                <w:noProof/>
                <w:webHidden/>
              </w:rPr>
              <w:fldChar w:fldCharType="separate"/>
            </w:r>
            <w:r w:rsidR="004B12C3">
              <w:rPr>
                <w:noProof/>
                <w:webHidden/>
              </w:rPr>
              <w:t>28</w:t>
            </w:r>
            <w:r w:rsidR="004B12C3">
              <w:rPr>
                <w:noProof/>
                <w:webHidden/>
              </w:rPr>
              <w:fldChar w:fldCharType="end"/>
            </w:r>
          </w:hyperlink>
        </w:p>
        <w:p w:rsidR="004B12C3" w:rsidRDefault="00C478A9" w14:paraId="64EE482E" w14:textId="230BB164">
          <w:pPr>
            <w:pStyle w:val="TOC2"/>
            <w:tabs>
              <w:tab w:val="right" w:leader="dot" w:pos="9350"/>
            </w:tabs>
            <w:rPr>
              <w:rFonts w:eastAsiaTheme="minorEastAsia"/>
              <w:noProof/>
              <w:lang w:eastAsia="en-GB"/>
            </w:rPr>
          </w:pPr>
          <w:hyperlink w:history="1" w:anchor="_Toc111101216">
            <w:r w:rsidRPr="00A254E3" w:rsidR="004B12C3">
              <w:rPr>
                <w:rStyle w:val="Hyperlink"/>
                <w:noProof/>
              </w:rPr>
              <w:t>Possible problems and solutions</w:t>
            </w:r>
            <w:r w:rsidR="004B12C3">
              <w:rPr>
                <w:noProof/>
                <w:webHidden/>
              </w:rPr>
              <w:tab/>
            </w:r>
            <w:r w:rsidR="004B12C3">
              <w:rPr>
                <w:noProof/>
                <w:webHidden/>
              </w:rPr>
              <w:fldChar w:fldCharType="begin"/>
            </w:r>
            <w:r w:rsidR="004B12C3">
              <w:rPr>
                <w:noProof/>
                <w:webHidden/>
              </w:rPr>
              <w:instrText xml:space="preserve"> PAGEREF _Toc111101216 \h </w:instrText>
            </w:r>
            <w:r w:rsidR="004B12C3">
              <w:rPr>
                <w:noProof/>
                <w:webHidden/>
              </w:rPr>
            </w:r>
            <w:r w:rsidR="004B12C3">
              <w:rPr>
                <w:noProof/>
                <w:webHidden/>
              </w:rPr>
              <w:fldChar w:fldCharType="separate"/>
            </w:r>
            <w:r w:rsidR="004B12C3">
              <w:rPr>
                <w:noProof/>
                <w:webHidden/>
              </w:rPr>
              <w:t>29</w:t>
            </w:r>
            <w:r w:rsidR="004B12C3">
              <w:rPr>
                <w:noProof/>
                <w:webHidden/>
              </w:rPr>
              <w:fldChar w:fldCharType="end"/>
            </w:r>
          </w:hyperlink>
        </w:p>
        <w:p w:rsidR="004B12C3" w:rsidRDefault="00C478A9" w14:paraId="2453EA26" w14:textId="0CC6CC58">
          <w:pPr>
            <w:pStyle w:val="TOC3"/>
            <w:tabs>
              <w:tab w:val="right" w:leader="dot" w:pos="9350"/>
            </w:tabs>
            <w:rPr>
              <w:rFonts w:eastAsiaTheme="minorEastAsia"/>
              <w:noProof/>
              <w:lang w:eastAsia="en-GB"/>
            </w:rPr>
          </w:pPr>
          <w:hyperlink w:history="1" w:anchor="_Toc111101217">
            <w:r w:rsidRPr="00A254E3" w:rsidR="004B12C3">
              <w:rPr>
                <w:rStyle w:val="Hyperlink"/>
                <w:noProof/>
              </w:rPr>
              <w:t>Changing modules</w:t>
            </w:r>
            <w:r w:rsidR="004B12C3">
              <w:rPr>
                <w:noProof/>
                <w:webHidden/>
              </w:rPr>
              <w:tab/>
            </w:r>
            <w:r w:rsidR="004B12C3">
              <w:rPr>
                <w:noProof/>
                <w:webHidden/>
              </w:rPr>
              <w:fldChar w:fldCharType="begin"/>
            </w:r>
            <w:r w:rsidR="004B12C3">
              <w:rPr>
                <w:noProof/>
                <w:webHidden/>
              </w:rPr>
              <w:instrText xml:space="preserve"> PAGEREF _Toc111101217 \h </w:instrText>
            </w:r>
            <w:r w:rsidR="004B12C3">
              <w:rPr>
                <w:noProof/>
                <w:webHidden/>
              </w:rPr>
            </w:r>
            <w:r w:rsidR="004B12C3">
              <w:rPr>
                <w:noProof/>
                <w:webHidden/>
              </w:rPr>
              <w:fldChar w:fldCharType="separate"/>
            </w:r>
            <w:r w:rsidR="004B12C3">
              <w:rPr>
                <w:noProof/>
                <w:webHidden/>
              </w:rPr>
              <w:t>29</w:t>
            </w:r>
            <w:r w:rsidR="004B12C3">
              <w:rPr>
                <w:noProof/>
                <w:webHidden/>
              </w:rPr>
              <w:fldChar w:fldCharType="end"/>
            </w:r>
          </w:hyperlink>
        </w:p>
        <w:p w:rsidR="004B12C3" w:rsidRDefault="00C478A9" w14:paraId="424A7AB0" w14:textId="3669E8E2">
          <w:pPr>
            <w:pStyle w:val="TOC3"/>
            <w:tabs>
              <w:tab w:val="right" w:leader="dot" w:pos="9350"/>
            </w:tabs>
            <w:rPr>
              <w:rFonts w:eastAsiaTheme="minorEastAsia"/>
              <w:noProof/>
              <w:lang w:eastAsia="en-GB"/>
            </w:rPr>
          </w:pPr>
          <w:hyperlink w:history="1" w:anchor="_Toc111101218">
            <w:r w:rsidRPr="00A254E3" w:rsidR="004B12C3">
              <w:rPr>
                <w:rStyle w:val="Hyperlink"/>
                <w:noProof/>
              </w:rPr>
              <w:t>Changing programme of study</w:t>
            </w:r>
            <w:r w:rsidR="004B12C3">
              <w:rPr>
                <w:noProof/>
                <w:webHidden/>
              </w:rPr>
              <w:tab/>
            </w:r>
            <w:r w:rsidR="004B12C3">
              <w:rPr>
                <w:noProof/>
                <w:webHidden/>
              </w:rPr>
              <w:fldChar w:fldCharType="begin"/>
            </w:r>
            <w:r w:rsidR="004B12C3">
              <w:rPr>
                <w:noProof/>
                <w:webHidden/>
              </w:rPr>
              <w:instrText xml:space="preserve"> PAGEREF _Toc111101218 \h </w:instrText>
            </w:r>
            <w:r w:rsidR="004B12C3">
              <w:rPr>
                <w:noProof/>
                <w:webHidden/>
              </w:rPr>
            </w:r>
            <w:r w:rsidR="004B12C3">
              <w:rPr>
                <w:noProof/>
                <w:webHidden/>
              </w:rPr>
              <w:fldChar w:fldCharType="separate"/>
            </w:r>
            <w:r w:rsidR="004B12C3">
              <w:rPr>
                <w:noProof/>
                <w:webHidden/>
              </w:rPr>
              <w:t>30</w:t>
            </w:r>
            <w:r w:rsidR="004B12C3">
              <w:rPr>
                <w:noProof/>
                <w:webHidden/>
              </w:rPr>
              <w:fldChar w:fldCharType="end"/>
            </w:r>
          </w:hyperlink>
        </w:p>
        <w:p w:rsidR="004B12C3" w:rsidRDefault="00C478A9" w14:paraId="3E518555" w14:textId="7AB9D4C4">
          <w:pPr>
            <w:pStyle w:val="TOC3"/>
            <w:tabs>
              <w:tab w:val="right" w:leader="dot" w:pos="9350"/>
            </w:tabs>
            <w:rPr>
              <w:rFonts w:eastAsiaTheme="minorEastAsia"/>
              <w:noProof/>
              <w:lang w:eastAsia="en-GB"/>
            </w:rPr>
          </w:pPr>
          <w:hyperlink w:history="1" w:anchor="_Toc111101219">
            <w:r w:rsidRPr="00A254E3" w:rsidR="004B12C3">
              <w:rPr>
                <w:rStyle w:val="Hyperlink"/>
                <w:noProof/>
              </w:rPr>
              <w:t>Withdrawing from the University</w:t>
            </w:r>
            <w:r w:rsidR="004B12C3">
              <w:rPr>
                <w:noProof/>
                <w:webHidden/>
              </w:rPr>
              <w:tab/>
            </w:r>
            <w:r w:rsidR="004B12C3">
              <w:rPr>
                <w:noProof/>
                <w:webHidden/>
              </w:rPr>
              <w:fldChar w:fldCharType="begin"/>
            </w:r>
            <w:r w:rsidR="004B12C3">
              <w:rPr>
                <w:noProof/>
                <w:webHidden/>
              </w:rPr>
              <w:instrText xml:space="preserve"> PAGEREF _Toc111101219 \h </w:instrText>
            </w:r>
            <w:r w:rsidR="004B12C3">
              <w:rPr>
                <w:noProof/>
                <w:webHidden/>
              </w:rPr>
            </w:r>
            <w:r w:rsidR="004B12C3">
              <w:rPr>
                <w:noProof/>
                <w:webHidden/>
              </w:rPr>
              <w:fldChar w:fldCharType="separate"/>
            </w:r>
            <w:r w:rsidR="004B12C3">
              <w:rPr>
                <w:noProof/>
                <w:webHidden/>
              </w:rPr>
              <w:t>30</w:t>
            </w:r>
            <w:r w:rsidR="004B12C3">
              <w:rPr>
                <w:noProof/>
                <w:webHidden/>
              </w:rPr>
              <w:fldChar w:fldCharType="end"/>
            </w:r>
          </w:hyperlink>
        </w:p>
        <w:p w:rsidR="004B12C3" w:rsidRDefault="00C478A9" w14:paraId="5874EE16" w14:textId="12567D6B">
          <w:pPr>
            <w:pStyle w:val="TOC3"/>
            <w:tabs>
              <w:tab w:val="right" w:leader="dot" w:pos="9350"/>
            </w:tabs>
            <w:rPr>
              <w:rFonts w:eastAsiaTheme="minorEastAsia"/>
              <w:noProof/>
              <w:lang w:eastAsia="en-GB"/>
            </w:rPr>
          </w:pPr>
          <w:hyperlink w:history="1" w:anchor="_Toc111101220">
            <w:r w:rsidRPr="00A254E3" w:rsidR="004B12C3">
              <w:rPr>
                <w:rStyle w:val="Hyperlink"/>
                <w:noProof/>
              </w:rPr>
              <w:t>Suspension of study</w:t>
            </w:r>
            <w:r w:rsidR="004B12C3">
              <w:rPr>
                <w:noProof/>
                <w:webHidden/>
              </w:rPr>
              <w:tab/>
            </w:r>
            <w:r w:rsidR="004B12C3">
              <w:rPr>
                <w:noProof/>
                <w:webHidden/>
              </w:rPr>
              <w:fldChar w:fldCharType="begin"/>
            </w:r>
            <w:r w:rsidR="004B12C3">
              <w:rPr>
                <w:noProof/>
                <w:webHidden/>
              </w:rPr>
              <w:instrText xml:space="preserve"> PAGEREF _Toc111101220 \h </w:instrText>
            </w:r>
            <w:r w:rsidR="004B12C3">
              <w:rPr>
                <w:noProof/>
                <w:webHidden/>
              </w:rPr>
            </w:r>
            <w:r w:rsidR="004B12C3">
              <w:rPr>
                <w:noProof/>
                <w:webHidden/>
              </w:rPr>
              <w:fldChar w:fldCharType="separate"/>
            </w:r>
            <w:r w:rsidR="004B12C3">
              <w:rPr>
                <w:noProof/>
                <w:webHidden/>
              </w:rPr>
              <w:t>30</w:t>
            </w:r>
            <w:r w:rsidR="004B12C3">
              <w:rPr>
                <w:noProof/>
                <w:webHidden/>
              </w:rPr>
              <w:fldChar w:fldCharType="end"/>
            </w:r>
          </w:hyperlink>
        </w:p>
        <w:p w:rsidR="004B12C3" w:rsidRDefault="00C478A9" w14:paraId="18DEA487" w14:textId="01F4AF8E">
          <w:pPr>
            <w:pStyle w:val="TOC3"/>
            <w:tabs>
              <w:tab w:val="right" w:leader="dot" w:pos="9350"/>
            </w:tabs>
            <w:rPr>
              <w:rFonts w:eastAsiaTheme="minorEastAsia"/>
              <w:noProof/>
              <w:lang w:eastAsia="en-GB"/>
            </w:rPr>
          </w:pPr>
          <w:hyperlink w:history="1" w:anchor="_Toc111101221">
            <w:r w:rsidRPr="00A254E3" w:rsidR="004B12C3">
              <w:rPr>
                <w:rStyle w:val="Hyperlink"/>
                <w:noProof/>
              </w:rPr>
              <w:t>Repeating a trimester or a whole year</w:t>
            </w:r>
            <w:r w:rsidR="004B12C3">
              <w:rPr>
                <w:noProof/>
                <w:webHidden/>
              </w:rPr>
              <w:tab/>
            </w:r>
            <w:r w:rsidR="004B12C3">
              <w:rPr>
                <w:noProof/>
                <w:webHidden/>
              </w:rPr>
              <w:fldChar w:fldCharType="begin"/>
            </w:r>
            <w:r w:rsidR="004B12C3">
              <w:rPr>
                <w:noProof/>
                <w:webHidden/>
              </w:rPr>
              <w:instrText xml:space="preserve"> PAGEREF _Toc111101221 \h </w:instrText>
            </w:r>
            <w:r w:rsidR="004B12C3">
              <w:rPr>
                <w:noProof/>
                <w:webHidden/>
              </w:rPr>
            </w:r>
            <w:r w:rsidR="004B12C3">
              <w:rPr>
                <w:noProof/>
                <w:webHidden/>
              </w:rPr>
              <w:fldChar w:fldCharType="separate"/>
            </w:r>
            <w:r w:rsidR="004B12C3">
              <w:rPr>
                <w:noProof/>
                <w:webHidden/>
              </w:rPr>
              <w:t>31</w:t>
            </w:r>
            <w:r w:rsidR="004B12C3">
              <w:rPr>
                <w:noProof/>
                <w:webHidden/>
              </w:rPr>
              <w:fldChar w:fldCharType="end"/>
            </w:r>
          </w:hyperlink>
        </w:p>
        <w:p w:rsidR="004B12C3" w:rsidRDefault="00C478A9" w14:paraId="305A7D0D" w14:textId="3FA5D681">
          <w:pPr>
            <w:pStyle w:val="TOC3"/>
            <w:tabs>
              <w:tab w:val="right" w:leader="dot" w:pos="9350"/>
            </w:tabs>
            <w:rPr>
              <w:rFonts w:eastAsiaTheme="minorEastAsia"/>
              <w:noProof/>
              <w:lang w:eastAsia="en-GB"/>
            </w:rPr>
          </w:pPr>
          <w:hyperlink w:history="1" w:anchor="_Toc111101222">
            <w:r w:rsidRPr="00A254E3" w:rsidR="004B12C3">
              <w:rPr>
                <w:rStyle w:val="Hyperlink"/>
                <w:noProof/>
                <w:shd w:val="clear" w:color="auto" w:fill="D9D9D9" w:themeFill="background1" w:themeFillShade="D9"/>
              </w:rPr>
              <w:t>Extensions and Additional Consideration</w:t>
            </w:r>
            <w:r w:rsidRPr="00A254E3" w:rsidR="004B12C3">
              <w:rPr>
                <w:rStyle w:val="Hyperlink"/>
                <w:noProof/>
              </w:rPr>
              <w:t xml:space="preserve"> </w:t>
            </w:r>
            <w:r w:rsidRPr="00A254E3" w:rsidR="004B12C3">
              <w:rPr>
                <w:rStyle w:val="Hyperlink"/>
                <w:strike/>
                <w:noProof/>
              </w:rPr>
              <w:t>Mitigating circumstances</w:t>
            </w:r>
            <w:r w:rsidR="004B12C3">
              <w:rPr>
                <w:noProof/>
                <w:webHidden/>
              </w:rPr>
              <w:tab/>
            </w:r>
            <w:r w:rsidR="004B12C3">
              <w:rPr>
                <w:noProof/>
                <w:webHidden/>
              </w:rPr>
              <w:fldChar w:fldCharType="begin"/>
            </w:r>
            <w:r w:rsidR="004B12C3">
              <w:rPr>
                <w:noProof/>
                <w:webHidden/>
              </w:rPr>
              <w:instrText xml:space="preserve"> PAGEREF _Toc111101222 \h </w:instrText>
            </w:r>
            <w:r w:rsidR="004B12C3">
              <w:rPr>
                <w:noProof/>
                <w:webHidden/>
              </w:rPr>
            </w:r>
            <w:r w:rsidR="004B12C3">
              <w:rPr>
                <w:noProof/>
                <w:webHidden/>
              </w:rPr>
              <w:fldChar w:fldCharType="separate"/>
            </w:r>
            <w:r w:rsidR="004B12C3">
              <w:rPr>
                <w:noProof/>
                <w:webHidden/>
              </w:rPr>
              <w:t>31</w:t>
            </w:r>
            <w:r w:rsidR="004B12C3">
              <w:rPr>
                <w:noProof/>
                <w:webHidden/>
              </w:rPr>
              <w:fldChar w:fldCharType="end"/>
            </w:r>
          </w:hyperlink>
        </w:p>
        <w:p w:rsidR="004B12C3" w:rsidRDefault="00C478A9" w14:paraId="1A7C236F" w14:textId="551F0175">
          <w:pPr>
            <w:pStyle w:val="TOC3"/>
            <w:tabs>
              <w:tab w:val="right" w:leader="dot" w:pos="9350"/>
            </w:tabs>
            <w:rPr>
              <w:rFonts w:eastAsiaTheme="minorEastAsia"/>
              <w:noProof/>
              <w:lang w:eastAsia="en-GB"/>
            </w:rPr>
          </w:pPr>
          <w:hyperlink w:history="1" w:anchor="_Toc111101223">
            <w:r w:rsidRPr="00A254E3" w:rsidR="004B12C3">
              <w:rPr>
                <w:rStyle w:val="Hyperlink"/>
                <w:strike/>
                <w:noProof/>
              </w:rPr>
              <w:t>Exceptional circumstances</w:t>
            </w:r>
            <w:r w:rsidR="004B12C3">
              <w:rPr>
                <w:noProof/>
                <w:webHidden/>
              </w:rPr>
              <w:tab/>
            </w:r>
            <w:r w:rsidR="004B12C3">
              <w:rPr>
                <w:noProof/>
                <w:webHidden/>
              </w:rPr>
              <w:fldChar w:fldCharType="begin"/>
            </w:r>
            <w:r w:rsidR="004B12C3">
              <w:rPr>
                <w:noProof/>
                <w:webHidden/>
              </w:rPr>
              <w:instrText xml:space="preserve"> PAGEREF _Toc111101223 \h </w:instrText>
            </w:r>
            <w:r w:rsidR="004B12C3">
              <w:rPr>
                <w:noProof/>
                <w:webHidden/>
              </w:rPr>
            </w:r>
            <w:r w:rsidR="004B12C3">
              <w:rPr>
                <w:noProof/>
                <w:webHidden/>
              </w:rPr>
              <w:fldChar w:fldCharType="separate"/>
            </w:r>
            <w:r w:rsidR="004B12C3">
              <w:rPr>
                <w:noProof/>
                <w:webHidden/>
              </w:rPr>
              <w:t>33</w:t>
            </w:r>
            <w:r w:rsidR="004B12C3">
              <w:rPr>
                <w:noProof/>
                <w:webHidden/>
              </w:rPr>
              <w:fldChar w:fldCharType="end"/>
            </w:r>
          </w:hyperlink>
        </w:p>
        <w:p w:rsidR="004B12C3" w:rsidRDefault="00C478A9" w14:paraId="27680648" w14:textId="5D215F88">
          <w:pPr>
            <w:pStyle w:val="TOC2"/>
            <w:tabs>
              <w:tab w:val="right" w:leader="dot" w:pos="9350"/>
            </w:tabs>
            <w:rPr>
              <w:rFonts w:eastAsiaTheme="minorEastAsia"/>
              <w:noProof/>
              <w:lang w:eastAsia="en-GB"/>
            </w:rPr>
          </w:pPr>
          <w:hyperlink w:history="1" w:anchor="_Toc111101224">
            <w:r w:rsidRPr="00A254E3" w:rsidR="004B12C3">
              <w:rPr>
                <w:rStyle w:val="Hyperlink"/>
                <w:noProof/>
              </w:rPr>
              <w:t>Library, and Information and Communications Technology Department</w:t>
            </w:r>
            <w:r w:rsidR="004B12C3">
              <w:rPr>
                <w:noProof/>
                <w:webHidden/>
              </w:rPr>
              <w:tab/>
            </w:r>
            <w:r w:rsidR="004B12C3">
              <w:rPr>
                <w:noProof/>
                <w:webHidden/>
              </w:rPr>
              <w:fldChar w:fldCharType="begin"/>
            </w:r>
            <w:r w:rsidR="004B12C3">
              <w:rPr>
                <w:noProof/>
                <w:webHidden/>
              </w:rPr>
              <w:instrText xml:space="preserve"> PAGEREF _Toc111101224 \h </w:instrText>
            </w:r>
            <w:r w:rsidR="004B12C3">
              <w:rPr>
                <w:noProof/>
                <w:webHidden/>
              </w:rPr>
            </w:r>
            <w:r w:rsidR="004B12C3">
              <w:rPr>
                <w:noProof/>
                <w:webHidden/>
              </w:rPr>
              <w:fldChar w:fldCharType="separate"/>
            </w:r>
            <w:r w:rsidR="004B12C3">
              <w:rPr>
                <w:noProof/>
                <w:webHidden/>
              </w:rPr>
              <w:t>34</w:t>
            </w:r>
            <w:r w:rsidR="004B12C3">
              <w:rPr>
                <w:noProof/>
                <w:webHidden/>
              </w:rPr>
              <w:fldChar w:fldCharType="end"/>
            </w:r>
          </w:hyperlink>
        </w:p>
        <w:p w:rsidR="004B12C3" w:rsidRDefault="00C478A9" w14:paraId="5CC5D165" w14:textId="293E3A31">
          <w:pPr>
            <w:pStyle w:val="TOC3"/>
            <w:tabs>
              <w:tab w:val="right" w:leader="dot" w:pos="9350"/>
            </w:tabs>
            <w:rPr>
              <w:rFonts w:eastAsiaTheme="minorEastAsia"/>
              <w:noProof/>
              <w:lang w:eastAsia="en-GB"/>
            </w:rPr>
          </w:pPr>
          <w:hyperlink w:history="1" w:anchor="_Toc111101225">
            <w:r w:rsidRPr="00A254E3" w:rsidR="004B12C3">
              <w:rPr>
                <w:rStyle w:val="Hyperlink"/>
                <w:noProof/>
              </w:rPr>
              <w:t>The University Library</w:t>
            </w:r>
            <w:r w:rsidR="004B12C3">
              <w:rPr>
                <w:noProof/>
                <w:webHidden/>
              </w:rPr>
              <w:tab/>
            </w:r>
            <w:r w:rsidR="004B12C3">
              <w:rPr>
                <w:noProof/>
                <w:webHidden/>
              </w:rPr>
              <w:fldChar w:fldCharType="begin"/>
            </w:r>
            <w:r w:rsidR="004B12C3">
              <w:rPr>
                <w:noProof/>
                <w:webHidden/>
              </w:rPr>
              <w:instrText xml:space="preserve"> PAGEREF _Toc111101225 \h </w:instrText>
            </w:r>
            <w:r w:rsidR="004B12C3">
              <w:rPr>
                <w:noProof/>
                <w:webHidden/>
              </w:rPr>
            </w:r>
            <w:r w:rsidR="004B12C3">
              <w:rPr>
                <w:noProof/>
                <w:webHidden/>
              </w:rPr>
              <w:fldChar w:fldCharType="separate"/>
            </w:r>
            <w:r w:rsidR="004B12C3">
              <w:rPr>
                <w:noProof/>
                <w:webHidden/>
              </w:rPr>
              <w:t>34</w:t>
            </w:r>
            <w:r w:rsidR="004B12C3">
              <w:rPr>
                <w:noProof/>
                <w:webHidden/>
              </w:rPr>
              <w:fldChar w:fldCharType="end"/>
            </w:r>
          </w:hyperlink>
        </w:p>
        <w:p w:rsidR="004B12C3" w:rsidRDefault="00C478A9" w14:paraId="2BFEF658" w14:textId="7CC96AAA">
          <w:pPr>
            <w:pStyle w:val="TOC3"/>
            <w:tabs>
              <w:tab w:val="right" w:leader="dot" w:pos="9350"/>
            </w:tabs>
            <w:rPr>
              <w:rFonts w:eastAsiaTheme="minorEastAsia"/>
              <w:noProof/>
              <w:lang w:eastAsia="en-GB"/>
            </w:rPr>
          </w:pPr>
          <w:hyperlink w:history="1" w:anchor="_Toc111101226">
            <w:r w:rsidRPr="00A254E3" w:rsidR="004B12C3">
              <w:rPr>
                <w:rStyle w:val="Hyperlink"/>
                <w:noProof/>
              </w:rPr>
              <w:t>Searching for information resources</w:t>
            </w:r>
            <w:r w:rsidR="004B12C3">
              <w:rPr>
                <w:noProof/>
                <w:webHidden/>
              </w:rPr>
              <w:tab/>
            </w:r>
            <w:r w:rsidR="004B12C3">
              <w:rPr>
                <w:noProof/>
                <w:webHidden/>
              </w:rPr>
              <w:fldChar w:fldCharType="begin"/>
            </w:r>
            <w:r w:rsidR="004B12C3">
              <w:rPr>
                <w:noProof/>
                <w:webHidden/>
              </w:rPr>
              <w:instrText xml:space="preserve"> PAGEREF _Toc111101226 \h </w:instrText>
            </w:r>
            <w:r w:rsidR="004B12C3">
              <w:rPr>
                <w:noProof/>
                <w:webHidden/>
              </w:rPr>
            </w:r>
            <w:r w:rsidR="004B12C3">
              <w:rPr>
                <w:noProof/>
                <w:webHidden/>
              </w:rPr>
              <w:fldChar w:fldCharType="separate"/>
            </w:r>
            <w:r w:rsidR="004B12C3">
              <w:rPr>
                <w:noProof/>
                <w:webHidden/>
              </w:rPr>
              <w:t>35</w:t>
            </w:r>
            <w:r w:rsidR="004B12C3">
              <w:rPr>
                <w:noProof/>
                <w:webHidden/>
              </w:rPr>
              <w:fldChar w:fldCharType="end"/>
            </w:r>
          </w:hyperlink>
        </w:p>
        <w:p w:rsidR="004B12C3" w:rsidRDefault="00C478A9" w14:paraId="6F3D61F6" w14:textId="6684A9CB">
          <w:pPr>
            <w:pStyle w:val="TOC3"/>
            <w:tabs>
              <w:tab w:val="right" w:leader="dot" w:pos="9350"/>
            </w:tabs>
            <w:rPr>
              <w:rFonts w:eastAsiaTheme="minorEastAsia"/>
              <w:noProof/>
              <w:lang w:eastAsia="en-GB"/>
            </w:rPr>
          </w:pPr>
          <w:hyperlink w:history="1" w:anchor="_Toc111101227">
            <w:r w:rsidRPr="00A254E3" w:rsidR="004B12C3">
              <w:rPr>
                <w:rStyle w:val="Hyperlink"/>
                <w:noProof/>
              </w:rPr>
              <w:t>University Library Skills team</w:t>
            </w:r>
            <w:r w:rsidR="004B12C3">
              <w:rPr>
                <w:noProof/>
                <w:webHidden/>
              </w:rPr>
              <w:tab/>
            </w:r>
            <w:r w:rsidR="004B12C3">
              <w:rPr>
                <w:noProof/>
                <w:webHidden/>
              </w:rPr>
              <w:fldChar w:fldCharType="begin"/>
            </w:r>
            <w:r w:rsidR="004B12C3">
              <w:rPr>
                <w:noProof/>
                <w:webHidden/>
              </w:rPr>
              <w:instrText xml:space="preserve"> PAGEREF _Toc111101227 \h </w:instrText>
            </w:r>
            <w:r w:rsidR="004B12C3">
              <w:rPr>
                <w:noProof/>
                <w:webHidden/>
              </w:rPr>
            </w:r>
            <w:r w:rsidR="004B12C3">
              <w:rPr>
                <w:noProof/>
                <w:webHidden/>
              </w:rPr>
              <w:fldChar w:fldCharType="separate"/>
            </w:r>
            <w:r w:rsidR="004B12C3">
              <w:rPr>
                <w:noProof/>
                <w:webHidden/>
              </w:rPr>
              <w:t>35</w:t>
            </w:r>
            <w:r w:rsidR="004B12C3">
              <w:rPr>
                <w:noProof/>
                <w:webHidden/>
              </w:rPr>
              <w:fldChar w:fldCharType="end"/>
            </w:r>
          </w:hyperlink>
        </w:p>
        <w:p w:rsidR="004B12C3" w:rsidRDefault="00C478A9" w14:paraId="20E40BF6" w14:textId="5540F164">
          <w:pPr>
            <w:pStyle w:val="TOC2"/>
            <w:tabs>
              <w:tab w:val="right" w:leader="dot" w:pos="9350"/>
            </w:tabs>
            <w:rPr>
              <w:rFonts w:eastAsiaTheme="minorEastAsia"/>
              <w:noProof/>
              <w:lang w:eastAsia="en-GB"/>
            </w:rPr>
          </w:pPr>
          <w:hyperlink w:history="1" w:anchor="_Toc111101228">
            <w:r w:rsidRPr="00A254E3" w:rsidR="004B12C3">
              <w:rPr>
                <w:rStyle w:val="Hyperlink"/>
                <w:noProof/>
              </w:rPr>
              <w:t>Hull History Centre</w:t>
            </w:r>
            <w:r w:rsidR="004B12C3">
              <w:rPr>
                <w:noProof/>
                <w:webHidden/>
              </w:rPr>
              <w:tab/>
            </w:r>
            <w:r w:rsidR="004B12C3">
              <w:rPr>
                <w:noProof/>
                <w:webHidden/>
              </w:rPr>
              <w:fldChar w:fldCharType="begin"/>
            </w:r>
            <w:r w:rsidR="004B12C3">
              <w:rPr>
                <w:noProof/>
                <w:webHidden/>
              </w:rPr>
              <w:instrText xml:space="preserve"> PAGEREF _Toc111101228 \h </w:instrText>
            </w:r>
            <w:r w:rsidR="004B12C3">
              <w:rPr>
                <w:noProof/>
                <w:webHidden/>
              </w:rPr>
            </w:r>
            <w:r w:rsidR="004B12C3">
              <w:rPr>
                <w:noProof/>
                <w:webHidden/>
              </w:rPr>
              <w:fldChar w:fldCharType="separate"/>
            </w:r>
            <w:r w:rsidR="004B12C3">
              <w:rPr>
                <w:noProof/>
                <w:webHidden/>
              </w:rPr>
              <w:t>35</w:t>
            </w:r>
            <w:r w:rsidR="004B12C3">
              <w:rPr>
                <w:noProof/>
                <w:webHidden/>
              </w:rPr>
              <w:fldChar w:fldCharType="end"/>
            </w:r>
          </w:hyperlink>
        </w:p>
        <w:p w:rsidR="004B12C3" w:rsidRDefault="00C478A9" w14:paraId="67AB9DED" w14:textId="6C6A696B">
          <w:pPr>
            <w:pStyle w:val="TOC2"/>
            <w:tabs>
              <w:tab w:val="right" w:leader="dot" w:pos="9350"/>
            </w:tabs>
            <w:rPr>
              <w:rFonts w:eastAsiaTheme="minorEastAsia"/>
              <w:noProof/>
              <w:lang w:eastAsia="en-GB"/>
            </w:rPr>
          </w:pPr>
          <w:hyperlink w:history="1" w:anchor="_Toc111101229">
            <w:r w:rsidRPr="00A254E3" w:rsidR="004B12C3">
              <w:rPr>
                <w:rStyle w:val="Hyperlink"/>
                <w:noProof/>
              </w:rPr>
              <w:t>The Information and Communications Technology (ICT) Department</w:t>
            </w:r>
            <w:r w:rsidR="004B12C3">
              <w:rPr>
                <w:noProof/>
                <w:webHidden/>
              </w:rPr>
              <w:tab/>
            </w:r>
            <w:r w:rsidR="004B12C3">
              <w:rPr>
                <w:noProof/>
                <w:webHidden/>
              </w:rPr>
              <w:fldChar w:fldCharType="begin"/>
            </w:r>
            <w:r w:rsidR="004B12C3">
              <w:rPr>
                <w:noProof/>
                <w:webHidden/>
              </w:rPr>
              <w:instrText xml:space="preserve"> PAGEREF _Toc111101229 \h </w:instrText>
            </w:r>
            <w:r w:rsidR="004B12C3">
              <w:rPr>
                <w:noProof/>
                <w:webHidden/>
              </w:rPr>
            </w:r>
            <w:r w:rsidR="004B12C3">
              <w:rPr>
                <w:noProof/>
                <w:webHidden/>
              </w:rPr>
              <w:fldChar w:fldCharType="separate"/>
            </w:r>
            <w:r w:rsidR="004B12C3">
              <w:rPr>
                <w:noProof/>
                <w:webHidden/>
              </w:rPr>
              <w:t>36</w:t>
            </w:r>
            <w:r w:rsidR="004B12C3">
              <w:rPr>
                <w:noProof/>
                <w:webHidden/>
              </w:rPr>
              <w:fldChar w:fldCharType="end"/>
            </w:r>
          </w:hyperlink>
        </w:p>
        <w:p w:rsidR="004B12C3" w:rsidRDefault="00C478A9" w14:paraId="3DD68AD4" w14:textId="0AEA0782">
          <w:pPr>
            <w:pStyle w:val="TOC2"/>
            <w:tabs>
              <w:tab w:val="right" w:leader="dot" w:pos="9350"/>
            </w:tabs>
            <w:rPr>
              <w:rFonts w:eastAsiaTheme="minorEastAsia"/>
              <w:noProof/>
              <w:lang w:eastAsia="en-GB"/>
            </w:rPr>
          </w:pPr>
          <w:hyperlink w:history="1" w:anchor="_Toc111101230">
            <w:r w:rsidRPr="00A254E3" w:rsidR="004B12C3">
              <w:rPr>
                <w:rStyle w:val="Hyperlink"/>
                <w:noProof/>
              </w:rPr>
              <w:t>Student academic representation</w:t>
            </w:r>
            <w:r w:rsidR="004B12C3">
              <w:rPr>
                <w:noProof/>
                <w:webHidden/>
              </w:rPr>
              <w:tab/>
            </w:r>
            <w:r w:rsidR="004B12C3">
              <w:rPr>
                <w:noProof/>
                <w:webHidden/>
              </w:rPr>
              <w:fldChar w:fldCharType="begin"/>
            </w:r>
            <w:r w:rsidR="004B12C3">
              <w:rPr>
                <w:noProof/>
                <w:webHidden/>
              </w:rPr>
              <w:instrText xml:space="preserve"> PAGEREF _Toc111101230 \h </w:instrText>
            </w:r>
            <w:r w:rsidR="004B12C3">
              <w:rPr>
                <w:noProof/>
                <w:webHidden/>
              </w:rPr>
            </w:r>
            <w:r w:rsidR="004B12C3">
              <w:rPr>
                <w:noProof/>
                <w:webHidden/>
              </w:rPr>
              <w:fldChar w:fldCharType="separate"/>
            </w:r>
            <w:r w:rsidR="004B12C3">
              <w:rPr>
                <w:noProof/>
                <w:webHidden/>
              </w:rPr>
              <w:t>37</w:t>
            </w:r>
            <w:r w:rsidR="004B12C3">
              <w:rPr>
                <w:noProof/>
                <w:webHidden/>
              </w:rPr>
              <w:fldChar w:fldCharType="end"/>
            </w:r>
          </w:hyperlink>
        </w:p>
        <w:p w:rsidR="004B12C3" w:rsidRDefault="00C478A9" w14:paraId="6A98B8E9" w14:textId="4919C852">
          <w:pPr>
            <w:pStyle w:val="TOC3"/>
            <w:tabs>
              <w:tab w:val="right" w:leader="dot" w:pos="9350"/>
            </w:tabs>
            <w:rPr>
              <w:rFonts w:eastAsiaTheme="minorEastAsia"/>
              <w:noProof/>
              <w:lang w:eastAsia="en-GB"/>
            </w:rPr>
          </w:pPr>
          <w:hyperlink w:history="1" w:anchor="_Toc111101231">
            <w:r w:rsidRPr="00A254E3" w:rsidR="004B12C3">
              <w:rPr>
                <w:rStyle w:val="Hyperlink"/>
                <w:noProof/>
              </w:rPr>
              <w:t>Student representatives</w:t>
            </w:r>
            <w:r w:rsidR="004B12C3">
              <w:rPr>
                <w:noProof/>
                <w:webHidden/>
              </w:rPr>
              <w:tab/>
            </w:r>
            <w:r w:rsidR="004B12C3">
              <w:rPr>
                <w:noProof/>
                <w:webHidden/>
              </w:rPr>
              <w:fldChar w:fldCharType="begin"/>
            </w:r>
            <w:r w:rsidR="004B12C3">
              <w:rPr>
                <w:noProof/>
                <w:webHidden/>
              </w:rPr>
              <w:instrText xml:space="preserve"> PAGEREF _Toc111101231 \h </w:instrText>
            </w:r>
            <w:r w:rsidR="004B12C3">
              <w:rPr>
                <w:noProof/>
                <w:webHidden/>
              </w:rPr>
            </w:r>
            <w:r w:rsidR="004B12C3">
              <w:rPr>
                <w:noProof/>
                <w:webHidden/>
              </w:rPr>
              <w:fldChar w:fldCharType="separate"/>
            </w:r>
            <w:r w:rsidR="004B12C3">
              <w:rPr>
                <w:noProof/>
                <w:webHidden/>
              </w:rPr>
              <w:t>37</w:t>
            </w:r>
            <w:r w:rsidR="004B12C3">
              <w:rPr>
                <w:noProof/>
                <w:webHidden/>
              </w:rPr>
              <w:fldChar w:fldCharType="end"/>
            </w:r>
          </w:hyperlink>
        </w:p>
        <w:p w:rsidR="004B12C3" w:rsidRDefault="00C478A9" w14:paraId="7FFAB0EF" w14:textId="20B511B1">
          <w:pPr>
            <w:pStyle w:val="TOC3"/>
            <w:tabs>
              <w:tab w:val="right" w:leader="dot" w:pos="9350"/>
            </w:tabs>
            <w:rPr>
              <w:rFonts w:eastAsiaTheme="minorEastAsia"/>
              <w:noProof/>
              <w:lang w:eastAsia="en-GB"/>
            </w:rPr>
          </w:pPr>
          <w:hyperlink w:history="1" w:anchor="_Toc111101232">
            <w:r w:rsidRPr="00A254E3" w:rsidR="004B12C3">
              <w:rPr>
                <w:rStyle w:val="Hyperlink"/>
                <w:noProof/>
              </w:rPr>
              <w:t>Student-Staff-Forums (SSFs)</w:t>
            </w:r>
            <w:r w:rsidR="004B12C3">
              <w:rPr>
                <w:noProof/>
                <w:webHidden/>
              </w:rPr>
              <w:tab/>
            </w:r>
            <w:r w:rsidR="004B12C3">
              <w:rPr>
                <w:noProof/>
                <w:webHidden/>
              </w:rPr>
              <w:fldChar w:fldCharType="begin"/>
            </w:r>
            <w:r w:rsidR="004B12C3">
              <w:rPr>
                <w:noProof/>
                <w:webHidden/>
              </w:rPr>
              <w:instrText xml:space="preserve"> PAGEREF _Toc111101232 \h </w:instrText>
            </w:r>
            <w:r w:rsidR="004B12C3">
              <w:rPr>
                <w:noProof/>
                <w:webHidden/>
              </w:rPr>
            </w:r>
            <w:r w:rsidR="004B12C3">
              <w:rPr>
                <w:noProof/>
                <w:webHidden/>
              </w:rPr>
              <w:fldChar w:fldCharType="separate"/>
            </w:r>
            <w:r w:rsidR="004B12C3">
              <w:rPr>
                <w:noProof/>
                <w:webHidden/>
              </w:rPr>
              <w:t>37</w:t>
            </w:r>
            <w:r w:rsidR="004B12C3">
              <w:rPr>
                <w:noProof/>
                <w:webHidden/>
              </w:rPr>
              <w:fldChar w:fldCharType="end"/>
            </w:r>
          </w:hyperlink>
        </w:p>
        <w:p w:rsidR="004B12C3" w:rsidRDefault="00C478A9" w14:paraId="4F62CF6A" w14:textId="3BBBFBF4">
          <w:pPr>
            <w:pStyle w:val="TOC3"/>
            <w:tabs>
              <w:tab w:val="right" w:leader="dot" w:pos="9350"/>
            </w:tabs>
            <w:rPr>
              <w:rFonts w:eastAsiaTheme="minorEastAsia"/>
              <w:noProof/>
              <w:lang w:eastAsia="en-GB"/>
            </w:rPr>
          </w:pPr>
          <w:hyperlink w:history="1" w:anchor="_Toc111101233">
            <w:r w:rsidRPr="00A254E3" w:rsidR="004B12C3">
              <w:rPr>
                <w:rStyle w:val="Hyperlink"/>
                <w:noProof/>
              </w:rPr>
              <w:t>Module Review</w:t>
            </w:r>
            <w:r w:rsidR="004B12C3">
              <w:rPr>
                <w:noProof/>
                <w:webHidden/>
              </w:rPr>
              <w:tab/>
            </w:r>
            <w:r w:rsidR="004B12C3">
              <w:rPr>
                <w:noProof/>
                <w:webHidden/>
              </w:rPr>
              <w:fldChar w:fldCharType="begin"/>
            </w:r>
            <w:r w:rsidR="004B12C3">
              <w:rPr>
                <w:noProof/>
                <w:webHidden/>
              </w:rPr>
              <w:instrText xml:space="preserve"> PAGEREF _Toc111101233 \h </w:instrText>
            </w:r>
            <w:r w:rsidR="004B12C3">
              <w:rPr>
                <w:noProof/>
                <w:webHidden/>
              </w:rPr>
            </w:r>
            <w:r w:rsidR="004B12C3">
              <w:rPr>
                <w:noProof/>
                <w:webHidden/>
              </w:rPr>
              <w:fldChar w:fldCharType="separate"/>
            </w:r>
            <w:r w:rsidR="004B12C3">
              <w:rPr>
                <w:noProof/>
                <w:webHidden/>
              </w:rPr>
              <w:t>38</w:t>
            </w:r>
            <w:r w:rsidR="004B12C3">
              <w:rPr>
                <w:noProof/>
                <w:webHidden/>
              </w:rPr>
              <w:fldChar w:fldCharType="end"/>
            </w:r>
          </w:hyperlink>
        </w:p>
        <w:p w:rsidR="004B12C3" w:rsidRDefault="00C478A9" w14:paraId="1CBBE276" w14:textId="6EF2A278">
          <w:pPr>
            <w:pStyle w:val="TOC2"/>
            <w:tabs>
              <w:tab w:val="right" w:leader="dot" w:pos="9350"/>
            </w:tabs>
            <w:rPr>
              <w:rFonts w:eastAsiaTheme="minorEastAsia"/>
              <w:noProof/>
              <w:lang w:eastAsia="en-GB"/>
            </w:rPr>
          </w:pPr>
          <w:hyperlink w:history="1" w:anchor="_Toc111101234">
            <w:r w:rsidRPr="00A254E3" w:rsidR="004B12C3">
              <w:rPr>
                <w:rStyle w:val="Hyperlink"/>
                <w:noProof/>
              </w:rPr>
              <w:t>Appeals and complaints and Student Misconduct</w:t>
            </w:r>
            <w:r w:rsidR="004B12C3">
              <w:rPr>
                <w:noProof/>
                <w:webHidden/>
              </w:rPr>
              <w:tab/>
            </w:r>
            <w:r w:rsidR="004B12C3">
              <w:rPr>
                <w:noProof/>
                <w:webHidden/>
              </w:rPr>
              <w:fldChar w:fldCharType="begin"/>
            </w:r>
            <w:r w:rsidR="004B12C3">
              <w:rPr>
                <w:noProof/>
                <w:webHidden/>
              </w:rPr>
              <w:instrText xml:space="preserve"> PAGEREF _Toc111101234 \h </w:instrText>
            </w:r>
            <w:r w:rsidR="004B12C3">
              <w:rPr>
                <w:noProof/>
                <w:webHidden/>
              </w:rPr>
            </w:r>
            <w:r w:rsidR="004B12C3">
              <w:rPr>
                <w:noProof/>
                <w:webHidden/>
              </w:rPr>
              <w:fldChar w:fldCharType="separate"/>
            </w:r>
            <w:r w:rsidR="004B12C3">
              <w:rPr>
                <w:noProof/>
                <w:webHidden/>
              </w:rPr>
              <w:t>38</w:t>
            </w:r>
            <w:r w:rsidR="004B12C3">
              <w:rPr>
                <w:noProof/>
                <w:webHidden/>
              </w:rPr>
              <w:fldChar w:fldCharType="end"/>
            </w:r>
          </w:hyperlink>
        </w:p>
        <w:p w:rsidR="004B12C3" w:rsidRDefault="00C478A9" w14:paraId="6EEB913F" w14:textId="50EC4A5E">
          <w:pPr>
            <w:pStyle w:val="TOC3"/>
            <w:tabs>
              <w:tab w:val="right" w:leader="dot" w:pos="9350"/>
            </w:tabs>
            <w:rPr>
              <w:rFonts w:eastAsiaTheme="minorEastAsia"/>
              <w:noProof/>
              <w:lang w:eastAsia="en-GB"/>
            </w:rPr>
          </w:pPr>
          <w:hyperlink w:history="1" w:anchor="_Toc111101235">
            <w:r w:rsidRPr="00A254E3" w:rsidR="004B12C3">
              <w:rPr>
                <w:rStyle w:val="Hyperlink"/>
                <w:noProof/>
              </w:rPr>
              <w:t>Academic appeals</w:t>
            </w:r>
            <w:r w:rsidR="004B12C3">
              <w:rPr>
                <w:noProof/>
                <w:webHidden/>
              </w:rPr>
              <w:tab/>
            </w:r>
            <w:r w:rsidR="004B12C3">
              <w:rPr>
                <w:noProof/>
                <w:webHidden/>
              </w:rPr>
              <w:fldChar w:fldCharType="begin"/>
            </w:r>
            <w:r w:rsidR="004B12C3">
              <w:rPr>
                <w:noProof/>
                <w:webHidden/>
              </w:rPr>
              <w:instrText xml:space="preserve"> PAGEREF _Toc111101235 \h </w:instrText>
            </w:r>
            <w:r w:rsidR="004B12C3">
              <w:rPr>
                <w:noProof/>
                <w:webHidden/>
              </w:rPr>
            </w:r>
            <w:r w:rsidR="004B12C3">
              <w:rPr>
                <w:noProof/>
                <w:webHidden/>
              </w:rPr>
              <w:fldChar w:fldCharType="separate"/>
            </w:r>
            <w:r w:rsidR="004B12C3">
              <w:rPr>
                <w:noProof/>
                <w:webHidden/>
              </w:rPr>
              <w:t>38</w:t>
            </w:r>
            <w:r w:rsidR="004B12C3">
              <w:rPr>
                <w:noProof/>
                <w:webHidden/>
              </w:rPr>
              <w:fldChar w:fldCharType="end"/>
            </w:r>
          </w:hyperlink>
        </w:p>
        <w:p w:rsidR="004B12C3" w:rsidRDefault="00C478A9" w14:paraId="5E30098F" w14:textId="179D9635">
          <w:pPr>
            <w:pStyle w:val="TOC3"/>
            <w:tabs>
              <w:tab w:val="right" w:leader="dot" w:pos="9350"/>
            </w:tabs>
            <w:rPr>
              <w:rFonts w:eastAsiaTheme="minorEastAsia"/>
              <w:noProof/>
              <w:lang w:eastAsia="en-GB"/>
            </w:rPr>
          </w:pPr>
          <w:hyperlink w:history="1" w:anchor="_Toc111101236">
            <w:r w:rsidRPr="00A254E3" w:rsidR="004B12C3">
              <w:rPr>
                <w:rStyle w:val="Hyperlink"/>
                <w:noProof/>
              </w:rPr>
              <w:t>Student Cases Committee</w:t>
            </w:r>
            <w:r w:rsidR="004B12C3">
              <w:rPr>
                <w:noProof/>
                <w:webHidden/>
              </w:rPr>
              <w:tab/>
            </w:r>
            <w:r w:rsidR="004B12C3">
              <w:rPr>
                <w:noProof/>
                <w:webHidden/>
              </w:rPr>
              <w:fldChar w:fldCharType="begin"/>
            </w:r>
            <w:r w:rsidR="004B12C3">
              <w:rPr>
                <w:noProof/>
                <w:webHidden/>
              </w:rPr>
              <w:instrText xml:space="preserve"> PAGEREF _Toc111101236 \h </w:instrText>
            </w:r>
            <w:r w:rsidR="004B12C3">
              <w:rPr>
                <w:noProof/>
                <w:webHidden/>
              </w:rPr>
            </w:r>
            <w:r w:rsidR="004B12C3">
              <w:rPr>
                <w:noProof/>
                <w:webHidden/>
              </w:rPr>
              <w:fldChar w:fldCharType="separate"/>
            </w:r>
            <w:r w:rsidR="004B12C3">
              <w:rPr>
                <w:noProof/>
                <w:webHidden/>
              </w:rPr>
              <w:t>39</w:t>
            </w:r>
            <w:r w:rsidR="004B12C3">
              <w:rPr>
                <w:noProof/>
                <w:webHidden/>
              </w:rPr>
              <w:fldChar w:fldCharType="end"/>
            </w:r>
          </w:hyperlink>
        </w:p>
        <w:p w:rsidR="004B12C3" w:rsidRDefault="00C478A9" w14:paraId="73EB8D89" w14:textId="543984A7">
          <w:pPr>
            <w:pStyle w:val="TOC3"/>
            <w:tabs>
              <w:tab w:val="right" w:leader="dot" w:pos="9350"/>
            </w:tabs>
            <w:rPr>
              <w:rFonts w:eastAsiaTheme="minorEastAsia"/>
              <w:noProof/>
              <w:lang w:eastAsia="en-GB"/>
            </w:rPr>
          </w:pPr>
          <w:hyperlink w:history="1" w:anchor="_Toc111101237">
            <w:r w:rsidRPr="00A254E3" w:rsidR="004B12C3">
              <w:rPr>
                <w:rStyle w:val="Hyperlink"/>
                <w:noProof/>
              </w:rPr>
              <w:t>Complaints by students</w:t>
            </w:r>
            <w:r w:rsidR="004B12C3">
              <w:rPr>
                <w:noProof/>
                <w:webHidden/>
              </w:rPr>
              <w:tab/>
            </w:r>
            <w:r w:rsidR="004B12C3">
              <w:rPr>
                <w:noProof/>
                <w:webHidden/>
              </w:rPr>
              <w:fldChar w:fldCharType="begin"/>
            </w:r>
            <w:r w:rsidR="004B12C3">
              <w:rPr>
                <w:noProof/>
                <w:webHidden/>
              </w:rPr>
              <w:instrText xml:space="preserve"> PAGEREF _Toc111101237 \h </w:instrText>
            </w:r>
            <w:r w:rsidR="004B12C3">
              <w:rPr>
                <w:noProof/>
                <w:webHidden/>
              </w:rPr>
            </w:r>
            <w:r w:rsidR="004B12C3">
              <w:rPr>
                <w:noProof/>
                <w:webHidden/>
              </w:rPr>
              <w:fldChar w:fldCharType="separate"/>
            </w:r>
            <w:r w:rsidR="004B12C3">
              <w:rPr>
                <w:noProof/>
                <w:webHidden/>
              </w:rPr>
              <w:t>39</w:t>
            </w:r>
            <w:r w:rsidR="004B12C3">
              <w:rPr>
                <w:noProof/>
                <w:webHidden/>
              </w:rPr>
              <w:fldChar w:fldCharType="end"/>
            </w:r>
          </w:hyperlink>
        </w:p>
        <w:p w:rsidR="004B12C3" w:rsidRDefault="00C478A9" w14:paraId="2EA1B1C3" w14:textId="0818FB2B">
          <w:pPr>
            <w:pStyle w:val="TOC3"/>
            <w:tabs>
              <w:tab w:val="right" w:leader="dot" w:pos="9350"/>
            </w:tabs>
            <w:rPr>
              <w:rFonts w:eastAsiaTheme="minorEastAsia"/>
              <w:noProof/>
              <w:lang w:eastAsia="en-GB"/>
            </w:rPr>
          </w:pPr>
          <w:hyperlink w:history="1" w:anchor="_Toc111101238">
            <w:r w:rsidRPr="00A254E3" w:rsidR="004B12C3">
              <w:rPr>
                <w:rStyle w:val="Hyperlink"/>
                <w:noProof/>
              </w:rPr>
              <w:t>Student Misconduct</w:t>
            </w:r>
            <w:r w:rsidR="004B12C3">
              <w:rPr>
                <w:noProof/>
                <w:webHidden/>
              </w:rPr>
              <w:tab/>
            </w:r>
            <w:r w:rsidR="004B12C3">
              <w:rPr>
                <w:noProof/>
                <w:webHidden/>
              </w:rPr>
              <w:fldChar w:fldCharType="begin"/>
            </w:r>
            <w:r w:rsidR="004B12C3">
              <w:rPr>
                <w:noProof/>
                <w:webHidden/>
              </w:rPr>
              <w:instrText xml:space="preserve"> PAGEREF _Toc111101238 \h </w:instrText>
            </w:r>
            <w:r w:rsidR="004B12C3">
              <w:rPr>
                <w:noProof/>
                <w:webHidden/>
              </w:rPr>
            </w:r>
            <w:r w:rsidR="004B12C3">
              <w:rPr>
                <w:noProof/>
                <w:webHidden/>
              </w:rPr>
              <w:fldChar w:fldCharType="separate"/>
            </w:r>
            <w:r w:rsidR="004B12C3">
              <w:rPr>
                <w:noProof/>
                <w:webHidden/>
              </w:rPr>
              <w:t>39</w:t>
            </w:r>
            <w:r w:rsidR="004B12C3">
              <w:rPr>
                <w:noProof/>
                <w:webHidden/>
              </w:rPr>
              <w:fldChar w:fldCharType="end"/>
            </w:r>
          </w:hyperlink>
        </w:p>
        <w:p w:rsidR="004B12C3" w:rsidRDefault="00C478A9" w14:paraId="0C2D5C63" w14:textId="077C025F">
          <w:pPr>
            <w:pStyle w:val="TOC2"/>
            <w:tabs>
              <w:tab w:val="right" w:leader="dot" w:pos="9350"/>
            </w:tabs>
            <w:rPr>
              <w:rFonts w:eastAsiaTheme="minorEastAsia"/>
              <w:noProof/>
              <w:lang w:eastAsia="en-GB"/>
            </w:rPr>
          </w:pPr>
          <w:hyperlink w:history="1" w:anchor="_Toc111101239">
            <w:r w:rsidRPr="00A254E3" w:rsidR="004B12C3">
              <w:rPr>
                <w:rStyle w:val="Hyperlink"/>
                <w:strike/>
                <w:noProof/>
              </w:rPr>
              <w:t xml:space="preserve">Lecture </w:t>
            </w:r>
            <w:r w:rsidRPr="00A254E3" w:rsidR="004B12C3">
              <w:rPr>
                <w:rStyle w:val="Hyperlink"/>
                <w:noProof/>
              </w:rPr>
              <w:t xml:space="preserve"> </w:t>
            </w:r>
            <w:r w:rsidRPr="00A254E3" w:rsidR="004B12C3">
              <w:rPr>
                <w:rStyle w:val="Hyperlink"/>
                <w:noProof/>
                <w:shd w:val="clear" w:color="auto" w:fill="D9D9D9" w:themeFill="background1" w:themeFillShade="D9"/>
              </w:rPr>
              <w:t>Teaching</w:t>
            </w:r>
            <w:r w:rsidRPr="00A254E3" w:rsidR="004B12C3">
              <w:rPr>
                <w:rStyle w:val="Hyperlink"/>
                <w:noProof/>
              </w:rPr>
              <w:t xml:space="preserve"> Recording</w:t>
            </w:r>
            <w:r w:rsidR="004B12C3">
              <w:rPr>
                <w:noProof/>
                <w:webHidden/>
              </w:rPr>
              <w:tab/>
            </w:r>
            <w:r w:rsidR="004B12C3">
              <w:rPr>
                <w:noProof/>
                <w:webHidden/>
              </w:rPr>
              <w:fldChar w:fldCharType="begin"/>
            </w:r>
            <w:r w:rsidR="004B12C3">
              <w:rPr>
                <w:noProof/>
                <w:webHidden/>
              </w:rPr>
              <w:instrText xml:space="preserve"> PAGEREF _Toc111101239 \h </w:instrText>
            </w:r>
            <w:r w:rsidR="004B12C3">
              <w:rPr>
                <w:noProof/>
                <w:webHidden/>
              </w:rPr>
            </w:r>
            <w:r w:rsidR="004B12C3">
              <w:rPr>
                <w:noProof/>
                <w:webHidden/>
              </w:rPr>
              <w:fldChar w:fldCharType="separate"/>
            </w:r>
            <w:r w:rsidR="004B12C3">
              <w:rPr>
                <w:noProof/>
                <w:webHidden/>
              </w:rPr>
              <w:t>40</w:t>
            </w:r>
            <w:r w:rsidR="004B12C3">
              <w:rPr>
                <w:noProof/>
                <w:webHidden/>
              </w:rPr>
              <w:fldChar w:fldCharType="end"/>
            </w:r>
          </w:hyperlink>
        </w:p>
        <w:p w:rsidR="004B12C3" w:rsidRDefault="00C478A9" w14:paraId="433DED93" w14:textId="4D38BBDE">
          <w:pPr>
            <w:pStyle w:val="TOC2"/>
            <w:tabs>
              <w:tab w:val="right" w:leader="dot" w:pos="9350"/>
            </w:tabs>
            <w:rPr>
              <w:rFonts w:eastAsiaTheme="minorEastAsia"/>
              <w:noProof/>
              <w:lang w:eastAsia="en-GB"/>
            </w:rPr>
          </w:pPr>
          <w:hyperlink w:history="1" w:anchor="_Toc111101240">
            <w:r w:rsidRPr="00A254E3" w:rsidR="004B12C3">
              <w:rPr>
                <w:rStyle w:val="Hyperlink"/>
                <w:noProof/>
              </w:rPr>
              <w:t>Enrolment and the Payment of Tuition Fees</w:t>
            </w:r>
            <w:r w:rsidR="004B12C3">
              <w:rPr>
                <w:noProof/>
                <w:webHidden/>
              </w:rPr>
              <w:tab/>
            </w:r>
            <w:r w:rsidR="004B12C3">
              <w:rPr>
                <w:noProof/>
                <w:webHidden/>
              </w:rPr>
              <w:fldChar w:fldCharType="begin"/>
            </w:r>
            <w:r w:rsidR="004B12C3">
              <w:rPr>
                <w:noProof/>
                <w:webHidden/>
              </w:rPr>
              <w:instrText xml:space="preserve"> PAGEREF _Toc111101240 \h </w:instrText>
            </w:r>
            <w:r w:rsidR="004B12C3">
              <w:rPr>
                <w:noProof/>
                <w:webHidden/>
              </w:rPr>
            </w:r>
            <w:r w:rsidR="004B12C3">
              <w:rPr>
                <w:noProof/>
                <w:webHidden/>
              </w:rPr>
              <w:fldChar w:fldCharType="separate"/>
            </w:r>
            <w:r w:rsidR="004B12C3">
              <w:rPr>
                <w:noProof/>
                <w:webHidden/>
              </w:rPr>
              <w:t>40</w:t>
            </w:r>
            <w:r w:rsidR="004B12C3">
              <w:rPr>
                <w:noProof/>
                <w:webHidden/>
              </w:rPr>
              <w:fldChar w:fldCharType="end"/>
            </w:r>
          </w:hyperlink>
        </w:p>
        <w:p w:rsidR="004B12C3" w:rsidRDefault="00C478A9" w14:paraId="39CFEF4D" w14:textId="774D7D28">
          <w:pPr>
            <w:pStyle w:val="TOC2"/>
            <w:tabs>
              <w:tab w:val="right" w:leader="dot" w:pos="9350"/>
            </w:tabs>
            <w:rPr>
              <w:rFonts w:eastAsiaTheme="minorEastAsia"/>
              <w:noProof/>
              <w:lang w:eastAsia="en-GB"/>
            </w:rPr>
          </w:pPr>
          <w:hyperlink w:history="1" w:anchor="_Toc111101241">
            <w:r w:rsidRPr="00A254E3" w:rsidR="004B12C3">
              <w:rPr>
                <w:rStyle w:val="Hyperlink"/>
                <w:noProof/>
              </w:rPr>
              <w:t>Student Employment (full-time students)</w:t>
            </w:r>
            <w:r w:rsidR="004B12C3">
              <w:rPr>
                <w:noProof/>
                <w:webHidden/>
              </w:rPr>
              <w:tab/>
            </w:r>
            <w:r w:rsidR="004B12C3">
              <w:rPr>
                <w:noProof/>
                <w:webHidden/>
              </w:rPr>
              <w:fldChar w:fldCharType="begin"/>
            </w:r>
            <w:r w:rsidR="004B12C3">
              <w:rPr>
                <w:noProof/>
                <w:webHidden/>
              </w:rPr>
              <w:instrText xml:space="preserve"> PAGEREF _Toc111101241 \h </w:instrText>
            </w:r>
            <w:r w:rsidR="004B12C3">
              <w:rPr>
                <w:noProof/>
                <w:webHidden/>
              </w:rPr>
            </w:r>
            <w:r w:rsidR="004B12C3">
              <w:rPr>
                <w:noProof/>
                <w:webHidden/>
              </w:rPr>
              <w:fldChar w:fldCharType="separate"/>
            </w:r>
            <w:r w:rsidR="004B12C3">
              <w:rPr>
                <w:noProof/>
                <w:webHidden/>
              </w:rPr>
              <w:t>40</w:t>
            </w:r>
            <w:r w:rsidR="004B12C3">
              <w:rPr>
                <w:noProof/>
                <w:webHidden/>
              </w:rPr>
              <w:fldChar w:fldCharType="end"/>
            </w:r>
          </w:hyperlink>
        </w:p>
        <w:p w:rsidR="004B12C3" w:rsidRDefault="00C478A9" w14:paraId="791C4113" w14:textId="40802A21">
          <w:pPr>
            <w:pStyle w:val="TOC1"/>
            <w:tabs>
              <w:tab w:val="right" w:leader="dot" w:pos="9350"/>
            </w:tabs>
            <w:rPr>
              <w:rFonts w:eastAsiaTheme="minorEastAsia"/>
              <w:noProof/>
              <w:lang w:eastAsia="en-GB"/>
            </w:rPr>
          </w:pPr>
          <w:hyperlink w:history="1" w:anchor="_Toc111101242">
            <w:r w:rsidRPr="00A254E3" w:rsidR="004B12C3">
              <w:rPr>
                <w:rStyle w:val="Hyperlink"/>
                <w:noProof/>
              </w:rPr>
              <w:t>Health and safety</w:t>
            </w:r>
            <w:r w:rsidR="004B12C3">
              <w:rPr>
                <w:noProof/>
                <w:webHidden/>
              </w:rPr>
              <w:tab/>
            </w:r>
            <w:r w:rsidR="004B12C3">
              <w:rPr>
                <w:noProof/>
                <w:webHidden/>
              </w:rPr>
              <w:fldChar w:fldCharType="begin"/>
            </w:r>
            <w:r w:rsidR="004B12C3">
              <w:rPr>
                <w:noProof/>
                <w:webHidden/>
              </w:rPr>
              <w:instrText xml:space="preserve"> PAGEREF _Toc111101242 \h </w:instrText>
            </w:r>
            <w:r w:rsidR="004B12C3">
              <w:rPr>
                <w:noProof/>
                <w:webHidden/>
              </w:rPr>
            </w:r>
            <w:r w:rsidR="004B12C3">
              <w:rPr>
                <w:noProof/>
                <w:webHidden/>
              </w:rPr>
              <w:fldChar w:fldCharType="separate"/>
            </w:r>
            <w:r w:rsidR="004B12C3">
              <w:rPr>
                <w:noProof/>
                <w:webHidden/>
              </w:rPr>
              <w:t>40</w:t>
            </w:r>
            <w:r w:rsidR="004B12C3">
              <w:rPr>
                <w:noProof/>
                <w:webHidden/>
              </w:rPr>
              <w:fldChar w:fldCharType="end"/>
            </w:r>
          </w:hyperlink>
        </w:p>
        <w:p w:rsidR="004B12C3" w:rsidRDefault="00C478A9" w14:paraId="4BF96984" w14:textId="0498E7C8">
          <w:pPr>
            <w:pStyle w:val="TOC3"/>
            <w:tabs>
              <w:tab w:val="right" w:leader="dot" w:pos="9350"/>
            </w:tabs>
            <w:rPr>
              <w:rFonts w:eastAsiaTheme="minorEastAsia"/>
              <w:noProof/>
              <w:lang w:eastAsia="en-GB"/>
            </w:rPr>
          </w:pPr>
          <w:hyperlink w:history="1" w:anchor="_Toc111101243">
            <w:r w:rsidRPr="00A254E3" w:rsidR="004B12C3">
              <w:rPr>
                <w:rStyle w:val="Hyperlink"/>
                <w:noProof/>
              </w:rPr>
              <w:t>Fire</w:t>
            </w:r>
            <w:r w:rsidR="004B12C3">
              <w:rPr>
                <w:noProof/>
                <w:webHidden/>
              </w:rPr>
              <w:tab/>
            </w:r>
            <w:r w:rsidR="004B12C3">
              <w:rPr>
                <w:noProof/>
                <w:webHidden/>
              </w:rPr>
              <w:fldChar w:fldCharType="begin"/>
            </w:r>
            <w:r w:rsidR="004B12C3">
              <w:rPr>
                <w:noProof/>
                <w:webHidden/>
              </w:rPr>
              <w:instrText xml:space="preserve"> PAGEREF _Toc111101243 \h </w:instrText>
            </w:r>
            <w:r w:rsidR="004B12C3">
              <w:rPr>
                <w:noProof/>
                <w:webHidden/>
              </w:rPr>
            </w:r>
            <w:r w:rsidR="004B12C3">
              <w:rPr>
                <w:noProof/>
                <w:webHidden/>
              </w:rPr>
              <w:fldChar w:fldCharType="separate"/>
            </w:r>
            <w:r w:rsidR="004B12C3">
              <w:rPr>
                <w:noProof/>
                <w:webHidden/>
              </w:rPr>
              <w:t>40</w:t>
            </w:r>
            <w:r w:rsidR="004B12C3">
              <w:rPr>
                <w:noProof/>
                <w:webHidden/>
              </w:rPr>
              <w:fldChar w:fldCharType="end"/>
            </w:r>
          </w:hyperlink>
        </w:p>
        <w:p w:rsidR="004B12C3" w:rsidRDefault="00C478A9" w14:paraId="3A51D148" w14:textId="3F3F5423">
          <w:pPr>
            <w:pStyle w:val="TOC2"/>
            <w:tabs>
              <w:tab w:val="right" w:leader="dot" w:pos="9350"/>
            </w:tabs>
            <w:rPr>
              <w:rFonts w:eastAsiaTheme="minorEastAsia"/>
              <w:noProof/>
              <w:lang w:eastAsia="en-GB"/>
            </w:rPr>
          </w:pPr>
          <w:hyperlink w:history="1" w:anchor="_Toc111101244">
            <w:r w:rsidRPr="00A254E3" w:rsidR="004B12C3">
              <w:rPr>
                <w:rStyle w:val="Hyperlink"/>
                <w:noProof/>
              </w:rPr>
              <w:t>Fire Evacuation Procedures</w:t>
            </w:r>
            <w:r w:rsidR="004B12C3">
              <w:rPr>
                <w:noProof/>
                <w:webHidden/>
              </w:rPr>
              <w:tab/>
            </w:r>
            <w:r w:rsidR="004B12C3">
              <w:rPr>
                <w:noProof/>
                <w:webHidden/>
              </w:rPr>
              <w:fldChar w:fldCharType="begin"/>
            </w:r>
            <w:r w:rsidR="004B12C3">
              <w:rPr>
                <w:noProof/>
                <w:webHidden/>
              </w:rPr>
              <w:instrText xml:space="preserve"> PAGEREF _Toc111101244 \h </w:instrText>
            </w:r>
            <w:r w:rsidR="004B12C3">
              <w:rPr>
                <w:noProof/>
                <w:webHidden/>
              </w:rPr>
            </w:r>
            <w:r w:rsidR="004B12C3">
              <w:rPr>
                <w:noProof/>
                <w:webHidden/>
              </w:rPr>
              <w:fldChar w:fldCharType="separate"/>
            </w:r>
            <w:r w:rsidR="004B12C3">
              <w:rPr>
                <w:noProof/>
                <w:webHidden/>
              </w:rPr>
              <w:t>41</w:t>
            </w:r>
            <w:r w:rsidR="004B12C3">
              <w:rPr>
                <w:noProof/>
                <w:webHidden/>
              </w:rPr>
              <w:fldChar w:fldCharType="end"/>
            </w:r>
          </w:hyperlink>
        </w:p>
        <w:p w:rsidR="004B12C3" w:rsidRDefault="00C478A9" w14:paraId="6FD6994F" w14:textId="0D5BF38F">
          <w:pPr>
            <w:pStyle w:val="TOC3"/>
            <w:tabs>
              <w:tab w:val="right" w:leader="dot" w:pos="9350"/>
            </w:tabs>
            <w:rPr>
              <w:rFonts w:eastAsiaTheme="minorEastAsia"/>
              <w:noProof/>
              <w:lang w:eastAsia="en-GB"/>
            </w:rPr>
          </w:pPr>
          <w:hyperlink w:history="1" w:anchor="_Toc111101245">
            <w:r w:rsidRPr="00A254E3" w:rsidR="004B12C3">
              <w:rPr>
                <w:rStyle w:val="Hyperlink"/>
                <w:noProof/>
              </w:rPr>
              <w:t>What to do if a fire alarm sounds:</w:t>
            </w:r>
            <w:r w:rsidR="004B12C3">
              <w:rPr>
                <w:noProof/>
                <w:webHidden/>
              </w:rPr>
              <w:tab/>
            </w:r>
            <w:r w:rsidR="004B12C3">
              <w:rPr>
                <w:noProof/>
                <w:webHidden/>
              </w:rPr>
              <w:fldChar w:fldCharType="begin"/>
            </w:r>
            <w:r w:rsidR="004B12C3">
              <w:rPr>
                <w:noProof/>
                <w:webHidden/>
              </w:rPr>
              <w:instrText xml:space="preserve"> PAGEREF _Toc111101245 \h </w:instrText>
            </w:r>
            <w:r w:rsidR="004B12C3">
              <w:rPr>
                <w:noProof/>
                <w:webHidden/>
              </w:rPr>
            </w:r>
            <w:r w:rsidR="004B12C3">
              <w:rPr>
                <w:noProof/>
                <w:webHidden/>
              </w:rPr>
              <w:fldChar w:fldCharType="separate"/>
            </w:r>
            <w:r w:rsidR="004B12C3">
              <w:rPr>
                <w:noProof/>
                <w:webHidden/>
              </w:rPr>
              <w:t>41</w:t>
            </w:r>
            <w:r w:rsidR="004B12C3">
              <w:rPr>
                <w:noProof/>
                <w:webHidden/>
              </w:rPr>
              <w:fldChar w:fldCharType="end"/>
            </w:r>
          </w:hyperlink>
        </w:p>
        <w:p w:rsidR="004B12C3" w:rsidRDefault="00C478A9" w14:paraId="16C469F5" w14:textId="2BB9322D">
          <w:pPr>
            <w:pStyle w:val="TOC3"/>
            <w:tabs>
              <w:tab w:val="right" w:leader="dot" w:pos="9350"/>
            </w:tabs>
            <w:rPr>
              <w:rFonts w:eastAsiaTheme="minorEastAsia"/>
              <w:noProof/>
              <w:lang w:eastAsia="en-GB"/>
            </w:rPr>
          </w:pPr>
          <w:hyperlink w:history="1" w:anchor="_Toc111101246">
            <w:r w:rsidRPr="00A254E3" w:rsidR="004B12C3">
              <w:rPr>
                <w:rStyle w:val="Hyperlink"/>
                <w:noProof/>
                <w:lang w:eastAsia="en-GB"/>
              </w:rPr>
              <w:t>If you discover a fire</w:t>
            </w:r>
            <w:r w:rsidR="004B12C3">
              <w:rPr>
                <w:noProof/>
                <w:webHidden/>
              </w:rPr>
              <w:tab/>
            </w:r>
            <w:r w:rsidR="004B12C3">
              <w:rPr>
                <w:noProof/>
                <w:webHidden/>
              </w:rPr>
              <w:fldChar w:fldCharType="begin"/>
            </w:r>
            <w:r w:rsidR="004B12C3">
              <w:rPr>
                <w:noProof/>
                <w:webHidden/>
              </w:rPr>
              <w:instrText xml:space="preserve"> PAGEREF _Toc111101246 \h </w:instrText>
            </w:r>
            <w:r w:rsidR="004B12C3">
              <w:rPr>
                <w:noProof/>
                <w:webHidden/>
              </w:rPr>
            </w:r>
            <w:r w:rsidR="004B12C3">
              <w:rPr>
                <w:noProof/>
                <w:webHidden/>
              </w:rPr>
              <w:fldChar w:fldCharType="separate"/>
            </w:r>
            <w:r w:rsidR="004B12C3">
              <w:rPr>
                <w:noProof/>
                <w:webHidden/>
              </w:rPr>
              <w:t>41</w:t>
            </w:r>
            <w:r w:rsidR="004B12C3">
              <w:rPr>
                <w:noProof/>
                <w:webHidden/>
              </w:rPr>
              <w:fldChar w:fldCharType="end"/>
            </w:r>
          </w:hyperlink>
        </w:p>
        <w:p w:rsidR="004B12C3" w:rsidRDefault="00C478A9" w14:paraId="08219208" w14:textId="1A93A4C8">
          <w:pPr>
            <w:pStyle w:val="TOC3"/>
            <w:tabs>
              <w:tab w:val="right" w:leader="dot" w:pos="9350"/>
            </w:tabs>
            <w:rPr>
              <w:rFonts w:eastAsiaTheme="minorEastAsia"/>
              <w:noProof/>
              <w:lang w:eastAsia="en-GB"/>
            </w:rPr>
          </w:pPr>
          <w:hyperlink w:history="1" w:anchor="_Toc111101247">
            <w:r w:rsidRPr="00A254E3" w:rsidR="004B12C3">
              <w:rPr>
                <w:rStyle w:val="Hyperlink"/>
                <w:noProof/>
                <w:lang w:eastAsia="en-GB"/>
              </w:rPr>
              <w:t>On Campus Disability Evacuation</w:t>
            </w:r>
            <w:r w:rsidR="004B12C3">
              <w:rPr>
                <w:noProof/>
                <w:webHidden/>
              </w:rPr>
              <w:tab/>
            </w:r>
            <w:r w:rsidR="004B12C3">
              <w:rPr>
                <w:noProof/>
                <w:webHidden/>
              </w:rPr>
              <w:fldChar w:fldCharType="begin"/>
            </w:r>
            <w:r w:rsidR="004B12C3">
              <w:rPr>
                <w:noProof/>
                <w:webHidden/>
              </w:rPr>
              <w:instrText xml:space="preserve"> PAGEREF _Toc111101247 \h </w:instrText>
            </w:r>
            <w:r w:rsidR="004B12C3">
              <w:rPr>
                <w:noProof/>
                <w:webHidden/>
              </w:rPr>
            </w:r>
            <w:r w:rsidR="004B12C3">
              <w:rPr>
                <w:noProof/>
                <w:webHidden/>
              </w:rPr>
              <w:fldChar w:fldCharType="separate"/>
            </w:r>
            <w:r w:rsidR="004B12C3">
              <w:rPr>
                <w:noProof/>
                <w:webHidden/>
              </w:rPr>
              <w:t>41</w:t>
            </w:r>
            <w:r w:rsidR="004B12C3">
              <w:rPr>
                <w:noProof/>
                <w:webHidden/>
              </w:rPr>
              <w:fldChar w:fldCharType="end"/>
            </w:r>
          </w:hyperlink>
        </w:p>
        <w:p w:rsidR="004B12C3" w:rsidRDefault="00C478A9" w14:paraId="0AEBEEF6" w14:textId="6F46CBD9">
          <w:pPr>
            <w:pStyle w:val="TOC3"/>
            <w:tabs>
              <w:tab w:val="right" w:leader="dot" w:pos="9350"/>
            </w:tabs>
            <w:rPr>
              <w:rFonts w:eastAsiaTheme="minorEastAsia"/>
              <w:noProof/>
              <w:lang w:eastAsia="en-GB"/>
            </w:rPr>
          </w:pPr>
          <w:hyperlink w:history="1" w:anchor="_Toc111101248">
            <w:r w:rsidRPr="00A254E3" w:rsidR="004B12C3">
              <w:rPr>
                <w:rStyle w:val="Hyperlink"/>
                <w:noProof/>
                <w:lang w:eastAsia="en-GB"/>
              </w:rPr>
              <w:t>Evacuation if you’re unable to use the stairs</w:t>
            </w:r>
            <w:r w:rsidR="004B12C3">
              <w:rPr>
                <w:noProof/>
                <w:webHidden/>
              </w:rPr>
              <w:tab/>
            </w:r>
            <w:r w:rsidR="004B12C3">
              <w:rPr>
                <w:noProof/>
                <w:webHidden/>
              </w:rPr>
              <w:fldChar w:fldCharType="begin"/>
            </w:r>
            <w:r w:rsidR="004B12C3">
              <w:rPr>
                <w:noProof/>
                <w:webHidden/>
              </w:rPr>
              <w:instrText xml:space="preserve"> PAGEREF _Toc111101248 \h </w:instrText>
            </w:r>
            <w:r w:rsidR="004B12C3">
              <w:rPr>
                <w:noProof/>
                <w:webHidden/>
              </w:rPr>
            </w:r>
            <w:r w:rsidR="004B12C3">
              <w:rPr>
                <w:noProof/>
                <w:webHidden/>
              </w:rPr>
              <w:fldChar w:fldCharType="separate"/>
            </w:r>
            <w:r w:rsidR="004B12C3">
              <w:rPr>
                <w:noProof/>
                <w:webHidden/>
              </w:rPr>
              <w:t>41</w:t>
            </w:r>
            <w:r w:rsidR="004B12C3">
              <w:rPr>
                <w:noProof/>
                <w:webHidden/>
              </w:rPr>
              <w:fldChar w:fldCharType="end"/>
            </w:r>
          </w:hyperlink>
        </w:p>
        <w:p w:rsidR="004B12C3" w:rsidRDefault="00C478A9" w14:paraId="183B13BC" w14:textId="213E05D4">
          <w:pPr>
            <w:pStyle w:val="TOC3"/>
            <w:tabs>
              <w:tab w:val="right" w:leader="dot" w:pos="9350"/>
            </w:tabs>
            <w:rPr>
              <w:rFonts w:eastAsiaTheme="minorEastAsia"/>
              <w:noProof/>
              <w:lang w:eastAsia="en-GB"/>
            </w:rPr>
          </w:pPr>
          <w:hyperlink w:history="1" w:anchor="_Toc111101249">
            <w:r w:rsidRPr="00A254E3" w:rsidR="004B12C3">
              <w:rPr>
                <w:rStyle w:val="Hyperlink"/>
                <w:noProof/>
              </w:rPr>
              <w:t>Evacuation if you’re unable to hear the fire alarm</w:t>
            </w:r>
            <w:r w:rsidR="004B12C3">
              <w:rPr>
                <w:noProof/>
                <w:webHidden/>
              </w:rPr>
              <w:tab/>
            </w:r>
            <w:r w:rsidR="004B12C3">
              <w:rPr>
                <w:noProof/>
                <w:webHidden/>
              </w:rPr>
              <w:fldChar w:fldCharType="begin"/>
            </w:r>
            <w:r w:rsidR="004B12C3">
              <w:rPr>
                <w:noProof/>
                <w:webHidden/>
              </w:rPr>
              <w:instrText xml:space="preserve"> PAGEREF _Toc111101249 \h </w:instrText>
            </w:r>
            <w:r w:rsidR="004B12C3">
              <w:rPr>
                <w:noProof/>
                <w:webHidden/>
              </w:rPr>
            </w:r>
            <w:r w:rsidR="004B12C3">
              <w:rPr>
                <w:noProof/>
                <w:webHidden/>
              </w:rPr>
              <w:fldChar w:fldCharType="separate"/>
            </w:r>
            <w:r w:rsidR="004B12C3">
              <w:rPr>
                <w:noProof/>
                <w:webHidden/>
              </w:rPr>
              <w:t>42</w:t>
            </w:r>
            <w:r w:rsidR="004B12C3">
              <w:rPr>
                <w:noProof/>
                <w:webHidden/>
              </w:rPr>
              <w:fldChar w:fldCharType="end"/>
            </w:r>
          </w:hyperlink>
        </w:p>
        <w:p w:rsidR="004B12C3" w:rsidRDefault="00C478A9" w14:paraId="2D70C7E6" w14:textId="7E231D3A">
          <w:pPr>
            <w:pStyle w:val="TOC3"/>
            <w:tabs>
              <w:tab w:val="right" w:leader="dot" w:pos="9350"/>
            </w:tabs>
            <w:rPr>
              <w:rFonts w:eastAsiaTheme="minorEastAsia"/>
              <w:noProof/>
              <w:lang w:eastAsia="en-GB"/>
            </w:rPr>
          </w:pPr>
          <w:hyperlink w:history="1" w:anchor="_Toc111101250">
            <w:r w:rsidRPr="00A254E3" w:rsidR="004B12C3">
              <w:rPr>
                <w:rStyle w:val="Hyperlink"/>
                <w:noProof/>
              </w:rPr>
              <w:t>First aid procedures</w:t>
            </w:r>
            <w:r w:rsidR="004B12C3">
              <w:rPr>
                <w:noProof/>
                <w:webHidden/>
              </w:rPr>
              <w:tab/>
            </w:r>
            <w:r w:rsidR="004B12C3">
              <w:rPr>
                <w:noProof/>
                <w:webHidden/>
              </w:rPr>
              <w:fldChar w:fldCharType="begin"/>
            </w:r>
            <w:r w:rsidR="004B12C3">
              <w:rPr>
                <w:noProof/>
                <w:webHidden/>
              </w:rPr>
              <w:instrText xml:space="preserve"> PAGEREF _Toc111101250 \h </w:instrText>
            </w:r>
            <w:r w:rsidR="004B12C3">
              <w:rPr>
                <w:noProof/>
                <w:webHidden/>
              </w:rPr>
            </w:r>
            <w:r w:rsidR="004B12C3">
              <w:rPr>
                <w:noProof/>
                <w:webHidden/>
              </w:rPr>
              <w:fldChar w:fldCharType="separate"/>
            </w:r>
            <w:r w:rsidR="004B12C3">
              <w:rPr>
                <w:noProof/>
                <w:webHidden/>
              </w:rPr>
              <w:t>42</w:t>
            </w:r>
            <w:r w:rsidR="004B12C3">
              <w:rPr>
                <w:noProof/>
                <w:webHidden/>
              </w:rPr>
              <w:fldChar w:fldCharType="end"/>
            </w:r>
          </w:hyperlink>
        </w:p>
        <w:p w:rsidR="004B12C3" w:rsidRDefault="00C478A9" w14:paraId="5AB189A9" w14:textId="4C26623A">
          <w:pPr>
            <w:pStyle w:val="TOC3"/>
            <w:tabs>
              <w:tab w:val="right" w:leader="dot" w:pos="9350"/>
            </w:tabs>
            <w:rPr>
              <w:rFonts w:eastAsiaTheme="minorEastAsia"/>
              <w:noProof/>
              <w:lang w:eastAsia="en-GB"/>
            </w:rPr>
          </w:pPr>
          <w:hyperlink w:history="1" w:anchor="_Toc111101251">
            <w:r w:rsidRPr="00A254E3" w:rsidR="004B12C3">
              <w:rPr>
                <w:rStyle w:val="Hyperlink"/>
                <w:noProof/>
              </w:rPr>
              <w:t>Security</w:t>
            </w:r>
            <w:r w:rsidR="004B12C3">
              <w:rPr>
                <w:noProof/>
                <w:webHidden/>
              </w:rPr>
              <w:tab/>
            </w:r>
            <w:r w:rsidR="004B12C3">
              <w:rPr>
                <w:noProof/>
                <w:webHidden/>
              </w:rPr>
              <w:fldChar w:fldCharType="begin"/>
            </w:r>
            <w:r w:rsidR="004B12C3">
              <w:rPr>
                <w:noProof/>
                <w:webHidden/>
              </w:rPr>
              <w:instrText xml:space="preserve"> PAGEREF _Toc111101251 \h </w:instrText>
            </w:r>
            <w:r w:rsidR="004B12C3">
              <w:rPr>
                <w:noProof/>
                <w:webHidden/>
              </w:rPr>
            </w:r>
            <w:r w:rsidR="004B12C3">
              <w:rPr>
                <w:noProof/>
                <w:webHidden/>
              </w:rPr>
              <w:fldChar w:fldCharType="separate"/>
            </w:r>
            <w:r w:rsidR="004B12C3">
              <w:rPr>
                <w:noProof/>
                <w:webHidden/>
              </w:rPr>
              <w:t>43</w:t>
            </w:r>
            <w:r w:rsidR="004B12C3">
              <w:rPr>
                <w:noProof/>
                <w:webHidden/>
              </w:rPr>
              <w:fldChar w:fldCharType="end"/>
            </w:r>
          </w:hyperlink>
        </w:p>
        <w:p w:rsidR="004B12C3" w:rsidRDefault="00C478A9" w14:paraId="67FB00B1" w14:textId="437F4144">
          <w:pPr>
            <w:pStyle w:val="TOC3"/>
            <w:tabs>
              <w:tab w:val="right" w:leader="dot" w:pos="9350"/>
            </w:tabs>
            <w:rPr>
              <w:rFonts w:eastAsiaTheme="minorEastAsia"/>
              <w:noProof/>
              <w:lang w:eastAsia="en-GB"/>
            </w:rPr>
          </w:pPr>
          <w:hyperlink w:history="1" w:anchor="_Toc111101252">
            <w:r w:rsidRPr="00A254E3" w:rsidR="004B12C3">
              <w:rPr>
                <w:rStyle w:val="Hyperlink"/>
                <w:noProof/>
              </w:rPr>
              <w:t>Electrical safety</w:t>
            </w:r>
            <w:r w:rsidR="004B12C3">
              <w:rPr>
                <w:noProof/>
                <w:webHidden/>
              </w:rPr>
              <w:tab/>
            </w:r>
            <w:r w:rsidR="004B12C3">
              <w:rPr>
                <w:noProof/>
                <w:webHidden/>
              </w:rPr>
              <w:fldChar w:fldCharType="begin"/>
            </w:r>
            <w:r w:rsidR="004B12C3">
              <w:rPr>
                <w:noProof/>
                <w:webHidden/>
              </w:rPr>
              <w:instrText xml:space="preserve"> PAGEREF _Toc111101252 \h </w:instrText>
            </w:r>
            <w:r w:rsidR="004B12C3">
              <w:rPr>
                <w:noProof/>
                <w:webHidden/>
              </w:rPr>
            </w:r>
            <w:r w:rsidR="004B12C3">
              <w:rPr>
                <w:noProof/>
                <w:webHidden/>
              </w:rPr>
              <w:fldChar w:fldCharType="separate"/>
            </w:r>
            <w:r w:rsidR="004B12C3">
              <w:rPr>
                <w:noProof/>
                <w:webHidden/>
              </w:rPr>
              <w:t>43</w:t>
            </w:r>
            <w:r w:rsidR="004B12C3">
              <w:rPr>
                <w:noProof/>
                <w:webHidden/>
              </w:rPr>
              <w:fldChar w:fldCharType="end"/>
            </w:r>
          </w:hyperlink>
        </w:p>
        <w:p w:rsidR="004B12C3" w:rsidRDefault="00C478A9" w14:paraId="23568083" w14:textId="0B557DD4">
          <w:pPr>
            <w:pStyle w:val="TOC3"/>
            <w:tabs>
              <w:tab w:val="right" w:leader="dot" w:pos="9350"/>
            </w:tabs>
            <w:rPr>
              <w:rFonts w:eastAsiaTheme="minorEastAsia"/>
              <w:noProof/>
              <w:lang w:eastAsia="en-GB"/>
            </w:rPr>
          </w:pPr>
          <w:hyperlink w:history="1" w:anchor="_Toc111101253">
            <w:r w:rsidRPr="00A254E3" w:rsidR="004B12C3">
              <w:rPr>
                <w:rStyle w:val="Hyperlink"/>
                <w:noProof/>
              </w:rPr>
              <w:t>Smoking and Vaping</w:t>
            </w:r>
            <w:r w:rsidR="004B12C3">
              <w:rPr>
                <w:noProof/>
                <w:webHidden/>
              </w:rPr>
              <w:tab/>
            </w:r>
            <w:r w:rsidR="004B12C3">
              <w:rPr>
                <w:noProof/>
                <w:webHidden/>
              </w:rPr>
              <w:fldChar w:fldCharType="begin"/>
            </w:r>
            <w:r w:rsidR="004B12C3">
              <w:rPr>
                <w:noProof/>
                <w:webHidden/>
              </w:rPr>
              <w:instrText xml:space="preserve"> PAGEREF _Toc111101253 \h </w:instrText>
            </w:r>
            <w:r w:rsidR="004B12C3">
              <w:rPr>
                <w:noProof/>
                <w:webHidden/>
              </w:rPr>
            </w:r>
            <w:r w:rsidR="004B12C3">
              <w:rPr>
                <w:noProof/>
                <w:webHidden/>
              </w:rPr>
              <w:fldChar w:fldCharType="separate"/>
            </w:r>
            <w:r w:rsidR="004B12C3">
              <w:rPr>
                <w:noProof/>
                <w:webHidden/>
              </w:rPr>
              <w:t>43</w:t>
            </w:r>
            <w:r w:rsidR="004B12C3">
              <w:rPr>
                <w:noProof/>
                <w:webHidden/>
              </w:rPr>
              <w:fldChar w:fldCharType="end"/>
            </w:r>
          </w:hyperlink>
        </w:p>
        <w:p w:rsidR="004B12C3" w:rsidRDefault="00C478A9" w14:paraId="488CDEE2" w14:textId="3913F42C">
          <w:pPr>
            <w:pStyle w:val="TOC3"/>
            <w:tabs>
              <w:tab w:val="right" w:leader="dot" w:pos="9350"/>
            </w:tabs>
            <w:rPr>
              <w:rFonts w:eastAsiaTheme="minorEastAsia"/>
              <w:noProof/>
              <w:lang w:eastAsia="en-GB"/>
            </w:rPr>
          </w:pPr>
          <w:hyperlink w:history="1" w:anchor="_Toc111101254">
            <w:r w:rsidRPr="00A254E3" w:rsidR="004B12C3">
              <w:rPr>
                <w:rStyle w:val="Hyperlink"/>
                <w:noProof/>
              </w:rPr>
              <w:t>Bikes and E-Scooters</w:t>
            </w:r>
            <w:r w:rsidR="004B12C3">
              <w:rPr>
                <w:noProof/>
                <w:webHidden/>
              </w:rPr>
              <w:tab/>
            </w:r>
            <w:r w:rsidR="004B12C3">
              <w:rPr>
                <w:noProof/>
                <w:webHidden/>
              </w:rPr>
              <w:fldChar w:fldCharType="begin"/>
            </w:r>
            <w:r w:rsidR="004B12C3">
              <w:rPr>
                <w:noProof/>
                <w:webHidden/>
              </w:rPr>
              <w:instrText xml:space="preserve"> PAGEREF _Toc111101254 \h </w:instrText>
            </w:r>
            <w:r w:rsidR="004B12C3">
              <w:rPr>
                <w:noProof/>
                <w:webHidden/>
              </w:rPr>
            </w:r>
            <w:r w:rsidR="004B12C3">
              <w:rPr>
                <w:noProof/>
                <w:webHidden/>
              </w:rPr>
              <w:fldChar w:fldCharType="separate"/>
            </w:r>
            <w:r w:rsidR="004B12C3">
              <w:rPr>
                <w:noProof/>
                <w:webHidden/>
              </w:rPr>
              <w:t>43</w:t>
            </w:r>
            <w:r w:rsidR="004B12C3">
              <w:rPr>
                <w:noProof/>
                <w:webHidden/>
              </w:rPr>
              <w:fldChar w:fldCharType="end"/>
            </w:r>
          </w:hyperlink>
        </w:p>
        <w:p w:rsidR="004B12C3" w:rsidRDefault="00C478A9" w14:paraId="5F4F4DE8" w14:textId="45A43098">
          <w:pPr>
            <w:pStyle w:val="TOC1"/>
            <w:tabs>
              <w:tab w:val="right" w:leader="dot" w:pos="9350"/>
            </w:tabs>
            <w:rPr>
              <w:rFonts w:eastAsiaTheme="minorEastAsia"/>
              <w:noProof/>
              <w:lang w:eastAsia="en-GB"/>
            </w:rPr>
          </w:pPr>
          <w:hyperlink w:history="1" w:anchor="_Toc111101255">
            <w:r w:rsidRPr="00A254E3" w:rsidR="004B12C3">
              <w:rPr>
                <w:rStyle w:val="Hyperlink"/>
                <w:noProof/>
              </w:rPr>
              <w:t>Appendix 1: Prizes and Scholarships</w:t>
            </w:r>
            <w:r w:rsidR="004B12C3">
              <w:rPr>
                <w:noProof/>
                <w:webHidden/>
              </w:rPr>
              <w:tab/>
            </w:r>
            <w:r w:rsidR="004B12C3">
              <w:rPr>
                <w:noProof/>
                <w:webHidden/>
              </w:rPr>
              <w:fldChar w:fldCharType="begin"/>
            </w:r>
            <w:r w:rsidR="004B12C3">
              <w:rPr>
                <w:noProof/>
                <w:webHidden/>
              </w:rPr>
              <w:instrText xml:space="preserve"> PAGEREF _Toc111101255 \h </w:instrText>
            </w:r>
            <w:r w:rsidR="004B12C3">
              <w:rPr>
                <w:noProof/>
                <w:webHidden/>
              </w:rPr>
            </w:r>
            <w:r w:rsidR="004B12C3">
              <w:rPr>
                <w:noProof/>
                <w:webHidden/>
              </w:rPr>
              <w:fldChar w:fldCharType="separate"/>
            </w:r>
            <w:r w:rsidR="004B12C3">
              <w:rPr>
                <w:noProof/>
                <w:webHidden/>
              </w:rPr>
              <w:t>44</w:t>
            </w:r>
            <w:r w:rsidR="004B12C3">
              <w:rPr>
                <w:noProof/>
                <w:webHidden/>
              </w:rPr>
              <w:fldChar w:fldCharType="end"/>
            </w:r>
          </w:hyperlink>
        </w:p>
        <w:p w:rsidR="004B12C3" w:rsidRDefault="00C478A9" w14:paraId="006C93E7" w14:textId="4FC50364">
          <w:pPr>
            <w:pStyle w:val="TOC1"/>
            <w:tabs>
              <w:tab w:val="right" w:leader="dot" w:pos="9350"/>
            </w:tabs>
            <w:rPr>
              <w:rFonts w:eastAsiaTheme="minorEastAsia"/>
              <w:noProof/>
              <w:lang w:eastAsia="en-GB"/>
            </w:rPr>
          </w:pPr>
          <w:hyperlink w:history="1" w:anchor="_Toc111101256">
            <w:r w:rsidRPr="00A254E3" w:rsidR="004B12C3">
              <w:rPr>
                <w:rStyle w:val="Hyperlink"/>
                <w:noProof/>
              </w:rPr>
              <w:t>Appendix 2: External Examiners</w:t>
            </w:r>
            <w:r w:rsidR="004B12C3">
              <w:rPr>
                <w:noProof/>
                <w:webHidden/>
              </w:rPr>
              <w:tab/>
            </w:r>
            <w:r w:rsidR="004B12C3">
              <w:rPr>
                <w:noProof/>
                <w:webHidden/>
              </w:rPr>
              <w:fldChar w:fldCharType="begin"/>
            </w:r>
            <w:r w:rsidR="004B12C3">
              <w:rPr>
                <w:noProof/>
                <w:webHidden/>
              </w:rPr>
              <w:instrText xml:space="preserve"> PAGEREF _Toc111101256 \h </w:instrText>
            </w:r>
            <w:r w:rsidR="004B12C3">
              <w:rPr>
                <w:noProof/>
                <w:webHidden/>
              </w:rPr>
            </w:r>
            <w:r w:rsidR="004B12C3">
              <w:rPr>
                <w:noProof/>
                <w:webHidden/>
              </w:rPr>
              <w:fldChar w:fldCharType="separate"/>
            </w:r>
            <w:r w:rsidR="004B12C3">
              <w:rPr>
                <w:noProof/>
                <w:webHidden/>
              </w:rPr>
              <w:t>45</w:t>
            </w:r>
            <w:r w:rsidR="004B12C3">
              <w:rPr>
                <w:noProof/>
                <w:webHidden/>
              </w:rPr>
              <w:fldChar w:fldCharType="end"/>
            </w:r>
          </w:hyperlink>
        </w:p>
        <w:p w:rsidR="00AA681A" w:rsidP="00923A79" w:rsidRDefault="00263A15" w14:paraId="0F308000" w14:textId="52F754C8">
          <w:pPr>
            <w:pStyle w:val="Heading3"/>
            <w:rPr>
              <w:noProof/>
            </w:rPr>
          </w:pPr>
          <w:r w:rsidRPr="00FB7533">
            <w:rPr>
              <w:rFonts w:asciiTheme="majorHAnsi" w:hAnsiTheme="majorHAnsi"/>
              <w:noProof/>
            </w:rPr>
            <w:fldChar w:fldCharType="end"/>
          </w:r>
        </w:p>
      </w:sdtContent>
    </w:sdt>
    <w:p w:rsidRPr="00AA681A" w:rsidR="00107B9D" w:rsidP="00923A79" w:rsidRDefault="00263A15" w14:paraId="52AB2A8F" w14:textId="77777777">
      <w:pPr>
        <w:pStyle w:val="Heading3"/>
        <w:rPr>
          <w:rFonts w:cs="Arial"/>
        </w:rPr>
      </w:pPr>
      <w:r w:rsidRPr="00AA681A">
        <w:rPr>
          <w:rFonts w:cs="Arial"/>
        </w:rPr>
        <w:t xml:space="preserve"> </w:t>
      </w:r>
    </w:p>
    <w:p w:rsidR="007D53BE" w:rsidP="00923A79" w:rsidRDefault="007D53BE" w14:paraId="0B8C9063" w14:textId="77777777">
      <w:pPr>
        <w:rPr>
          <w:rFonts w:ascii="Calibri" w:hAnsi="Calibri" w:cs="Arial"/>
          <w:sz w:val="24"/>
          <w:szCs w:val="24"/>
        </w:rPr>
      </w:pPr>
    </w:p>
    <w:p w:rsidR="00232D60" w:rsidP="00923A79" w:rsidRDefault="00232D60" w14:paraId="2A8BD0AD" w14:textId="77777777">
      <w:pPr>
        <w:rPr>
          <w:rFonts w:ascii="Calibri" w:hAnsi="Calibri" w:cs="Arial"/>
          <w:sz w:val="24"/>
          <w:szCs w:val="24"/>
        </w:rPr>
      </w:pPr>
      <w:r>
        <w:rPr>
          <w:rFonts w:ascii="Calibri" w:hAnsi="Calibri" w:cs="Arial"/>
          <w:sz w:val="24"/>
          <w:szCs w:val="24"/>
        </w:rPr>
        <w:br w:type="page"/>
      </w:r>
    </w:p>
    <w:p w:rsidRPr="00AA681A" w:rsidR="00107B9D" w:rsidP="00923A79" w:rsidRDefault="00263A15" w14:paraId="50D144DA" w14:textId="77777777">
      <w:pPr>
        <w:pStyle w:val="Heading1"/>
      </w:pPr>
      <w:bookmarkStart w:name="_Toc111101149" w:id="3"/>
      <w:r w:rsidRPr="00AA681A">
        <w:t>Welcome</w:t>
      </w:r>
      <w:bookmarkEnd w:id="3"/>
    </w:p>
    <w:p w:rsidRPr="00AA681A" w:rsidR="00357D3D" w:rsidP="00A66B58" w:rsidRDefault="00263A15" w14:paraId="074B4E65" w14:textId="37C7B761">
      <w:pPr>
        <w:autoSpaceDE w:val="0"/>
        <w:autoSpaceDN w:val="0"/>
        <w:adjustRightInd w:val="0"/>
        <w:rPr>
          <w:rFonts w:ascii="Calibri" w:hAnsi="Calibri" w:cs="Arial"/>
          <w:sz w:val="24"/>
          <w:szCs w:val="24"/>
        </w:rPr>
      </w:pPr>
      <w:r w:rsidRPr="00AA681A">
        <w:rPr>
          <w:rFonts w:ascii="Calibri" w:hAnsi="Calibri" w:cs="Arial"/>
          <w:sz w:val="24"/>
          <w:szCs w:val="24"/>
        </w:rPr>
        <w:t xml:space="preserve">A warm welcome to </w:t>
      </w:r>
      <w:r w:rsidR="00357D3D">
        <w:rPr>
          <w:rFonts w:ascii="Calibri" w:hAnsi="Calibri" w:cs="Arial"/>
          <w:sz w:val="24"/>
          <w:szCs w:val="24"/>
        </w:rPr>
        <w:t xml:space="preserve">the University of </w:t>
      </w:r>
      <w:r w:rsidRPr="00357D3D" w:rsidR="00357D3D">
        <w:rPr>
          <w:rFonts w:ascii="Calibri" w:hAnsi="Calibri" w:cs="Arial"/>
          <w:sz w:val="24"/>
          <w:szCs w:val="24"/>
        </w:rPr>
        <w:t>Hull</w:t>
      </w:r>
      <w:r w:rsidRPr="00AA681A">
        <w:rPr>
          <w:rFonts w:ascii="Calibri" w:hAnsi="Calibri" w:cs="Arial"/>
          <w:sz w:val="24"/>
          <w:szCs w:val="24"/>
        </w:rPr>
        <w:t xml:space="preserve">. If you are just beginning your programme of study, </w:t>
      </w:r>
      <w:r w:rsidR="00137E75">
        <w:rPr>
          <w:rFonts w:ascii="Calibri" w:hAnsi="Calibri" w:cs="Arial"/>
          <w:sz w:val="24"/>
          <w:szCs w:val="24"/>
        </w:rPr>
        <w:t>we</w:t>
      </w:r>
      <w:r w:rsidRPr="00AA681A">
        <w:rPr>
          <w:rFonts w:ascii="Calibri" w:hAnsi="Calibri" w:cs="Arial"/>
          <w:sz w:val="24"/>
          <w:szCs w:val="24"/>
        </w:rPr>
        <w:t xml:space="preserve"> hope you will quickly feel at home and fin</w:t>
      </w:r>
      <w:r w:rsidR="00A66B58">
        <w:rPr>
          <w:rFonts w:ascii="Calibri" w:hAnsi="Calibri" w:cs="Arial"/>
          <w:sz w:val="24"/>
          <w:szCs w:val="24"/>
        </w:rPr>
        <w:t>d your time with us</w:t>
      </w:r>
      <w:r w:rsidR="00137E75">
        <w:rPr>
          <w:rFonts w:ascii="Calibri" w:hAnsi="Calibri" w:cs="Arial"/>
          <w:sz w:val="24"/>
          <w:szCs w:val="24"/>
        </w:rPr>
        <w:t xml:space="preserve"> </w:t>
      </w:r>
      <w:r w:rsidRPr="00AA681A">
        <w:rPr>
          <w:rFonts w:ascii="Calibri" w:hAnsi="Calibri" w:cs="Arial"/>
          <w:sz w:val="24"/>
          <w:szCs w:val="24"/>
        </w:rPr>
        <w:t>enjoyable</w:t>
      </w:r>
      <w:r w:rsidR="00137E75">
        <w:rPr>
          <w:rFonts w:ascii="Calibri" w:hAnsi="Calibri" w:cs="Arial"/>
          <w:sz w:val="24"/>
          <w:szCs w:val="24"/>
        </w:rPr>
        <w:t xml:space="preserve"> and rewarding</w:t>
      </w:r>
      <w:r w:rsidRPr="00AA681A">
        <w:rPr>
          <w:rFonts w:ascii="Calibri" w:hAnsi="Calibri" w:cs="Arial"/>
          <w:sz w:val="24"/>
          <w:szCs w:val="24"/>
        </w:rPr>
        <w:t xml:space="preserve">. To those returning for your second, third, fourth </w:t>
      </w:r>
      <w:r w:rsidR="00A04556">
        <w:rPr>
          <w:rFonts w:ascii="Calibri" w:hAnsi="Calibri" w:cs="Arial"/>
          <w:sz w:val="24"/>
          <w:szCs w:val="24"/>
        </w:rPr>
        <w:t>o</w:t>
      </w:r>
      <w:r w:rsidR="00A66B58">
        <w:rPr>
          <w:rFonts w:ascii="Calibri" w:hAnsi="Calibri" w:cs="Arial"/>
          <w:sz w:val="24"/>
          <w:szCs w:val="24"/>
        </w:rPr>
        <w:t>r</w:t>
      </w:r>
      <w:r w:rsidR="00A04556">
        <w:rPr>
          <w:rFonts w:ascii="Calibri" w:hAnsi="Calibri" w:cs="Arial"/>
          <w:sz w:val="24"/>
          <w:szCs w:val="24"/>
        </w:rPr>
        <w:t xml:space="preserve"> fifth </w:t>
      </w:r>
      <w:r w:rsidRPr="00AA681A">
        <w:rPr>
          <w:rFonts w:ascii="Calibri" w:hAnsi="Calibri" w:cs="Arial"/>
          <w:sz w:val="24"/>
          <w:szCs w:val="24"/>
        </w:rPr>
        <w:t xml:space="preserve">year, welcome back. </w:t>
      </w:r>
      <w:r w:rsidR="00137E75">
        <w:rPr>
          <w:rFonts w:ascii="Calibri" w:hAnsi="Calibri" w:cs="Arial"/>
          <w:sz w:val="24"/>
          <w:szCs w:val="24"/>
        </w:rPr>
        <w:t>We</w:t>
      </w:r>
      <w:r w:rsidRPr="00AA681A">
        <w:rPr>
          <w:rFonts w:ascii="Calibri" w:hAnsi="Calibri" w:cs="Arial"/>
          <w:sz w:val="24"/>
          <w:szCs w:val="24"/>
        </w:rPr>
        <w:t xml:space="preserve"> hope that all of you will find the information in this handbook relevant and useful. </w:t>
      </w:r>
    </w:p>
    <w:p w:rsidR="00137E75" w:rsidP="00923A79" w:rsidRDefault="00137E75" w14:paraId="6F0B1B15" w14:textId="77777777">
      <w:pPr>
        <w:autoSpaceDE w:val="0"/>
        <w:autoSpaceDN w:val="0"/>
        <w:adjustRightInd w:val="0"/>
        <w:rPr>
          <w:rFonts w:ascii="Calibri" w:hAnsi="Calibri" w:cs="Arial"/>
          <w:sz w:val="24"/>
          <w:szCs w:val="24"/>
        </w:rPr>
      </w:pPr>
    </w:p>
    <w:p w:rsidR="00137E75" w:rsidP="00923A79" w:rsidRDefault="00263A15" w14:paraId="181ADCC8" w14:textId="77777777">
      <w:pPr>
        <w:autoSpaceDE w:val="0"/>
        <w:autoSpaceDN w:val="0"/>
        <w:adjustRightInd w:val="0"/>
        <w:rPr>
          <w:rFonts w:ascii="Calibri" w:hAnsi="Calibri" w:cs="Arial"/>
          <w:sz w:val="24"/>
          <w:szCs w:val="24"/>
        </w:rPr>
      </w:pPr>
      <w:r w:rsidRPr="00AA681A">
        <w:rPr>
          <w:rFonts w:ascii="Calibri" w:hAnsi="Calibri" w:cs="Arial"/>
          <w:sz w:val="24"/>
          <w:szCs w:val="24"/>
        </w:rPr>
        <w:t xml:space="preserve">Our aim is to prepare you to become </w:t>
      </w:r>
      <w:r w:rsidR="00137E75">
        <w:rPr>
          <w:rFonts w:ascii="Calibri" w:hAnsi="Calibri" w:cs="Arial"/>
          <w:sz w:val="24"/>
          <w:szCs w:val="24"/>
        </w:rPr>
        <w:t xml:space="preserve">professional individuals ready to succeed in </w:t>
      </w:r>
      <w:r w:rsidRPr="00AA681A">
        <w:rPr>
          <w:rFonts w:ascii="Calibri" w:hAnsi="Calibri" w:cs="Arial"/>
          <w:sz w:val="24"/>
          <w:szCs w:val="24"/>
        </w:rPr>
        <w:t xml:space="preserve">today’s complex world. We do this through </w:t>
      </w:r>
      <w:r w:rsidR="00137E75">
        <w:rPr>
          <w:rFonts w:ascii="Calibri" w:hAnsi="Calibri" w:cs="Arial"/>
          <w:sz w:val="24"/>
          <w:szCs w:val="24"/>
        </w:rPr>
        <w:t xml:space="preserve">delivering </w:t>
      </w:r>
      <w:r w:rsidRPr="00AA681A">
        <w:rPr>
          <w:rFonts w:ascii="Calibri" w:hAnsi="Calibri" w:cs="Arial"/>
          <w:sz w:val="24"/>
          <w:szCs w:val="24"/>
        </w:rPr>
        <w:t>stimulating programmes, influenced by the latest research</w:t>
      </w:r>
      <w:r w:rsidR="00137E75">
        <w:rPr>
          <w:rFonts w:ascii="Calibri" w:hAnsi="Calibri" w:cs="Arial"/>
          <w:sz w:val="24"/>
          <w:szCs w:val="24"/>
        </w:rPr>
        <w:t xml:space="preserve"> with a </w:t>
      </w:r>
      <w:r w:rsidRPr="00AA681A">
        <w:rPr>
          <w:rFonts w:ascii="Calibri" w:hAnsi="Calibri" w:cs="Arial"/>
          <w:sz w:val="24"/>
          <w:szCs w:val="24"/>
        </w:rPr>
        <w:t>range of support structures to help you make the most of your studies.</w:t>
      </w:r>
    </w:p>
    <w:p w:rsidRPr="00AA681A" w:rsidR="00357D3D" w:rsidP="00923A79" w:rsidRDefault="00263A15" w14:paraId="5994AAB7" w14:textId="77777777">
      <w:pPr>
        <w:autoSpaceDE w:val="0"/>
        <w:autoSpaceDN w:val="0"/>
        <w:adjustRightInd w:val="0"/>
        <w:rPr>
          <w:rFonts w:ascii="Calibri" w:hAnsi="Calibri" w:cs="Arial"/>
          <w:sz w:val="24"/>
          <w:szCs w:val="24"/>
        </w:rPr>
      </w:pPr>
      <w:r w:rsidRPr="00AA681A">
        <w:rPr>
          <w:rFonts w:ascii="Calibri" w:hAnsi="Calibri" w:cs="Arial"/>
          <w:sz w:val="24"/>
          <w:szCs w:val="24"/>
        </w:rPr>
        <w:t xml:space="preserve"> </w:t>
      </w:r>
    </w:p>
    <w:p w:rsidR="00357D3D" w:rsidP="00D64029" w:rsidRDefault="00263A15" w14:paraId="376601F4" w14:textId="1B3D6D2C">
      <w:pPr>
        <w:autoSpaceDE w:val="0"/>
        <w:autoSpaceDN w:val="0"/>
        <w:adjustRightInd w:val="0"/>
        <w:rPr>
          <w:rFonts w:ascii="Calibri" w:hAnsi="Calibri" w:cs="Arial"/>
          <w:sz w:val="24"/>
          <w:szCs w:val="24"/>
        </w:rPr>
      </w:pPr>
      <w:r w:rsidRPr="00AA681A">
        <w:rPr>
          <w:rFonts w:ascii="Calibri" w:hAnsi="Calibri" w:cs="Arial"/>
          <w:sz w:val="24"/>
          <w:szCs w:val="24"/>
        </w:rPr>
        <w:t>We are delighted that you have chosen to join us here and hope that you will be proud to be an integral part of</w:t>
      </w:r>
      <w:r w:rsidR="004A5F39">
        <w:rPr>
          <w:rFonts w:ascii="Calibri" w:hAnsi="Calibri" w:cs="Arial"/>
          <w:sz w:val="24"/>
          <w:szCs w:val="24"/>
        </w:rPr>
        <w:t xml:space="preserve"> the </w:t>
      </w:r>
      <w:r w:rsidRPr="00D64029" w:rsidR="004A5F39">
        <w:rPr>
          <w:rFonts w:ascii="Calibri" w:hAnsi="Calibri" w:cs="Arial"/>
          <w:sz w:val="24"/>
          <w:szCs w:val="24"/>
        </w:rPr>
        <w:t>University of Hull</w:t>
      </w:r>
      <w:r w:rsidRPr="00AA681A">
        <w:rPr>
          <w:rFonts w:ascii="Calibri" w:hAnsi="Calibri" w:cs="Arial"/>
          <w:sz w:val="24"/>
          <w:szCs w:val="24"/>
        </w:rPr>
        <w:t xml:space="preserve">. </w:t>
      </w:r>
    </w:p>
    <w:p w:rsidRPr="00AA681A" w:rsidR="0068501D" w:rsidP="00923A79" w:rsidRDefault="0068501D" w14:paraId="5F65AE74" w14:textId="77777777">
      <w:pPr>
        <w:autoSpaceDE w:val="0"/>
        <w:autoSpaceDN w:val="0"/>
        <w:adjustRightInd w:val="0"/>
        <w:rPr>
          <w:rFonts w:ascii="Calibri" w:hAnsi="Calibri" w:cs="Arial"/>
          <w:sz w:val="24"/>
          <w:szCs w:val="24"/>
        </w:rPr>
      </w:pPr>
    </w:p>
    <w:p w:rsidRPr="00E4343A" w:rsidR="00C918CE" w:rsidP="00C918CE" w:rsidRDefault="00C918CE" w14:paraId="1E6B2165" w14:textId="77777777">
      <w:pPr>
        <w:pStyle w:val="Heading1"/>
      </w:pPr>
      <w:bookmarkStart w:name="_Toc111101150" w:id="4"/>
      <w:r w:rsidRPr="00E4343A">
        <w:t>The University of Hull Vision, Values and Behaviours</w:t>
      </w:r>
      <w:bookmarkEnd w:id="4"/>
    </w:p>
    <w:p w:rsidRPr="00532559" w:rsidR="00C918CE" w:rsidP="00C918CE" w:rsidRDefault="00C918CE" w14:paraId="0EECE035" w14:textId="5B2A5601">
      <w:pPr>
        <w:rPr>
          <w:rFonts w:cstheme="minorHAnsi"/>
          <w:sz w:val="24"/>
          <w:szCs w:val="24"/>
        </w:rPr>
      </w:pPr>
      <w:r w:rsidRPr="00532559">
        <w:rPr>
          <w:rFonts w:cstheme="minorHAnsi"/>
          <w:sz w:val="24"/>
          <w:szCs w:val="24"/>
        </w:rPr>
        <w:t xml:space="preserve">The University’s vision statement is supported by a set of values and </w:t>
      </w:r>
      <w:r w:rsidRPr="00532559" w:rsidR="00532559">
        <w:rPr>
          <w:rFonts w:cstheme="minorHAnsi"/>
          <w:sz w:val="24"/>
          <w:szCs w:val="24"/>
        </w:rPr>
        <w:t>behaviours, which</w:t>
      </w:r>
      <w:r w:rsidRPr="00532559">
        <w:rPr>
          <w:rFonts w:cstheme="minorHAnsi"/>
          <w:sz w:val="24"/>
          <w:szCs w:val="24"/>
        </w:rPr>
        <w:t xml:space="preserve"> is meaningful for all members of the University community. A successful community needs everyone who is a member of it, whether staff, student or visitor, to understand and support its fundamental values and behaviours.</w:t>
      </w:r>
      <w:r w:rsidR="00AA7820">
        <w:rPr>
          <w:rFonts w:cstheme="minorHAnsi"/>
          <w:sz w:val="24"/>
          <w:szCs w:val="24"/>
        </w:rPr>
        <w:t xml:space="preserve"> </w:t>
      </w:r>
      <w:r w:rsidRPr="00532559">
        <w:rPr>
          <w:rFonts w:cstheme="minorHAnsi"/>
          <w:sz w:val="24"/>
          <w:szCs w:val="24"/>
        </w:rPr>
        <w:t xml:space="preserve">We look forward to working with all students to achieve our fresh and ambitious vision. </w:t>
      </w:r>
    </w:p>
    <w:p w:rsidRPr="00532559" w:rsidR="00C918CE" w:rsidP="00C918CE" w:rsidRDefault="00C918CE" w14:paraId="306213CB" w14:textId="77777777">
      <w:pPr>
        <w:rPr>
          <w:rFonts w:cstheme="minorHAnsi"/>
          <w:sz w:val="24"/>
          <w:szCs w:val="24"/>
        </w:rPr>
      </w:pPr>
    </w:p>
    <w:p w:rsidRPr="00532559" w:rsidR="00C918CE" w:rsidP="00C918CE" w:rsidRDefault="00C918CE" w14:paraId="3D9E119D" w14:textId="77777777">
      <w:pPr>
        <w:rPr>
          <w:rFonts w:cstheme="minorHAnsi"/>
          <w:b/>
          <w:bCs/>
          <w:sz w:val="24"/>
          <w:szCs w:val="24"/>
        </w:rPr>
      </w:pPr>
      <w:r w:rsidRPr="00532559">
        <w:rPr>
          <w:rFonts w:cstheme="minorHAnsi"/>
          <w:b/>
          <w:bCs/>
          <w:sz w:val="24"/>
          <w:szCs w:val="24"/>
        </w:rPr>
        <w:t>Our Vision</w:t>
      </w:r>
    </w:p>
    <w:p w:rsidRPr="00532559" w:rsidR="00C918CE" w:rsidP="00C918CE" w:rsidRDefault="00C918CE" w14:paraId="741676B8" w14:textId="77777777">
      <w:pPr>
        <w:rPr>
          <w:rFonts w:eastAsia="Times New Roman" w:cstheme="minorHAnsi"/>
          <w:b/>
          <w:bCs/>
          <w:sz w:val="24"/>
          <w:szCs w:val="24"/>
          <w:lang w:eastAsia="zh-CN"/>
        </w:rPr>
      </w:pPr>
      <w:r w:rsidRPr="00532559">
        <w:rPr>
          <w:rFonts w:eastAsia="Times New Roman" w:cstheme="minorHAnsi"/>
          <w:b/>
          <w:bCs/>
          <w:sz w:val="24"/>
          <w:szCs w:val="24"/>
          <w:lang w:eastAsia="zh-CN"/>
        </w:rPr>
        <w:t>‘Motivated by society’s challenges and inspired by the power of our global community, we are shaping a fairer, brighter and carbon neutral future for all.’</w:t>
      </w:r>
    </w:p>
    <w:p w:rsidRPr="00532559" w:rsidR="00C918CE" w:rsidP="00C918CE" w:rsidRDefault="00C918CE" w14:paraId="1CD56403" w14:textId="77777777">
      <w:pPr>
        <w:rPr>
          <w:rFonts w:eastAsia="Times New Roman" w:cstheme="minorHAnsi"/>
          <w:sz w:val="24"/>
          <w:szCs w:val="24"/>
          <w:lang w:eastAsia="zh-CN"/>
        </w:rPr>
      </w:pPr>
    </w:p>
    <w:p w:rsidRPr="00532559" w:rsidR="00C918CE" w:rsidP="00C918CE" w:rsidRDefault="00C918CE" w14:paraId="416A819C" w14:textId="77777777">
      <w:pPr>
        <w:rPr>
          <w:rFonts w:eastAsia="Times New Roman" w:cstheme="minorHAnsi"/>
          <w:b/>
          <w:bCs/>
          <w:sz w:val="24"/>
          <w:szCs w:val="24"/>
          <w:lang w:eastAsia="zh-CN"/>
        </w:rPr>
      </w:pPr>
      <w:r w:rsidRPr="00532559">
        <w:rPr>
          <w:rFonts w:eastAsia="Times New Roman" w:cstheme="minorHAnsi"/>
          <w:b/>
          <w:bCs/>
          <w:sz w:val="24"/>
          <w:szCs w:val="24"/>
          <w:lang w:eastAsia="zh-CN"/>
        </w:rPr>
        <w:t>Our Values</w:t>
      </w:r>
    </w:p>
    <w:p w:rsidRPr="00532559" w:rsidR="00C918CE" w:rsidP="00C918CE" w:rsidRDefault="00C918CE" w14:paraId="2DFB1231" w14:textId="77777777">
      <w:pPr>
        <w:rPr>
          <w:rFonts w:eastAsia="Times New Roman" w:cstheme="minorHAnsi"/>
          <w:sz w:val="24"/>
          <w:szCs w:val="24"/>
          <w:lang w:eastAsia="zh-CN"/>
        </w:rPr>
      </w:pPr>
      <w:r w:rsidRPr="00532559">
        <w:rPr>
          <w:rFonts w:eastAsia="Times New Roman" w:cstheme="minorHAnsi"/>
          <w:sz w:val="24"/>
          <w:szCs w:val="24"/>
          <w:lang w:eastAsia="zh-CN"/>
        </w:rPr>
        <w:t>We are inclusive</w:t>
      </w:r>
    </w:p>
    <w:p w:rsidRPr="00532559" w:rsidR="00C918CE" w:rsidP="00C918CE" w:rsidRDefault="00C918CE" w14:paraId="13F5B772" w14:textId="77777777">
      <w:pPr>
        <w:rPr>
          <w:rFonts w:eastAsia="Times New Roman" w:cstheme="minorHAnsi"/>
          <w:sz w:val="24"/>
          <w:szCs w:val="24"/>
          <w:lang w:eastAsia="zh-CN"/>
        </w:rPr>
      </w:pPr>
      <w:r w:rsidRPr="00532559">
        <w:rPr>
          <w:rFonts w:eastAsia="Times New Roman" w:cstheme="minorHAnsi"/>
          <w:sz w:val="24"/>
          <w:szCs w:val="24"/>
          <w:lang w:eastAsia="zh-CN"/>
        </w:rPr>
        <w:t>We are empowering</w:t>
      </w:r>
    </w:p>
    <w:p w:rsidRPr="00532559" w:rsidR="00C918CE" w:rsidP="00C918CE" w:rsidRDefault="00C918CE" w14:paraId="548B5B7E" w14:textId="77777777">
      <w:pPr>
        <w:rPr>
          <w:rFonts w:eastAsia="Times New Roman" w:cstheme="minorHAnsi"/>
          <w:sz w:val="24"/>
          <w:szCs w:val="24"/>
          <w:lang w:eastAsia="zh-CN"/>
        </w:rPr>
      </w:pPr>
      <w:r w:rsidRPr="00532559">
        <w:rPr>
          <w:rFonts w:eastAsia="Times New Roman" w:cstheme="minorHAnsi"/>
          <w:sz w:val="24"/>
          <w:szCs w:val="24"/>
          <w:lang w:eastAsia="zh-CN"/>
        </w:rPr>
        <w:t>We are progressive</w:t>
      </w:r>
    </w:p>
    <w:p w:rsidRPr="00532559" w:rsidR="00C918CE" w:rsidP="00C918CE" w:rsidRDefault="00C918CE" w14:paraId="336DCB61" w14:textId="63A415C1">
      <w:pPr>
        <w:rPr>
          <w:rFonts w:eastAsia="Times New Roman" w:cstheme="minorHAnsi"/>
          <w:sz w:val="24"/>
          <w:szCs w:val="24"/>
          <w:lang w:eastAsia="zh-CN"/>
        </w:rPr>
      </w:pPr>
    </w:p>
    <w:p w:rsidRPr="00532559" w:rsidR="00C918CE" w:rsidP="00C918CE" w:rsidRDefault="00C918CE" w14:paraId="540C7A73" w14:textId="77777777">
      <w:pPr>
        <w:rPr>
          <w:rFonts w:eastAsia="Times New Roman" w:cstheme="minorHAnsi"/>
          <w:b/>
          <w:bCs/>
          <w:sz w:val="24"/>
          <w:szCs w:val="24"/>
          <w:lang w:eastAsia="zh-CN"/>
        </w:rPr>
      </w:pPr>
      <w:r w:rsidRPr="00532559">
        <w:rPr>
          <w:rFonts w:eastAsia="Times New Roman" w:cstheme="minorHAnsi"/>
          <w:b/>
          <w:bCs/>
          <w:sz w:val="24"/>
          <w:szCs w:val="24"/>
          <w:lang w:eastAsia="zh-CN"/>
        </w:rPr>
        <w:t>Our Behaviours</w:t>
      </w:r>
    </w:p>
    <w:p w:rsidRPr="00532559" w:rsidR="00C918CE" w:rsidP="00C918CE" w:rsidRDefault="00C918CE" w14:paraId="7DC25EEC" w14:textId="77777777">
      <w:pPr>
        <w:rPr>
          <w:rFonts w:eastAsia="Times New Roman" w:cstheme="minorHAnsi"/>
          <w:sz w:val="24"/>
          <w:szCs w:val="24"/>
          <w:lang w:eastAsia="zh-CN"/>
        </w:rPr>
      </w:pPr>
      <w:r w:rsidRPr="00532559">
        <w:rPr>
          <w:rFonts w:eastAsia="Times New Roman" w:cstheme="minorHAnsi"/>
          <w:sz w:val="24"/>
          <w:szCs w:val="24"/>
          <w:lang w:eastAsia="zh-CN"/>
        </w:rPr>
        <w:t>We respect others</w:t>
      </w:r>
    </w:p>
    <w:p w:rsidRPr="00532559" w:rsidR="00C918CE" w:rsidP="00C918CE" w:rsidRDefault="00C918CE" w14:paraId="24C0848A" w14:textId="77777777">
      <w:pPr>
        <w:rPr>
          <w:rFonts w:eastAsia="Times New Roman" w:cstheme="minorHAnsi"/>
          <w:sz w:val="24"/>
          <w:szCs w:val="24"/>
          <w:lang w:eastAsia="zh-CN"/>
        </w:rPr>
      </w:pPr>
      <w:r w:rsidRPr="00532559">
        <w:rPr>
          <w:rFonts w:eastAsia="Times New Roman" w:cstheme="minorHAnsi"/>
          <w:sz w:val="24"/>
          <w:szCs w:val="24"/>
          <w:lang w:eastAsia="zh-CN"/>
        </w:rPr>
        <w:t>We work collaboratively</w:t>
      </w:r>
    </w:p>
    <w:p w:rsidRPr="00532559" w:rsidR="00C918CE" w:rsidP="00C918CE" w:rsidRDefault="00C918CE" w14:paraId="08A95EE7" w14:textId="77777777">
      <w:pPr>
        <w:rPr>
          <w:rFonts w:eastAsia="Times New Roman" w:cstheme="minorHAnsi"/>
          <w:sz w:val="24"/>
          <w:szCs w:val="24"/>
          <w:lang w:eastAsia="zh-CN"/>
        </w:rPr>
      </w:pPr>
      <w:r w:rsidRPr="00532559">
        <w:rPr>
          <w:rFonts w:eastAsia="Times New Roman" w:cstheme="minorHAnsi"/>
          <w:sz w:val="24"/>
          <w:szCs w:val="24"/>
          <w:lang w:eastAsia="zh-CN"/>
        </w:rPr>
        <w:t>We communicate clearly</w:t>
      </w:r>
    </w:p>
    <w:p w:rsidRPr="00532559" w:rsidR="00C918CE" w:rsidP="00C918CE" w:rsidRDefault="00C918CE" w14:paraId="64AA834E" w14:textId="77777777">
      <w:pPr>
        <w:rPr>
          <w:rFonts w:eastAsia="Times New Roman" w:cstheme="minorHAnsi"/>
          <w:sz w:val="24"/>
          <w:szCs w:val="24"/>
          <w:lang w:eastAsia="zh-CN"/>
        </w:rPr>
      </w:pPr>
      <w:r w:rsidRPr="00532559">
        <w:rPr>
          <w:rFonts w:eastAsia="Times New Roman" w:cstheme="minorHAnsi"/>
          <w:sz w:val="24"/>
          <w:szCs w:val="24"/>
          <w:lang w:eastAsia="zh-CN"/>
        </w:rPr>
        <w:t>We build trust</w:t>
      </w:r>
    </w:p>
    <w:p w:rsidRPr="00532559" w:rsidR="00C918CE" w:rsidP="00C918CE" w:rsidRDefault="00C918CE" w14:paraId="7C7C3ACC" w14:textId="77777777">
      <w:pPr>
        <w:rPr>
          <w:rFonts w:eastAsia="Times New Roman" w:cstheme="minorHAnsi"/>
          <w:sz w:val="24"/>
          <w:szCs w:val="24"/>
          <w:lang w:eastAsia="zh-CN"/>
        </w:rPr>
      </w:pPr>
      <w:r w:rsidRPr="00532559">
        <w:rPr>
          <w:rFonts w:eastAsia="Times New Roman" w:cstheme="minorHAnsi"/>
          <w:sz w:val="24"/>
          <w:szCs w:val="24"/>
          <w:lang w:eastAsia="zh-CN"/>
        </w:rPr>
        <w:t>We are proactive and purposeful</w:t>
      </w:r>
    </w:p>
    <w:p w:rsidR="002D3AB4" w:rsidP="00923A79" w:rsidRDefault="002D3AB4" w14:paraId="04B5A9E0" w14:textId="77777777">
      <w:pPr>
        <w:pStyle w:val="Heading1"/>
      </w:pPr>
      <w:bookmarkStart w:name="_Toc111101151" w:id="5"/>
      <w:r>
        <w:t>Student Protection Plan</w:t>
      </w:r>
      <w:bookmarkEnd w:id="5"/>
    </w:p>
    <w:p w:rsidR="002D3AB4" w:rsidP="00532559" w:rsidRDefault="002D3AB4" w14:paraId="4842AB20" w14:textId="22D41E6C">
      <w:pPr>
        <w:rPr>
          <w:rFonts w:ascii="Calibri" w:hAnsi="Calibri" w:cs="Arial"/>
          <w:sz w:val="24"/>
          <w:szCs w:val="24"/>
        </w:rPr>
      </w:pPr>
      <w:r w:rsidRPr="00AA681A">
        <w:rPr>
          <w:rFonts w:ascii="Calibri" w:hAnsi="Calibri" w:cs="Arial"/>
          <w:sz w:val="24"/>
          <w:szCs w:val="24"/>
        </w:rPr>
        <w:t>As a provider of higher education</w:t>
      </w:r>
      <w:r w:rsidR="00147B6F">
        <w:rPr>
          <w:rFonts w:ascii="Calibri" w:hAnsi="Calibri" w:cs="Arial"/>
          <w:sz w:val="24"/>
          <w:szCs w:val="24"/>
        </w:rPr>
        <w:t xml:space="preserve"> </w:t>
      </w:r>
      <w:r w:rsidRPr="00532559" w:rsidR="00147B6F">
        <w:rPr>
          <w:rFonts w:ascii="Calibri" w:hAnsi="Calibri" w:cs="Arial"/>
          <w:sz w:val="24"/>
          <w:szCs w:val="24"/>
        </w:rPr>
        <w:t>registered with the Office for Students</w:t>
      </w:r>
      <w:r w:rsidRPr="00AA681A">
        <w:rPr>
          <w:rFonts w:ascii="Calibri" w:hAnsi="Calibri" w:cs="Arial"/>
          <w:sz w:val="24"/>
          <w:szCs w:val="24"/>
        </w:rPr>
        <w:t xml:space="preserve">, the University </w:t>
      </w:r>
      <w:r w:rsidR="00B22713">
        <w:rPr>
          <w:rFonts w:ascii="Calibri" w:hAnsi="Calibri" w:cs="Arial"/>
          <w:sz w:val="24"/>
          <w:szCs w:val="24"/>
        </w:rPr>
        <w:t xml:space="preserve">has </w:t>
      </w:r>
      <w:r w:rsidRPr="00AA681A">
        <w:rPr>
          <w:rFonts w:ascii="Calibri" w:hAnsi="Calibri" w:cs="Arial"/>
          <w:sz w:val="24"/>
          <w:szCs w:val="24"/>
        </w:rPr>
        <w:t xml:space="preserve">a </w:t>
      </w:r>
      <w:hyperlink w:history="1" r:id="rId14">
        <w:r w:rsidRPr="00AA681A">
          <w:rPr>
            <w:rStyle w:val="Hyperlink"/>
            <w:rFonts w:ascii="Calibri" w:hAnsi="Calibri" w:cs="Arial"/>
            <w:sz w:val="24"/>
            <w:szCs w:val="24"/>
          </w:rPr>
          <w:t>Student Protection Plan</w:t>
        </w:r>
      </w:hyperlink>
      <w:r w:rsidRPr="00AA681A" w:rsidR="00F34D51">
        <w:rPr>
          <w:rFonts w:ascii="Calibri" w:hAnsi="Calibri" w:cs="Arial"/>
          <w:sz w:val="24"/>
          <w:szCs w:val="24"/>
        </w:rPr>
        <w:t>, which sets out how continuation and quality of study will be preserved,</w:t>
      </w:r>
      <w:r w:rsidR="00147B6F">
        <w:rPr>
          <w:rFonts w:ascii="Calibri" w:hAnsi="Calibri" w:cs="Arial"/>
          <w:sz w:val="24"/>
          <w:szCs w:val="24"/>
        </w:rPr>
        <w:t xml:space="preserve"> </w:t>
      </w:r>
      <w:r w:rsidRPr="00532559" w:rsidR="00147B6F">
        <w:rPr>
          <w:rFonts w:ascii="Calibri" w:hAnsi="Calibri" w:cs="Arial"/>
          <w:sz w:val="24"/>
          <w:szCs w:val="24"/>
        </w:rPr>
        <w:t>when certain risks</w:t>
      </w:r>
      <w:r w:rsidRPr="00532559">
        <w:rPr>
          <w:rFonts w:ascii="Calibri" w:hAnsi="Calibri" w:cs="Arial"/>
          <w:sz w:val="24"/>
          <w:szCs w:val="24"/>
        </w:rPr>
        <w:t xml:space="preserve"> </w:t>
      </w:r>
      <w:r w:rsidRPr="00532559" w:rsidR="000E2F03">
        <w:rPr>
          <w:rFonts w:ascii="Calibri" w:hAnsi="Calibri" w:cs="Arial"/>
          <w:sz w:val="24"/>
          <w:szCs w:val="24"/>
        </w:rPr>
        <w:t>arise</w:t>
      </w:r>
      <w:r w:rsidRPr="00532559" w:rsidR="004F639E">
        <w:rPr>
          <w:rFonts w:ascii="Calibri" w:hAnsi="Calibri" w:cs="Arial"/>
          <w:sz w:val="24"/>
          <w:szCs w:val="24"/>
        </w:rPr>
        <w:t xml:space="preserve">. </w:t>
      </w:r>
      <w:r w:rsidRPr="00532559" w:rsidR="00147B6F">
        <w:rPr>
          <w:sz w:val="24"/>
          <w:szCs w:val="24"/>
        </w:rPr>
        <w:t xml:space="preserve"> The plan is intended to assure you that we have appropriate arrangements in place to offer protection. It outlines the different types of risks that may arise and the actions which the University may take to minimise the impact of such risks should they occur. </w:t>
      </w:r>
      <w:r w:rsidRPr="00AA681A">
        <w:rPr>
          <w:rFonts w:ascii="Calibri" w:hAnsi="Calibri" w:cs="Arial"/>
          <w:sz w:val="24"/>
          <w:szCs w:val="24"/>
        </w:rPr>
        <w:t xml:space="preserve"> </w:t>
      </w:r>
    </w:p>
    <w:p w:rsidR="0068501D" w:rsidP="00923A79" w:rsidRDefault="0068501D" w14:paraId="40ABBFAB" w14:textId="77777777">
      <w:pPr>
        <w:rPr>
          <w:rFonts w:ascii="Calibri" w:hAnsi="Calibri" w:cs="Arial"/>
          <w:sz w:val="24"/>
          <w:szCs w:val="24"/>
        </w:rPr>
      </w:pPr>
    </w:p>
    <w:p w:rsidR="00107B9D" w:rsidP="00923A79" w:rsidRDefault="004D6B27" w14:paraId="17E4E32F" w14:textId="77777777">
      <w:pPr>
        <w:pStyle w:val="Heading1"/>
      </w:pPr>
      <w:bookmarkStart w:name="_Toc111101152" w:id="6"/>
      <w:r w:rsidRPr="005F75BC">
        <w:t>About the University of Hull</w:t>
      </w:r>
      <w:bookmarkEnd w:id="6"/>
    </w:p>
    <w:p w:rsidR="004D6B27" w:rsidP="00923A79" w:rsidRDefault="00263A15" w14:paraId="42EC304E" w14:textId="5FC19F8D">
      <w:pPr>
        <w:rPr>
          <w:rFonts w:ascii="Calibri" w:hAnsi="Calibri" w:cs="Arial"/>
          <w:sz w:val="24"/>
          <w:szCs w:val="24"/>
        </w:rPr>
      </w:pPr>
      <w:r w:rsidRPr="00AA681A">
        <w:rPr>
          <w:rFonts w:ascii="Calibri" w:hAnsi="Calibri" w:cs="Arial"/>
          <w:sz w:val="24"/>
          <w:szCs w:val="24"/>
        </w:rPr>
        <w:t xml:space="preserve">The University of Hull opened in 1928 and now has </w:t>
      </w:r>
      <w:r w:rsidRPr="00EA58A2" w:rsidR="005D1E37">
        <w:rPr>
          <w:rFonts w:ascii="Calibri" w:hAnsi="Calibri" w:cs="Arial"/>
          <w:sz w:val="24"/>
          <w:szCs w:val="24"/>
        </w:rPr>
        <w:t>approximately</w:t>
      </w:r>
      <w:r w:rsidRPr="00AA681A">
        <w:rPr>
          <w:rFonts w:ascii="Calibri" w:hAnsi="Calibri" w:cs="Arial"/>
          <w:sz w:val="24"/>
          <w:szCs w:val="24"/>
        </w:rPr>
        <w:t xml:space="preserve"> </w:t>
      </w:r>
      <w:r w:rsidRPr="004B12C3">
        <w:rPr>
          <w:rFonts w:ascii="Calibri" w:hAnsi="Calibri" w:cs="Arial"/>
          <w:strike/>
          <w:sz w:val="24"/>
          <w:szCs w:val="24"/>
        </w:rPr>
        <w:t>16,000</w:t>
      </w:r>
      <w:r w:rsidRPr="00AA681A">
        <w:rPr>
          <w:rFonts w:ascii="Calibri" w:hAnsi="Calibri" w:cs="Arial"/>
          <w:sz w:val="24"/>
          <w:szCs w:val="24"/>
        </w:rPr>
        <w:t xml:space="preserve"> </w:t>
      </w:r>
      <w:r w:rsidRPr="004B12C3" w:rsidR="004B12C3">
        <w:rPr>
          <w:rFonts w:ascii="Calibri" w:hAnsi="Calibri" w:cs="Arial"/>
          <w:sz w:val="24"/>
          <w:szCs w:val="24"/>
          <w:shd w:val="clear" w:color="auto" w:fill="D9D9D9" w:themeFill="background1" w:themeFillShade="D9"/>
        </w:rPr>
        <w:t>14,000</w:t>
      </w:r>
      <w:r w:rsidR="004B12C3">
        <w:rPr>
          <w:rFonts w:ascii="Calibri" w:hAnsi="Calibri" w:cs="Arial"/>
          <w:sz w:val="24"/>
          <w:szCs w:val="24"/>
        </w:rPr>
        <w:t xml:space="preserve"> </w:t>
      </w:r>
      <w:r w:rsidRPr="00AA681A">
        <w:rPr>
          <w:rFonts w:ascii="Calibri" w:hAnsi="Calibri" w:cs="Arial"/>
          <w:sz w:val="24"/>
          <w:szCs w:val="24"/>
        </w:rPr>
        <w:t>students. The University of Hull combines the virtues of a traditional, research-led institution with a reputation for excellent and innovative teaching and a commitment to producing highly employable graduates.</w:t>
      </w:r>
    </w:p>
    <w:p w:rsidR="004D6B27" w:rsidP="00923A79" w:rsidRDefault="004D6B27" w14:paraId="7A05FCF2" w14:textId="77777777">
      <w:pPr>
        <w:rPr>
          <w:rFonts w:ascii="Calibri" w:hAnsi="Calibri" w:cs="Arial"/>
          <w:sz w:val="24"/>
          <w:szCs w:val="24"/>
        </w:rPr>
      </w:pPr>
    </w:p>
    <w:p w:rsidR="006D5CB9" w:rsidP="00532559" w:rsidRDefault="00FF13DC" w14:paraId="52C5BD3C" w14:textId="67437C53">
      <w:pPr>
        <w:rPr>
          <w:rFonts w:ascii="Calibri" w:hAnsi="Calibri" w:cs="Arial"/>
          <w:sz w:val="24"/>
          <w:szCs w:val="24"/>
        </w:rPr>
      </w:pPr>
      <w:r>
        <w:rPr>
          <w:rFonts w:ascii="Calibri" w:hAnsi="Calibri" w:cs="Arial"/>
          <w:sz w:val="24"/>
          <w:szCs w:val="24"/>
        </w:rPr>
        <w:t xml:space="preserve">The University </w:t>
      </w:r>
      <w:r w:rsidRPr="00532559" w:rsidR="00976C21">
        <w:rPr>
          <w:rFonts w:ascii="Calibri" w:hAnsi="Calibri" w:cs="Arial"/>
          <w:sz w:val="24"/>
          <w:szCs w:val="24"/>
        </w:rPr>
        <w:t>comprises</w:t>
      </w:r>
      <w:r w:rsidR="000423E9">
        <w:rPr>
          <w:rFonts w:ascii="Calibri" w:hAnsi="Calibri" w:cs="Arial"/>
          <w:sz w:val="24"/>
          <w:szCs w:val="24"/>
        </w:rPr>
        <w:t xml:space="preserve"> </w:t>
      </w:r>
      <w:r w:rsidRPr="008615A7" w:rsidR="000423E9">
        <w:rPr>
          <w:rFonts w:ascii="Calibri" w:hAnsi="Calibri" w:cs="Arial"/>
          <w:sz w:val="24"/>
          <w:szCs w:val="24"/>
        </w:rPr>
        <w:t>of</w:t>
      </w:r>
      <w:r w:rsidR="00976C21">
        <w:rPr>
          <w:rFonts w:ascii="Calibri" w:hAnsi="Calibri" w:cs="Arial"/>
          <w:sz w:val="24"/>
          <w:szCs w:val="24"/>
        </w:rPr>
        <w:t xml:space="preserve"> </w:t>
      </w:r>
      <w:r w:rsidR="006D5CB9">
        <w:rPr>
          <w:rFonts w:ascii="Calibri" w:hAnsi="Calibri" w:cs="Arial"/>
          <w:sz w:val="24"/>
          <w:szCs w:val="24"/>
        </w:rPr>
        <w:t>four Faculties</w:t>
      </w:r>
      <w:r w:rsidR="0016484D">
        <w:rPr>
          <w:rFonts w:ascii="Calibri" w:hAnsi="Calibri" w:cs="Arial"/>
          <w:sz w:val="24"/>
          <w:szCs w:val="24"/>
        </w:rPr>
        <w:t>:</w:t>
      </w:r>
      <w:r w:rsidR="006D5CB9">
        <w:rPr>
          <w:rFonts w:ascii="Calibri" w:hAnsi="Calibri" w:cs="Arial"/>
          <w:sz w:val="24"/>
          <w:szCs w:val="24"/>
        </w:rPr>
        <w:t xml:space="preserve"> </w:t>
      </w:r>
      <w:hyperlink w:history="1" r:id="rId15">
        <w:r w:rsidRPr="006D5CB9" w:rsidR="006D5CB9">
          <w:rPr>
            <w:rStyle w:val="Hyperlink"/>
            <w:rFonts w:ascii="Calibri" w:hAnsi="Calibri" w:cs="Arial"/>
            <w:sz w:val="24"/>
            <w:szCs w:val="24"/>
          </w:rPr>
          <w:t xml:space="preserve">Faculty of </w:t>
        </w:r>
        <w:r w:rsidRPr="004A61F3" w:rsidR="006D5CB9">
          <w:rPr>
            <w:rStyle w:val="Hyperlink"/>
            <w:rFonts w:ascii="Calibri" w:hAnsi="Calibri" w:cs="Arial"/>
            <w:sz w:val="24"/>
            <w:szCs w:val="24"/>
          </w:rPr>
          <w:t>Arts, Cultures and Education</w:t>
        </w:r>
      </w:hyperlink>
      <w:r w:rsidR="0016484D">
        <w:rPr>
          <w:rFonts w:ascii="Calibri" w:hAnsi="Calibri" w:cs="Arial"/>
          <w:sz w:val="24"/>
          <w:szCs w:val="24"/>
        </w:rPr>
        <w:t>;</w:t>
      </w:r>
      <w:r w:rsidR="006D5CB9">
        <w:rPr>
          <w:rFonts w:ascii="Calibri" w:hAnsi="Calibri" w:cs="Arial"/>
          <w:sz w:val="24"/>
          <w:szCs w:val="24"/>
        </w:rPr>
        <w:t xml:space="preserve"> </w:t>
      </w:r>
      <w:hyperlink w:history="1" r:id="rId16">
        <w:r w:rsidRPr="006D5CB9" w:rsidR="006D5CB9">
          <w:rPr>
            <w:rStyle w:val="Hyperlink"/>
            <w:rFonts w:ascii="Calibri" w:hAnsi="Calibri" w:cs="Arial"/>
            <w:sz w:val="24"/>
            <w:szCs w:val="24"/>
          </w:rPr>
          <w:t xml:space="preserve">Faculty of </w:t>
        </w:r>
        <w:r w:rsidRPr="004A61F3" w:rsidR="006D5CB9">
          <w:rPr>
            <w:rStyle w:val="Hyperlink"/>
            <w:rFonts w:ascii="Calibri" w:hAnsi="Calibri" w:cs="Arial"/>
            <w:sz w:val="24"/>
            <w:szCs w:val="24"/>
          </w:rPr>
          <w:t>Business, Law and Politics</w:t>
        </w:r>
      </w:hyperlink>
      <w:r w:rsidR="00710504">
        <w:t>;</w:t>
      </w:r>
      <w:r w:rsidR="006D5CB9">
        <w:rPr>
          <w:rFonts w:ascii="Calibri" w:hAnsi="Calibri" w:cs="Arial"/>
          <w:sz w:val="24"/>
          <w:szCs w:val="24"/>
        </w:rPr>
        <w:t xml:space="preserve"> </w:t>
      </w:r>
      <w:hyperlink w:history="1" r:id="rId17">
        <w:r w:rsidRPr="006D5CB9" w:rsidR="006D5CB9">
          <w:rPr>
            <w:rStyle w:val="Hyperlink"/>
            <w:rFonts w:ascii="Calibri" w:hAnsi="Calibri" w:cs="Arial"/>
            <w:sz w:val="24"/>
            <w:szCs w:val="24"/>
          </w:rPr>
          <w:t xml:space="preserve">Faculty of </w:t>
        </w:r>
        <w:r w:rsidRPr="004A61F3" w:rsidR="006D5CB9">
          <w:rPr>
            <w:rStyle w:val="Hyperlink"/>
            <w:rFonts w:ascii="Calibri" w:hAnsi="Calibri" w:cs="Arial"/>
            <w:sz w:val="24"/>
            <w:szCs w:val="24"/>
          </w:rPr>
          <w:t>Health Sciences</w:t>
        </w:r>
      </w:hyperlink>
      <w:r w:rsidR="006D5CB9">
        <w:rPr>
          <w:rFonts w:ascii="Calibri" w:hAnsi="Calibri" w:cs="Arial"/>
          <w:sz w:val="24"/>
          <w:szCs w:val="24"/>
        </w:rPr>
        <w:t xml:space="preserve"> and </w:t>
      </w:r>
      <w:hyperlink w:history="1" r:id="rId18">
        <w:r w:rsidRPr="006D5CB9" w:rsidR="006D5CB9">
          <w:rPr>
            <w:rStyle w:val="Hyperlink"/>
            <w:rFonts w:ascii="Calibri" w:hAnsi="Calibri" w:cs="Arial"/>
            <w:sz w:val="24"/>
            <w:szCs w:val="24"/>
          </w:rPr>
          <w:t xml:space="preserve">Faculty of </w:t>
        </w:r>
        <w:r w:rsidRPr="004A61F3" w:rsidR="006D5CB9">
          <w:rPr>
            <w:rStyle w:val="Hyperlink"/>
            <w:rFonts w:ascii="Calibri" w:hAnsi="Calibri" w:cs="Arial"/>
            <w:sz w:val="24"/>
            <w:szCs w:val="24"/>
          </w:rPr>
          <w:t>Science and Engineering</w:t>
        </w:r>
      </w:hyperlink>
      <w:r w:rsidR="0016484D">
        <w:rPr>
          <w:rFonts w:ascii="Calibri" w:hAnsi="Calibri" w:cs="Arial"/>
          <w:sz w:val="24"/>
          <w:szCs w:val="24"/>
        </w:rPr>
        <w:t>.</w:t>
      </w:r>
      <w:r w:rsidR="006D5CB9">
        <w:rPr>
          <w:rFonts w:ascii="Calibri" w:hAnsi="Calibri" w:cs="Arial"/>
          <w:sz w:val="24"/>
          <w:szCs w:val="24"/>
        </w:rPr>
        <w:t xml:space="preserve"> </w:t>
      </w:r>
      <w:r w:rsidR="0016484D">
        <w:rPr>
          <w:rFonts w:ascii="Calibri" w:hAnsi="Calibri" w:cs="Arial"/>
          <w:sz w:val="24"/>
          <w:szCs w:val="24"/>
        </w:rPr>
        <w:t>W</w:t>
      </w:r>
      <w:r w:rsidR="006D5CB9">
        <w:rPr>
          <w:rFonts w:ascii="Calibri" w:hAnsi="Calibri" w:cs="Arial"/>
          <w:sz w:val="24"/>
          <w:szCs w:val="24"/>
        </w:rPr>
        <w:t xml:space="preserve">ithin each faculty is a </w:t>
      </w:r>
      <w:r w:rsidR="00A43A51">
        <w:rPr>
          <w:rFonts w:ascii="Calibri" w:hAnsi="Calibri" w:cs="Arial"/>
          <w:sz w:val="24"/>
          <w:szCs w:val="24"/>
        </w:rPr>
        <w:t>number of academic units</w:t>
      </w:r>
      <w:r w:rsidR="00DA3033">
        <w:rPr>
          <w:rFonts w:ascii="Calibri" w:hAnsi="Calibri" w:cs="Arial"/>
          <w:sz w:val="24"/>
          <w:szCs w:val="24"/>
        </w:rPr>
        <w:t xml:space="preserve"> to which</w:t>
      </w:r>
      <w:r w:rsidR="006D5CB9">
        <w:rPr>
          <w:rFonts w:ascii="Calibri" w:hAnsi="Calibri" w:cs="Arial"/>
          <w:sz w:val="24"/>
          <w:szCs w:val="24"/>
        </w:rPr>
        <w:t xml:space="preserve"> your progr</w:t>
      </w:r>
      <w:r w:rsidR="00B22713">
        <w:rPr>
          <w:rFonts w:ascii="Calibri" w:hAnsi="Calibri" w:cs="Arial"/>
          <w:sz w:val="24"/>
          <w:szCs w:val="24"/>
        </w:rPr>
        <w:t>amme of study is aligned</w:t>
      </w:r>
      <w:r w:rsidR="006D5CB9">
        <w:rPr>
          <w:rFonts w:ascii="Calibri" w:hAnsi="Calibri" w:cs="Arial"/>
          <w:sz w:val="24"/>
          <w:szCs w:val="24"/>
        </w:rPr>
        <w:t>.</w:t>
      </w:r>
    </w:p>
    <w:p w:rsidRPr="00923A79" w:rsidR="00923A79" w:rsidP="00923A79" w:rsidRDefault="00923A79" w14:paraId="06F9813D" w14:textId="77777777">
      <w:pPr>
        <w:pStyle w:val="Heading1"/>
        <w:spacing w:before="0" w:after="0"/>
        <w:rPr>
          <w:sz w:val="24"/>
          <w:szCs w:val="24"/>
        </w:rPr>
      </w:pPr>
    </w:p>
    <w:p w:rsidRPr="004C2EB9" w:rsidR="004E5960" w:rsidP="00923A79" w:rsidRDefault="004E5960" w14:paraId="2CDFBDDB" w14:textId="5A01A076">
      <w:pPr>
        <w:pStyle w:val="Heading1"/>
      </w:pPr>
      <w:bookmarkStart w:name="_Toc111101153" w:id="7"/>
      <w:r w:rsidRPr="004C2EB9">
        <w:t xml:space="preserve">About your </w:t>
      </w:r>
      <w:r w:rsidR="00A43A51">
        <w:t>academic unit</w:t>
      </w:r>
      <w:bookmarkEnd w:id="7"/>
    </w:p>
    <w:p w:rsidRPr="004C2EB9" w:rsidR="004E5960" w:rsidP="00923A79" w:rsidRDefault="004E5960" w14:paraId="1E8332FB" w14:textId="400D696A">
      <w:pPr>
        <w:rPr>
          <w:sz w:val="24"/>
          <w:szCs w:val="24"/>
          <w:shd w:val="pct15" w:color="auto" w:fill="FFFFFF"/>
        </w:rPr>
      </w:pPr>
      <w:r w:rsidRPr="004C2EB9">
        <w:rPr>
          <w:sz w:val="24"/>
          <w:szCs w:val="24"/>
          <w:shd w:val="pct15" w:color="auto" w:fill="FFFFFF"/>
        </w:rPr>
        <w:t xml:space="preserve">Insert general welcome </w:t>
      </w:r>
      <w:r w:rsidR="00A43A51">
        <w:rPr>
          <w:sz w:val="24"/>
          <w:szCs w:val="24"/>
          <w:shd w:val="pct15" w:color="auto" w:fill="FFFFFF"/>
        </w:rPr>
        <w:t>and information about the academic unit</w:t>
      </w:r>
    </w:p>
    <w:p w:rsidRPr="004E5960" w:rsidR="004E5960" w:rsidP="00923A79" w:rsidRDefault="004E5960" w14:paraId="2A479868" w14:textId="77777777"/>
    <w:p w:rsidR="00467AFE" w:rsidP="00923A79" w:rsidRDefault="00467AFE" w14:paraId="17AEA3BA" w14:textId="77777777">
      <w:pPr>
        <w:pStyle w:val="Heading2"/>
      </w:pPr>
      <w:bookmarkStart w:name="_Toc111101154" w:id="8"/>
      <w:r>
        <w:t>Key staff</w:t>
      </w:r>
      <w:bookmarkEnd w:id="8"/>
    </w:p>
    <w:p w:rsidRPr="004C2EB9" w:rsidR="00467AFE" w:rsidP="00923A79" w:rsidRDefault="004E5960" w14:paraId="21CBD729" w14:textId="77777777">
      <w:pPr>
        <w:rPr>
          <w:sz w:val="24"/>
          <w:szCs w:val="24"/>
          <w:shd w:val="pct15" w:color="auto" w:fill="FFFFFF"/>
        </w:rPr>
      </w:pPr>
      <w:r w:rsidRPr="004C2EB9">
        <w:rPr>
          <w:sz w:val="24"/>
          <w:szCs w:val="24"/>
          <w:shd w:val="pct15" w:color="auto" w:fill="FFFFFF"/>
        </w:rPr>
        <w:t xml:space="preserve">Insert details of key staff </w:t>
      </w:r>
    </w:p>
    <w:p w:rsidR="004E5960" w:rsidP="00923A79" w:rsidRDefault="004E5960" w14:paraId="240A0967" w14:textId="77777777"/>
    <w:p w:rsidR="004E5960" w:rsidP="00923A79" w:rsidRDefault="00A43A51" w14:paraId="30176F2A" w14:textId="04441E21">
      <w:pPr>
        <w:pStyle w:val="Heading2"/>
      </w:pPr>
      <w:bookmarkStart w:name="_Toc111101155" w:id="9"/>
      <w:r>
        <w:t>Academic Unit</w:t>
      </w:r>
      <w:r w:rsidR="004C2EB9">
        <w:t xml:space="preserve"> Location</w:t>
      </w:r>
      <w:bookmarkEnd w:id="9"/>
      <w:r w:rsidR="004C2EB9">
        <w:t xml:space="preserve"> </w:t>
      </w:r>
    </w:p>
    <w:p w:rsidRPr="004C2EB9" w:rsidR="004C2EB9" w:rsidP="00923A79" w:rsidRDefault="004C2EB9" w14:paraId="0E106152" w14:textId="77777777">
      <w:pPr>
        <w:rPr>
          <w:sz w:val="24"/>
          <w:szCs w:val="24"/>
          <w:shd w:val="pct15" w:color="auto" w:fill="FFFFFF"/>
        </w:rPr>
      </w:pPr>
      <w:r w:rsidRPr="004C2EB9">
        <w:rPr>
          <w:sz w:val="24"/>
          <w:szCs w:val="24"/>
          <w:shd w:val="pct15" w:color="auto" w:fill="FFFFFF"/>
        </w:rPr>
        <w:t>Insert details of main locations</w:t>
      </w:r>
    </w:p>
    <w:p w:rsidRPr="004C2EB9" w:rsidR="004C2EB9" w:rsidP="00923A79" w:rsidRDefault="004C2EB9" w14:paraId="25725012" w14:textId="77777777">
      <w:pPr>
        <w:rPr>
          <w:shd w:val="pct15" w:color="auto" w:fill="FFFFFF"/>
        </w:rPr>
      </w:pPr>
    </w:p>
    <w:p w:rsidRPr="0077055B" w:rsidR="00107B9D" w:rsidP="00923A79" w:rsidRDefault="00742F2D" w14:paraId="2D768EBE" w14:textId="77777777">
      <w:pPr>
        <w:pStyle w:val="Heading2"/>
      </w:pPr>
      <w:bookmarkStart w:name="_Toc111101156" w:id="10"/>
      <w:r w:rsidRPr="0077055B">
        <w:t>Student Hubs</w:t>
      </w:r>
      <w:bookmarkEnd w:id="10"/>
    </w:p>
    <w:p w:rsidRPr="0077055B" w:rsidR="0077055B" w:rsidP="0077055B" w:rsidRDefault="00263A15" w14:paraId="4142E85A" w14:textId="6C6F816A">
      <w:pPr>
        <w:pStyle w:val="NoSpacing"/>
        <w:rPr>
          <w:rFonts w:ascii="Calibri" w:hAnsi="Calibri" w:cs="Arial" w:eastAsiaTheme="minorHAnsi"/>
          <w:sz w:val="24"/>
          <w:szCs w:val="24"/>
        </w:rPr>
      </w:pPr>
      <w:r w:rsidRPr="0077055B">
        <w:rPr>
          <w:rFonts w:ascii="Calibri" w:hAnsi="Calibri" w:cs="Arial" w:eastAsiaTheme="minorHAnsi"/>
          <w:sz w:val="24"/>
          <w:szCs w:val="24"/>
          <w:lang w:eastAsia="en-US"/>
        </w:rPr>
        <w:t>Student Hubs will be the first point of contact for all enquiries in support of your learning. </w:t>
      </w:r>
      <w:r w:rsidRPr="0077055B" w:rsidR="00F34D51">
        <w:rPr>
          <w:rFonts w:ascii="Calibri" w:hAnsi="Calibri" w:cs="Arial" w:eastAsiaTheme="minorHAnsi"/>
          <w:sz w:val="24"/>
          <w:szCs w:val="24"/>
          <w:lang w:eastAsia="en-US"/>
        </w:rPr>
        <w:t>Dedicated teams with a wide range of academic unit and faculty knowledge staff the Hubs</w:t>
      </w:r>
      <w:r w:rsidRPr="0077055B">
        <w:rPr>
          <w:rFonts w:ascii="Calibri" w:hAnsi="Calibri" w:cs="Arial" w:eastAsiaTheme="minorHAnsi"/>
          <w:sz w:val="24"/>
          <w:szCs w:val="24"/>
          <w:lang w:eastAsia="en-US"/>
        </w:rPr>
        <w:t xml:space="preserve">.  </w:t>
      </w:r>
      <w:r w:rsidRPr="0077055B">
        <w:rPr>
          <w:rFonts w:ascii="Calibri" w:hAnsi="Calibri" w:cs="Arial" w:eastAsiaTheme="minorHAnsi"/>
          <w:sz w:val="24"/>
          <w:szCs w:val="24"/>
        </w:rPr>
        <w:t>Feedback</w:t>
      </w:r>
      <w:r w:rsidR="0077055B">
        <w:rPr>
          <w:rFonts w:ascii="Calibri" w:hAnsi="Calibri" w:cs="Arial" w:eastAsiaTheme="minorHAnsi"/>
          <w:sz w:val="24"/>
          <w:szCs w:val="24"/>
        </w:rPr>
        <w:t xml:space="preserve"> </w:t>
      </w:r>
      <w:r w:rsidRPr="00EA58A2" w:rsidR="0077055B">
        <w:rPr>
          <w:rFonts w:ascii="Calibri" w:hAnsi="Calibri" w:cs="Arial" w:eastAsiaTheme="minorHAnsi"/>
          <w:sz w:val="24"/>
          <w:szCs w:val="24"/>
        </w:rPr>
        <w:t>suggestions and ideas</w:t>
      </w:r>
      <w:r w:rsidR="0077055B">
        <w:rPr>
          <w:rFonts w:ascii="Calibri" w:hAnsi="Calibri" w:cs="Arial" w:eastAsiaTheme="minorHAnsi"/>
          <w:sz w:val="24"/>
          <w:szCs w:val="24"/>
        </w:rPr>
        <w:t xml:space="preserve"> on the service are</w:t>
      </w:r>
      <w:r w:rsidRPr="0077055B">
        <w:rPr>
          <w:rFonts w:ascii="Calibri" w:hAnsi="Calibri" w:cs="Arial" w:eastAsiaTheme="minorHAnsi"/>
          <w:sz w:val="24"/>
          <w:szCs w:val="24"/>
        </w:rPr>
        <w:t xml:space="preserve"> always welcome and can be provided </w:t>
      </w:r>
      <w:r w:rsidRPr="00EA58A2" w:rsidR="0077055B">
        <w:rPr>
          <w:rFonts w:ascii="Calibri" w:hAnsi="Calibri" w:cs="Arial" w:eastAsiaTheme="minorHAnsi"/>
          <w:sz w:val="24"/>
          <w:szCs w:val="24"/>
        </w:rPr>
        <w:t>through ‘My Voice’</w:t>
      </w:r>
      <w:r w:rsidRPr="0077055B">
        <w:rPr>
          <w:rFonts w:ascii="Calibri" w:hAnsi="Calibri" w:cs="Arial" w:eastAsiaTheme="minorHAnsi"/>
          <w:sz w:val="24"/>
          <w:szCs w:val="24"/>
        </w:rPr>
        <w:t>, or you can s</w:t>
      </w:r>
      <w:r w:rsidRPr="004609DD">
        <w:rPr>
          <w:rFonts w:ascii="Calibri" w:hAnsi="Calibri" w:cs="Arial" w:eastAsiaTheme="minorHAnsi"/>
          <w:sz w:val="24"/>
          <w:szCs w:val="24"/>
        </w:rPr>
        <w:t>peak to your course representative</w:t>
      </w:r>
      <w:r w:rsidRPr="004609DD" w:rsidR="00307F45">
        <w:rPr>
          <w:rFonts w:ascii="Calibri" w:hAnsi="Calibri" w:cs="Arial" w:eastAsiaTheme="minorHAnsi"/>
          <w:sz w:val="24"/>
          <w:szCs w:val="24"/>
        </w:rPr>
        <w:t>.</w:t>
      </w:r>
      <w:r w:rsidRPr="004609DD" w:rsidR="0077055B">
        <w:rPr>
          <w:rFonts w:ascii="Calibri" w:hAnsi="Calibri" w:cs="Arial" w:eastAsiaTheme="minorHAnsi"/>
          <w:sz w:val="24"/>
          <w:szCs w:val="24"/>
        </w:rPr>
        <w:t xml:space="preserve"> You can contact your Hub and access My Voice through your </w:t>
      </w:r>
      <w:hyperlink w:tgtFrame="_blank" w:history="1" r:id="rId19">
        <w:proofErr w:type="spellStart"/>
        <w:r w:rsidRPr="00FB7533" w:rsidR="000075CC">
          <w:rPr>
            <w:rStyle w:val="normaltextrun"/>
            <w:rFonts w:ascii="Calibri" w:hAnsi="Calibri" w:cs="Calibri"/>
            <w:color w:val="2E74B5" w:themeColor="accent1" w:themeShade="BF"/>
            <w:sz w:val="24"/>
            <w:szCs w:val="24"/>
            <w:u w:val="single"/>
          </w:rPr>
          <w:t>m</w:t>
        </w:r>
        <w:r w:rsidRPr="004609DD" w:rsidR="000075CC">
          <w:rPr>
            <w:rStyle w:val="normaltextrun"/>
            <w:rFonts w:ascii="Calibri" w:hAnsi="Calibri" w:cs="Calibri"/>
            <w:color w:val="0078D4"/>
            <w:sz w:val="24"/>
            <w:szCs w:val="24"/>
            <w:u w:val="single"/>
            <w:shd w:val="clear" w:color="auto" w:fill="FFFFFF"/>
          </w:rPr>
          <w:t>yHull</w:t>
        </w:r>
        <w:proofErr w:type="spellEnd"/>
        <w:r w:rsidRPr="004609DD" w:rsidR="000075CC">
          <w:rPr>
            <w:rStyle w:val="normaltextrun"/>
            <w:rFonts w:ascii="Calibri" w:hAnsi="Calibri" w:cs="Calibri"/>
            <w:color w:val="0078D4"/>
            <w:sz w:val="24"/>
            <w:szCs w:val="24"/>
            <w:u w:val="single"/>
            <w:shd w:val="clear" w:color="auto" w:fill="FFFFFF"/>
          </w:rPr>
          <w:t> Portal</w:t>
        </w:r>
      </w:hyperlink>
    </w:p>
    <w:p w:rsidRPr="0077055B" w:rsidR="0077055B" w:rsidP="00EA58A2" w:rsidRDefault="0077055B" w14:paraId="3ED8A7C0" w14:textId="77777777">
      <w:pPr>
        <w:pStyle w:val="NoSpacing"/>
        <w:rPr>
          <w:rFonts w:ascii="Calibri" w:hAnsi="Calibri" w:cs="Arial"/>
          <w:sz w:val="24"/>
          <w:szCs w:val="24"/>
        </w:rPr>
      </w:pPr>
    </w:p>
    <w:p w:rsidRPr="0077055B" w:rsidR="0077055B" w:rsidP="00EA58A2" w:rsidRDefault="0077055B" w14:paraId="18A84F89" w14:textId="77777777">
      <w:pPr>
        <w:pStyle w:val="NoSpacing"/>
        <w:rPr>
          <w:rFonts w:ascii="Calibri" w:hAnsi="Calibri" w:cs="Arial"/>
          <w:sz w:val="24"/>
          <w:szCs w:val="24"/>
        </w:rPr>
      </w:pPr>
      <w:r w:rsidRPr="0077055B">
        <w:rPr>
          <w:rFonts w:ascii="Calibri" w:hAnsi="Calibri" w:cs="Arial"/>
          <w:sz w:val="24"/>
          <w:szCs w:val="24"/>
        </w:rPr>
        <w:t xml:space="preserve">my.hull.ac.uk &gt; talk to us &gt; ask a question &gt; Contact my Faculty </w:t>
      </w:r>
    </w:p>
    <w:p w:rsidRPr="0077055B" w:rsidR="00107B9D" w:rsidP="00D804BD" w:rsidRDefault="0077055B" w14:paraId="384EDE73" w14:textId="79395B94">
      <w:pPr>
        <w:pStyle w:val="NoSpacing"/>
        <w:rPr>
          <w:rFonts w:ascii="Calibri" w:hAnsi="Calibri" w:cs="Arial"/>
          <w:sz w:val="24"/>
          <w:szCs w:val="24"/>
        </w:rPr>
      </w:pPr>
      <w:r w:rsidRPr="0077055B">
        <w:rPr>
          <w:rFonts w:ascii="Calibri" w:hAnsi="Calibri" w:cs="Arial"/>
          <w:sz w:val="24"/>
          <w:szCs w:val="24"/>
        </w:rPr>
        <w:t xml:space="preserve">my.hull.ac.uk &gt; talk to us &gt; My Voice </w:t>
      </w:r>
    </w:p>
    <w:p w:rsidRPr="0077055B" w:rsidR="00107B9D" w:rsidP="00923A79" w:rsidRDefault="00107B9D" w14:paraId="44B8A9EF" w14:textId="77777777">
      <w:pPr>
        <w:pStyle w:val="NoSpacing"/>
        <w:rPr>
          <w:rFonts w:ascii="Calibri" w:hAnsi="Calibri" w:cs="Arial"/>
          <w:sz w:val="24"/>
          <w:szCs w:val="24"/>
        </w:rPr>
      </w:pPr>
    </w:p>
    <w:p w:rsidRPr="0077055B" w:rsidR="00107B9D" w:rsidP="00923A79" w:rsidRDefault="00686610" w14:paraId="7B5C0C96" w14:textId="77777777">
      <w:pPr>
        <w:pStyle w:val="NoSpacing"/>
      </w:pPr>
      <w:bookmarkStart w:name="studenthub" w:id="11"/>
      <w:r w:rsidRPr="0077055B">
        <w:t>Faculty of Arts, Cultures and Education</w:t>
      </w:r>
      <w:r w:rsidRPr="0077055B">
        <w:tab/>
      </w:r>
      <w:hyperlink w:history="1" r:id="rId20">
        <w:r w:rsidRPr="0077055B">
          <w:rPr>
            <w:rStyle w:val="Hyperlink"/>
          </w:rPr>
          <w:t>face-hub@hull.ac.uk</w:t>
        </w:r>
      </w:hyperlink>
      <w:r w:rsidRPr="0077055B">
        <w:tab/>
      </w:r>
      <w:r w:rsidRPr="0077055B">
        <w:tab/>
        <w:t>+44 (0)1482 46 2094</w:t>
      </w:r>
    </w:p>
    <w:p w:rsidRPr="0077055B" w:rsidR="00107B9D" w:rsidP="00923A79" w:rsidRDefault="00686610" w14:paraId="155BE3BC" w14:textId="77777777">
      <w:pPr>
        <w:pStyle w:val="NoSpacing"/>
      </w:pPr>
      <w:r w:rsidRPr="0077055B">
        <w:t>Faculty of Business, Law and Politics</w:t>
      </w:r>
      <w:r w:rsidRPr="0077055B">
        <w:tab/>
      </w:r>
      <w:hyperlink w:history="1" r:id="rId21">
        <w:r w:rsidRPr="0077055B">
          <w:rPr>
            <w:rStyle w:val="Hyperlink"/>
          </w:rPr>
          <w:t>fblp-hub@hull.ac.uk</w:t>
        </w:r>
      </w:hyperlink>
      <w:r w:rsidRPr="0077055B">
        <w:tab/>
      </w:r>
      <w:r w:rsidRPr="0077055B">
        <w:tab/>
        <w:t>+44 (0)1482 46 3633</w:t>
      </w:r>
    </w:p>
    <w:p w:rsidRPr="0077055B" w:rsidR="00107B9D" w:rsidP="00923A79" w:rsidRDefault="00686610" w14:paraId="013C65EA" w14:textId="77777777">
      <w:pPr>
        <w:pStyle w:val="NoSpacing"/>
      </w:pPr>
      <w:r w:rsidRPr="0077055B">
        <w:t>Faculty of Health Sciences</w:t>
      </w:r>
      <w:r w:rsidRPr="0077055B">
        <w:tab/>
      </w:r>
      <w:r w:rsidRPr="0077055B">
        <w:tab/>
      </w:r>
      <w:hyperlink w:history="1" r:id="rId22">
        <w:r w:rsidRPr="0077055B">
          <w:rPr>
            <w:rStyle w:val="Hyperlink"/>
          </w:rPr>
          <w:t>fhs-hub@hull.ac.uk</w:t>
        </w:r>
      </w:hyperlink>
      <w:r w:rsidRPr="0077055B">
        <w:tab/>
      </w:r>
      <w:r w:rsidRPr="0077055B">
        <w:tab/>
        <w:t>+44 (0)1482 46 3342</w:t>
      </w:r>
    </w:p>
    <w:p w:rsidRPr="0077055B" w:rsidR="0068501D" w:rsidP="00923A79" w:rsidRDefault="00686610" w14:paraId="051E617B" w14:textId="77777777">
      <w:pPr>
        <w:pStyle w:val="NoSpacing"/>
      </w:pPr>
      <w:r w:rsidRPr="0077055B">
        <w:t>Faculty of Science and Engineering</w:t>
      </w:r>
      <w:r w:rsidRPr="0077055B">
        <w:tab/>
      </w:r>
      <w:hyperlink w:history="1" r:id="rId23">
        <w:r w:rsidRPr="0077055B">
          <w:rPr>
            <w:rStyle w:val="Hyperlink"/>
          </w:rPr>
          <w:t>science-hub@hull.ac.uk</w:t>
        </w:r>
      </w:hyperlink>
      <w:r w:rsidRPr="0077055B">
        <w:tab/>
      </w:r>
      <w:r w:rsidRPr="0077055B">
        <w:tab/>
        <w:t>+44 (0)1482 46 6340</w:t>
      </w:r>
    </w:p>
    <w:p w:rsidR="00107B9D" w:rsidP="00923A79" w:rsidRDefault="00686610" w14:paraId="798E6A3F" w14:textId="77777777">
      <w:pPr>
        <w:pStyle w:val="NoSpacing"/>
      </w:pPr>
      <w:r>
        <w:tab/>
      </w:r>
    </w:p>
    <w:p w:rsidR="00107B9D" w:rsidP="00923A79" w:rsidRDefault="00307F45" w14:paraId="678EF1EC" w14:textId="7294998D">
      <w:pPr>
        <w:pStyle w:val="Heading2"/>
      </w:pPr>
      <w:bookmarkStart w:name="_Toc111101157" w:id="12"/>
      <w:bookmarkEnd w:id="11"/>
      <w:r>
        <w:t>Canvas</w:t>
      </w:r>
      <w:bookmarkEnd w:id="12"/>
    </w:p>
    <w:p w:rsidR="00AB28D9" w:rsidP="00923A79" w:rsidRDefault="00C478A9" w14:paraId="71E3CF10" w14:textId="678AE263">
      <w:pPr>
        <w:pStyle w:val="Default"/>
        <w:rPr>
          <w:rFonts w:cs="Arial"/>
          <w:color w:val="auto"/>
        </w:rPr>
      </w:pPr>
      <w:hyperlink w:history="1" r:id="rId24">
        <w:r w:rsidRPr="00AA681A" w:rsidR="00263A15">
          <w:rPr>
            <w:rStyle w:val="Hyperlink"/>
            <w:rFonts w:cs="Arial"/>
          </w:rPr>
          <w:t>Canvas</w:t>
        </w:r>
      </w:hyperlink>
      <w:r w:rsidRPr="00AA681A" w:rsidR="00263A15">
        <w:rPr>
          <w:rFonts w:cs="Arial"/>
          <w:color w:val="auto"/>
        </w:rPr>
        <w:t xml:space="preserve"> is the University of Hul</w:t>
      </w:r>
      <w:r w:rsidR="00F34D51">
        <w:rPr>
          <w:rFonts w:cs="Arial"/>
          <w:color w:val="auto"/>
        </w:rPr>
        <w:t>l</w:t>
      </w:r>
      <w:r w:rsidR="00BE12C2">
        <w:rPr>
          <w:rFonts w:cs="Arial"/>
          <w:color w:val="auto"/>
        </w:rPr>
        <w:t xml:space="preserve"> online learning environment. </w:t>
      </w:r>
      <w:r w:rsidRPr="00AA681A" w:rsidR="00263A15">
        <w:rPr>
          <w:rFonts w:cs="Arial"/>
          <w:color w:val="auto"/>
        </w:rPr>
        <w:t>It is very important that yo</w:t>
      </w:r>
      <w:r w:rsidR="006B104A">
        <w:rPr>
          <w:rFonts w:cs="Arial"/>
          <w:color w:val="auto"/>
        </w:rPr>
        <w:t>u familiarise yourself with all</w:t>
      </w:r>
      <w:r w:rsidR="000423E9">
        <w:rPr>
          <w:rFonts w:cs="Arial"/>
          <w:color w:val="auto"/>
        </w:rPr>
        <w:t xml:space="preserve"> the</w:t>
      </w:r>
      <w:r w:rsidR="006B104A">
        <w:rPr>
          <w:rFonts w:cs="Arial"/>
          <w:color w:val="auto"/>
        </w:rPr>
        <w:t xml:space="preserve"> </w:t>
      </w:r>
      <w:r w:rsidRPr="00AA681A" w:rsidR="00263A15">
        <w:rPr>
          <w:rFonts w:cs="Arial"/>
          <w:color w:val="auto"/>
        </w:rPr>
        <w:t>Canvas site</w:t>
      </w:r>
      <w:r w:rsidR="006B104A">
        <w:rPr>
          <w:rFonts w:cs="Arial"/>
          <w:color w:val="auto"/>
        </w:rPr>
        <w:t>s you have access to</w:t>
      </w:r>
      <w:r w:rsidR="004609DD">
        <w:rPr>
          <w:rFonts w:cs="Arial"/>
          <w:color w:val="auto"/>
        </w:rPr>
        <w:t>,</w:t>
      </w:r>
      <w:r w:rsidR="000423E9">
        <w:rPr>
          <w:rFonts w:cs="Arial"/>
          <w:color w:val="auto"/>
        </w:rPr>
        <w:t xml:space="preserve"> as you don’t want to </w:t>
      </w:r>
      <w:r w:rsidRPr="00AA681A" w:rsidR="00263A15">
        <w:rPr>
          <w:rFonts w:cs="Arial"/>
          <w:color w:val="auto"/>
        </w:rPr>
        <w:t>miss out on important information.</w:t>
      </w:r>
    </w:p>
    <w:p w:rsidR="00AB28D9" w:rsidP="00923A79" w:rsidRDefault="00AB28D9" w14:paraId="4B8B7AF8" w14:textId="77777777">
      <w:pPr>
        <w:pStyle w:val="Default"/>
        <w:rPr>
          <w:rFonts w:cs="Arial"/>
          <w:color w:val="auto"/>
        </w:rPr>
      </w:pPr>
    </w:p>
    <w:p w:rsidRPr="0050276A" w:rsidR="00744152" w:rsidP="0044222E" w:rsidRDefault="00263A15" w14:paraId="40F95422" w14:textId="5BFDDDBF">
      <w:pPr>
        <w:pStyle w:val="Default"/>
        <w:rPr>
          <w:rFonts w:cs="Arial"/>
          <w:color w:val="auto"/>
        </w:rPr>
      </w:pPr>
      <w:r w:rsidRPr="0050276A">
        <w:rPr>
          <w:rFonts w:cs="Arial"/>
          <w:color w:val="auto"/>
        </w:rPr>
        <w:t>Module Canvas sites provide you with details of what you can expect in the module, lecture notes</w:t>
      </w:r>
      <w:r w:rsidRPr="0050276A" w:rsidR="00A66B58">
        <w:rPr>
          <w:rFonts w:cs="Arial"/>
          <w:color w:val="auto"/>
        </w:rPr>
        <w:t xml:space="preserve">, reading materials </w:t>
      </w:r>
      <w:r w:rsidRPr="0050276A">
        <w:rPr>
          <w:rFonts w:cs="Arial"/>
          <w:color w:val="auto"/>
        </w:rPr>
        <w:t xml:space="preserve">and other module details. Where appropriate, teaching materials </w:t>
      </w:r>
      <w:r w:rsidRPr="0050276A" w:rsidR="0044222E">
        <w:rPr>
          <w:rFonts w:cs="Arial"/>
          <w:color w:val="auto"/>
        </w:rPr>
        <w:t>should</w:t>
      </w:r>
      <w:r w:rsidRPr="0050276A">
        <w:rPr>
          <w:rFonts w:cs="Arial"/>
          <w:color w:val="auto"/>
        </w:rPr>
        <w:t xml:space="preserve"> be made available </w:t>
      </w:r>
      <w:r w:rsidRPr="0050276A" w:rsidR="00D55E10">
        <w:rPr>
          <w:rFonts w:cs="Arial"/>
          <w:color w:val="auto"/>
        </w:rPr>
        <w:t xml:space="preserve">24 </w:t>
      </w:r>
      <w:r w:rsidRPr="0050276A">
        <w:rPr>
          <w:rFonts w:cs="Arial"/>
          <w:color w:val="auto"/>
        </w:rPr>
        <w:t xml:space="preserve">hours prior to the teaching session taking place. If this is not appropriate due to the mode of delivery </w:t>
      </w:r>
      <w:r w:rsidRPr="0050276A" w:rsidR="006B104A">
        <w:rPr>
          <w:rFonts w:cs="Arial"/>
          <w:color w:val="auto"/>
        </w:rPr>
        <w:t>you</w:t>
      </w:r>
      <w:r w:rsidRPr="0050276A">
        <w:rPr>
          <w:rFonts w:cs="Arial"/>
          <w:color w:val="auto"/>
        </w:rPr>
        <w:t xml:space="preserve"> should be informed. </w:t>
      </w:r>
    </w:p>
    <w:p w:rsidRPr="00AA681A" w:rsidR="0068501D" w:rsidP="00923A79" w:rsidRDefault="0068501D" w14:paraId="381D869A" w14:textId="77777777">
      <w:pPr>
        <w:pStyle w:val="Default"/>
        <w:rPr>
          <w:rFonts w:cs="Arial"/>
          <w:color w:val="auto"/>
        </w:rPr>
      </w:pPr>
    </w:p>
    <w:p w:rsidR="00107B9D" w:rsidP="00923A79" w:rsidRDefault="00307F45" w14:paraId="5FC18B26" w14:textId="77777777">
      <w:pPr>
        <w:pStyle w:val="Heading2"/>
      </w:pPr>
      <w:bookmarkStart w:name="_Toc111101158" w:id="13"/>
      <w:r>
        <w:t>Using your University email address</w:t>
      </w:r>
      <w:bookmarkEnd w:id="13"/>
    </w:p>
    <w:p w:rsidR="00107B9D" w:rsidP="00923A79" w:rsidRDefault="00263A15" w14:paraId="1F041C67" w14:textId="5AE04227">
      <w:pPr>
        <w:pStyle w:val="Default"/>
        <w:rPr>
          <w:rFonts w:cs="Arial"/>
        </w:rPr>
      </w:pPr>
      <w:r w:rsidRPr="00AA681A">
        <w:rPr>
          <w:rFonts w:cs="Arial"/>
          <w:color w:val="auto"/>
        </w:rPr>
        <w:t xml:space="preserve">The </w:t>
      </w:r>
      <w:r w:rsidR="006B104A">
        <w:rPr>
          <w:rFonts w:cs="Arial"/>
          <w:color w:val="auto"/>
        </w:rPr>
        <w:t>University of Hull</w:t>
      </w:r>
      <w:r w:rsidRPr="00AA681A">
        <w:rPr>
          <w:rFonts w:cs="Arial"/>
          <w:color w:val="auto"/>
        </w:rPr>
        <w:t xml:space="preserve"> sends </w:t>
      </w:r>
      <w:r w:rsidR="006B104A">
        <w:rPr>
          <w:rFonts w:cs="Arial"/>
          <w:color w:val="auto"/>
        </w:rPr>
        <w:t xml:space="preserve">most </w:t>
      </w:r>
      <w:r w:rsidRPr="00AA681A">
        <w:rPr>
          <w:rFonts w:cs="Arial"/>
          <w:color w:val="auto"/>
        </w:rPr>
        <w:t>communication</w:t>
      </w:r>
      <w:r w:rsidR="006B104A">
        <w:rPr>
          <w:rFonts w:cs="Arial"/>
          <w:color w:val="auto"/>
        </w:rPr>
        <w:t>,</w:t>
      </w:r>
      <w:r w:rsidRPr="00AA681A">
        <w:rPr>
          <w:rFonts w:cs="Arial"/>
          <w:color w:val="auto"/>
        </w:rPr>
        <w:t xml:space="preserve"> including urgent messages and important information</w:t>
      </w:r>
      <w:r w:rsidR="006B104A">
        <w:rPr>
          <w:rFonts w:cs="Arial"/>
          <w:color w:val="auto"/>
        </w:rPr>
        <w:t xml:space="preserve">, </w:t>
      </w:r>
      <w:r w:rsidRPr="00AA681A">
        <w:rPr>
          <w:rFonts w:cs="Arial"/>
          <w:color w:val="auto"/>
        </w:rPr>
        <w:t xml:space="preserve">via </w:t>
      </w:r>
      <w:r w:rsidR="006B104A">
        <w:rPr>
          <w:rFonts w:cs="Arial"/>
          <w:color w:val="auto"/>
        </w:rPr>
        <w:t>student</w:t>
      </w:r>
      <w:r w:rsidRPr="00AA681A">
        <w:rPr>
          <w:rFonts w:cs="Arial"/>
          <w:color w:val="auto"/>
        </w:rPr>
        <w:t xml:space="preserve"> </w:t>
      </w:r>
      <w:r w:rsidRPr="004609DD">
        <w:rPr>
          <w:rFonts w:cs="Arial"/>
          <w:color w:val="auto"/>
        </w:rPr>
        <w:t xml:space="preserve">University email accounts. </w:t>
      </w:r>
      <w:r w:rsidRPr="004609DD" w:rsidR="006B104A">
        <w:rPr>
          <w:rFonts w:cs="Arial"/>
        </w:rPr>
        <w:t xml:space="preserve">As a result, you </w:t>
      </w:r>
      <w:r w:rsidRPr="004609DD">
        <w:rPr>
          <w:rFonts w:cs="Arial"/>
        </w:rPr>
        <w:t>should check</w:t>
      </w:r>
      <w:r w:rsidRPr="004609DD" w:rsidR="006B104A">
        <w:rPr>
          <w:rFonts w:cs="Arial"/>
        </w:rPr>
        <w:t xml:space="preserve"> your</w:t>
      </w:r>
      <w:r w:rsidRPr="004609DD">
        <w:rPr>
          <w:rFonts w:cs="Arial"/>
        </w:rPr>
        <w:t xml:space="preserve"> University email address on a regular basis</w:t>
      </w:r>
      <w:r w:rsidR="004609DD">
        <w:rPr>
          <w:rFonts w:cs="Arial"/>
        </w:rPr>
        <w:t xml:space="preserve"> </w:t>
      </w:r>
      <w:r w:rsidRPr="004609DD" w:rsidR="000423E9">
        <w:rPr>
          <w:rFonts w:cs="Arial"/>
        </w:rPr>
        <w:t xml:space="preserve">so that </w:t>
      </w:r>
      <w:r w:rsidRPr="004609DD">
        <w:rPr>
          <w:rFonts w:cs="Arial"/>
        </w:rPr>
        <w:t>you</w:t>
      </w:r>
      <w:r w:rsidRPr="004609DD" w:rsidR="000423E9">
        <w:rPr>
          <w:rFonts w:cs="Arial"/>
        </w:rPr>
        <w:t xml:space="preserve"> don’t</w:t>
      </w:r>
      <w:r w:rsidRPr="004609DD">
        <w:rPr>
          <w:rFonts w:cs="Arial"/>
        </w:rPr>
        <w:t xml:space="preserve"> miss important information</w:t>
      </w:r>
      <w:bookmarkStart w:name="_Hlk64381147" w:id="14"/>
      <w:r w:rsidRPr="004609DD">
        <w:rPr>
          <w:rFonts w:cs="Arial"/>
        </w:rPr>
        <w:t>.</w:t>
      </w:r>
      <w:r w:rsidRPr="004609DD" w:rsidR="000423E9">
        <w:rPr>
          <w:rFonts w:cs="Arial"/>
        </w:rPr>
        <w:t xml:space="preserve"> You might want to consider receiving your university emails on your smartphone or another device. You can find step-by-step guides detailing how to set this up on Apple, Android and Windows devices on the </w:t>
      </w:r>
      <w:hyperlink w:history="1" r:id="rId25">
        <w:r w:rsidRPr="004609DD" w:rsidR="000423E9">
          <w:rPr>
            <w:rStyle w:val="Hyperlink"/>
            <w:rFonts w:cs="Arial"/>
          </w:rPr>
          <w:t>ICT Support Portal</w:t>
        </w:r>
      </w:hyperlink>
      <w:r w:rsidRPr="004609DD" w:rsidR="000423E9">
        <w:rPr>
          <w:rFonts w:cs="Arial"/>
        </w:rPr>
        <w:t>.</w:t>
      </w:r>
    </w:p>
    <w:bookmarkEnd w:id="14"/>
    <w:p w:rsidR="00A04556" w:rsidP="00923A79" w:rsidRDefault="00A04556" w14:paraId="7BC26EF6" w14:textId="77777777">
      <w:pPr>
        <w:pStyle w:val="NoSpacing"/>
        <w:rPr>
          <w:rFonts w:ascii="Calibri" w:hAnsi="Calibri" w:cs="Arial"/>
          <w:sz w:val="24"/>
          <w:szCs w:val="24"/>
        </w:rPr>
      </w:pPr>
    </w:p>
    <w:p w:rsidRPr="00AA681A" w:rsidR="00DA3033" w:rsidP="00923A79" w:rsidRDefault="00DA3033" w14:paraId="6D27C182" w14:textId="537364FA">
      <w:pPr>
        <w:pStyle w:val="Heading2"/>
        <w:rPr>
          <w:sz w:val="32"/>
          <w:szCs w:val="32"/>
        </w:rPr>
      </w:pPr>
      <w:bookmarkStart w:name="_Toc111101159" w:id="15"/>
      <w:r w:rsidRPr="00AA681A">
        <w:t xml:space="preserve">Communication within </w:t>
      </w:r>
      <w:r w:rsidR="000E0D97">
        <w:t>your</w:t>
      </w:r>
      <w:r w:rsidRPr="00AA681A">
        <w:t xml:space="preserve"> </w:t>
      </w:r>
      <w:r w:rsidR="00A43A51">
        <w:t>Academic Unit</w:t>
      </w:r>
      <w:bookmarkEnd w:id="15"/>
    </w:p>
    <w:p w:rsidR="00DA3033" w:rsidP="00532559" w:rsidRDefault="00DA3033" w14:paraId="29379908" w14:textId="79E7CED4">
      <w:pPr>
        <w:pStyle w:val="Default"/>
        <w:rPr>
          <w:rFonts w:cs="Arial"/>
          <w:color w:val="auto"/>
        </w:rPr>
      </w:pPr>
      <w:r w:rsidRPr="00AA681A">
        <w:rPr>
          <w:rFonts w:cs="Arial"/>
          <w:color w:val="auto"/>
        </w:rPr>
        <w:t xml:space="preserve">It is your responsibility to ensure that at all times the University has complete and accurate </w:t>
      </w:r>
      <w:r w:rsidRPr="004609DD">
        <w:rPr>
          <w:rFonts w:cs="Arial"/>
          <w:color w:val="auto"/>
        </w:rPr>
        <w:t>contact details for you. You can manage your contact details and review personal information that the University holds through the</w:t>
      </w:r>
      <w:r w:rsidRPr="004609DD" w:rsidR="007C5DDA">
        <w:rPr>
          <w:rFonts w:cs="Arial"/>
          <w:color w:val="auto"/>
        </w:rPr>
        <w:t xml:space="preserve"> </w:t>
      </w:r>
      <w:hyperlink w:history="1" r:id="rId26">
        <w:proofErr w:type="spellStart"/>
        <w:r w:rsidRPr="004609DD" w:rsidR="00F1103B">
          <w:rPr>
            <w:rStyle w:val="Hyperlink"/>
            <w:rFonts w:cs="Arial"/>
          </w:rPr>
          <w:t>MyHull</w:t>
        </w:r>
        <w:proofErr w:type="spellEnd"/>
        <w:r w:rsidRPr="004609DD" w:rsidR="00F1103B">
          <w:rPr>
            <w:rStyle w:val="Hyperlink"/>
            <w:rFonts w:cs="Arial"/>
          </w:rPr>
          <w:t xml:space="preserve"> Portal</w:t>
        </w:r>
      </w:hyperlink>
      <w:r w:rsidRPr="004609DD" w:rsidR="00B175CB">
        <w:rPr>
          <w:rFonts w:cs="Arial"/>
          <w:color w:val="auto"/>
        </w:rPr>
        <w:t>.</w:t>
      </w:r>
      <w:r w:rsidRPr="004609DD">
        <w:rPr>
          <w:rFonts w:cs="Arial"/>
          <w:color w:val="auto"/>
        </w:rPr>
        <w:t xml:space="preserve"> You can access</w:t>
      </w:r>
      <w:r w:rsidRPr="004609DD" w:rsidR="007C5DDA">
        <w:rPr>
          <w:rFonts w:cs="Arial"/>
          <w:color w:val="auto"/>
        </w:rPr>
        <w:t xml:space="preserve"> the </w:t>
      </w:r>
      <w:hyperlink w:history="1" r:id="rId27">
        <w:r w:rsidRPr="004609DD" w:rsidR="00F1103B">
          <w:rPr>
            <w:rStyle w:val="Hyperlink"/>
          </w:rPr>
          <w:t>portal</w:t>
        </w:r>
      </w:hyperlink>
      <w:r w:rsidRPr="004609DD" w:rsidR="00F1103B">
        <w:t xml:space="preserve"> </w:t>
      </w:r>
      <w:r w:rsidRPr="004609DD">
        <w:rPr>
          <w:rFonts w:cs="Arial"/>
          <w:color w:val="auto"/>
        </w:rPr>
        <w:t>using your</w:t>
      </w:r>
      <w:r w:rsidR="00A264D5">
        <w:rPr>
          <w:rFonts w:cs="Arial"/>
          <w:color w:val="auto"/>
        </w:rPr>
        <w:t xml:space="preserve"> </w:t>
      </w:r>
      <w:r w:rsidRPr="00A264D5" w:rsidR="00A264D5">
        <w:rPr>
          <w:rFonts w:cs="Arial"/>
          <w:color w:val="auto"/>
          <w:shd w:val="clear" w:color="auto" w:fill="D9D9D9" w:themeFill="background1" w:themeFillShade="D9"/>
        </w:rPr>
        <w:t>university email address</w:t>
      </w:r>
      <w:r w:rsidRPr="004609DD">
        <w:rPr>
          <w:rFonts w:cs="Arial"/>
          <w:color w:val="auto"/>
        </w:rPr>
        <w:t xml:space="preserve"> </w:t>
      </w:r>
      <w:r w:rsidRPr="00A264D5" w:rsidR="000423E9">
        <w:rPr>
          <w:rFonts w:cs="Arial"/>
          <w:strike/>
          <w:color w:val="auto"/>
        </w:rPr>
        <w:t xml:space="preserve">six-digit </w:t>
      </w:r>
      <w:r w:rsidRPr="00A264D5">
        <w:rPr>
          <w:rFonts w:cs="Arial"/>
          <w:strike/>
          <w:color w:val="auto"/>
        </w:rPr>
        <w:t>username and password</w:t>
      </w:r>
      <w:r w:rsidRPr="004609DD">
        <w:rPr>
          <w:rFonts w:cs="Arial"/>
          <w:color w:val="auto"/>
        </w:rPr>
        <w:t xml:space="preserve">. </w:t>
      </w:r>
      <w:r w:rsidRPr="004609DD" w:rsidR="00493631">
        <w:rPr>
          <w:rFonts w:cs="Arial"/>
          <w:color w:val="auto"/>
        </w:rPr>
        <w:t xml:space="preserve">For changes other than changing your address or contact details, you will need to download the relevant form and submit appropriate documentation.  </w:t>
      </w:r>
      <w:bookmarkStart w:name="_Hlk64381246" w:id="16"/>
      <w:r w:rsidRPr="004609DD">
        <w:rPr>
          <w:rFonts w:cs="Arial"/>
          <w:color w:val="auto"/>
        </w:rPr>
        <w:t>Please contact</w:t>
      </w:r>
      <w:r w:rsidRPr="004609DD" w:rsidR="0035017C">
        <w:rPr>
          <w:rFonts w:cs="Arial"/>
          <w:color w:val="auto"/>
        </w:rPr>
        <w:t xml:space="preserve"> the</w:t>
      </w:r>
      <w:r w:rsidRPr="004609DD" w:rsidR="000146B6">
        <w:rPr>
          <w:rFonts w:cs="Arial"/>
        </w:rPr>
        <w:t xml:space="preserve"> </w:t>
      </w:r>
      <w:hyperlink w:history="1" r:id="rId28">
        <w:proofErr w:type="spellStart"/>
        <w:r w:rsidRPr="004609DD" w:rsidR="000146B6">
          <w:rPr>
            <w:rStyle w:val="Hyperlink"/>
            <w:rFonts w:cs="Arial"/>
          </w:rPr>
          <w:t>MyHull</w:t>
        </w:r>
        <w:proofErr w:type="spellEnd"/>
        <w:r w:rsidRPr="004609DD" w:rsidR="000146B6">
          <w:rPr>
            <w:rStyle w:val="Hyperlink"/>
            <w:rFonts w:cs="Arial"/>
          </w:rPr>
          <w:t xml:space="preserve"> Portal</w:t>
        </w:r>
      </w:hyperlink>
      <w:r w:rsidRPr="004609DD">
        <w:rPr>
          <w:rFonts w:cs="Arial"/>
          <w:color w:val="auto"/>
        </w:rPr>
        <w:t xml:space="preserve"> for more details</w:t>
      </w:r>
      <w:r w:rsidRPr="004609DD" w:rsidR="000423E9">
        <w:rPr>
          <w:rFonts w:cs="Arial"/>
          <w:color w:val="auto"/>
        </w:rPr>
        <w:t xml:space="preserve"> using the ‘Talk to Us’ function located in the drop-down menu.</w:t>
      </w:r>
      <w:bookmarkEnd w:id="16"/>
    </w:p>
    <w:p w:rsidR="0068501D" w:rsidP="00923A79" w:rsidRDefault="0068501D" w14:paraId="54F684AC" w14:textId="77777777">
      <w:pPr>
        <w:pStyle w:val="Default"/>
        <w:rPr>
          <w:rFonts w:cs="Arial"/>
        </w:rPr>
      </w:pPr>
    </w:p>
    <w:p w:rsidRPr="00A04556" w:rsidR="00DA3033" w:rsidP="00923A79" w:rsidRDefault="00DA3033" w14:paraId="104CA03D" w14:textId="77777777">
      <w:pPr>
        <w:pStyle w:val="Heading2"/>
        <w:rPr>
          <w:sz w:val="32"/>
          <w:szCs w:val="32"/>
        </w:rPr>
      </w:pPr>
      <w:bookmarkStart w:name="_Toc111101160" w:id="17"/>
      <w:r w:rsidRPr="00A04556">
        <w:t>Wireless Hotspots</w:t>
      </w:r>
      <w:bookmarkEnd w:id="17"/>
    </w:p>
    <w:p w:rsidR="00DA3033" w:rsidP="00923A79" w:rsidRDefault="00DA3033" w14:paraId="66AC1142" w14:textId="6DD5F390">
      <w:pPr>
        <w:rPr>
          <w:rFonts w:ascii="Calibri" w:hAnsi="Calibri" w:cs="Arial"/>
          <w:sz w:val="24"/>
          <w:szCs w:val="24"/>
        </w:rPr>
      </w:pPr>
      <w:r w:rsidRPr="00AA681A">
        <w:rPr>
          <w:rFonts w:ascii="Calibri" w:hAnsi="Calibri" w:cs="Arial"/>
          <w:sz w:val="24"/>
          <w:szCs w:val="24"/>
        </w:rPr>
        <w:t xml:space="preserve">The </w:t>
      </w:r>
      <w:proofErr w:type="spellStart"/>
      <w:r w:rsidRPr="00AA681A">
        <w:rPr>
          <w:rFonts w:ascii="Calibri" w:hAnsi="Calibri" w:cs="Arial"/>
          <w:sz w:val="24"/>
          <w:szCs w:val="24"/>
        </w:rPr>
        <w:t>eduroam</w:t>
      </w:r>
      <w:proofErr w:type="spellEnd"/>
      <w:r w:rsidRPr="00AA681A">
        <w:rPr>
          <w:rFonts w:ascii="Calibri" w:hAnsi="Calibri" w:cs="Arial"/>
          <w:sz w:val="24"/>
          <w:szCs w:val="24"/>
        </w:rPr>
        <w:t xml:space="preserve"> wireless network is available throughout the </w:t>
      </w:r>
      <w:r>
        <w:rPr>
          <w:rFonts w:ascii="Calibri" w:hAnsi="Calibri" w:cs="Arial"/>
          <w:sz w:val="24"/>
          <w:szCs w:val="24"/>
        </w:rPr>
        <w:t>campus</w:t>
      </w:r>
      <w:r w:rsidRPr="00AA681A">
        <w:rPr>
          <w:rFonts w:ascii="Calibri" w:hAnsi="Calibri" w:cs="Arial"/>
          <w:sz w:val="24"/>
          <w:szCs w:val="24"/>
        </w:rPr>
        <w:t>. You can use your device wherever you are, from lecture theatre</w:t>
      </w:r>
      <w:r w:rsidR="00A75BC3">
        <w:rPr>
          <w:rFonts w:ascii="Calibri" w:hAnsi="Calibri" w:cs="Arial"/>
          <w:sz w:val="24"/>
          <w:szCs w:val="24"/>
        </w:rPr>
        <w:t>s</w:t>
      </w:r>
      <w:r w:rsidRPr="00AA681A">
        <w:rPr>
          <w:rFonts w:ascii="Calibri" w:hAnsi="Calibri" w:cs="Arial"/>
          <w:sz w:val="24"/>
          <w:szCs w:val="24"/>
        </w:rPr>
        <w:t xml:space="preserve"> to social areas. To find out how to connect your devices </w:t>
      </w:r>
      <w:r>
        <w:rPr>
          <w:rFonts w:ascii="Calibri" w:hAnsi="Calibri" w:cs="Arial"/>
          <w:sz w:val="24"/>
          <w:szCs w:val="24"/>
        </w:rPr>
        <w:t xml:space="preserve">visit the </w:t>
      </w:r>
      <w:bookmarkStart w:name="_Hlk64381308" w:id="18"/>
      <w:r w:rsidR="009B3E78">
        <w:fldChar w:fldCharType="begin"/>
      </w:r>
      <w:r w:rsidR="009B3E78">
        <w:instrText xml:space="preserve"> HYPERLINK "https://support.hull.ac.uk/tas/public/ssp/content/detail/service?unid=2a33e372aafd41bbb8dec1bc20507381" </w:instrText>
      </w:r>
      <w:r w:rsidR="009B3E78">
        <w:fldChar w:fldCharType="separate"/>
      </w:r>
      <w:r w:rsidRPr="00A75BC3" w:rsidR="00A75BC3">
        <w:rPr>
          <w:rStyle w:val="Hyperlink"/>
          <w:rFonts w:ascii="Calibri" w:hAnsi="Calibri" w:cs="Arial"/>
          <w:sz w:val="24"/>
          <w:szCs w:val="24"/>
        </w:rPr>
        <w:t>ICT Support Portal</w:t>
      </w:r>
      <w:r w:rsidR="009B3E78">
        <w:rPr>
          <w:rStyle w:val="Hyperlink"/>
          <w:rFonts w:ascii="Calibri" w:hAnsi="Calibri" w:cs="Arial"/>
          <w:sz w:val="24"/>
          <w:szCs w:val="24"/>
        </w:rPr>
        <w:fldChar w:fldCharType="end"/>
      </w:r>
      <w:bookmarkEnd w:id="18"/>
      <w:r w:rsidR="00A75BC3">
        <w:rPr>
          <w:rFonts w:ascii="Calibri" w:hAnsi="Calibri" w:cs="Arial"/>
          <w:sz w:val="24"/>
          <w:szCs w:val="24"/>
        </w:rPr>
        <w:t xml:space="preserve">. </w:t>
      </w:r>
    </w:p>
    <w:p w:rsidR="0068501D" w:rsidP="00923A79" w:rsidRDefault="0068501D" w14:paraId="721F0DA8" w14:textId="77777777">
      <w:pPr>
        <w:rPr>
          <w:rFonts w:ascii="Arial" w:hAnsi="Arial" w:cs="Arial"/>
          <w:sz w:val="24"/>
          <w:szCs w:val="24"/>
          <w:shd w:val="pct15" w:color="auto" w:fill="FFFFFF"/>
        </w:rPr>
      </w:pPr>
    </w:p>
    <w:p w:rsidR="00A75BC3" w:rsidP="00923A79" w:rsidRDefault="00A75BC3" w14:paraId="1C9DFF86" w14:textId="77777777">
      <w:pPr>
        <w:pStyle w:val="Heading1"/>
      </w:pPr>
    </w:p>
    <w:p w:rsidR="00107B9D" w:rsidP="00923A79" w:rsidRDefault="006B104A" w14:paraId="55B999BD" w14:textId="37A05307">
      <w:pPr>
        <w:pStyle w:val="Heading1"/>
      </w:pPr>
      <w:bookmarkStart w:name="_Toc111101161" w:id="19"/>
      <w:r w:rsidRPr="005F75BC">
        <w:t>Academic Matters</w:t>
      </w:r>
      <w:bookmarkEnd w:id="19"/>
    </w:p>
    <w:p w:rsidRPr="00860ABB" w:rsidR="007840DB" w:rsidP="00923A79" w:rsidRDefault="007840DB" w14:paraId="4C4BD308" w14:textId="77777777">
      <w:pPr>
        <w:pStyle w:val="Heading2"/>
      </w:pPr>
      <w:bookmarkStart w:name="_Toc111101162" w:id="20"/>
      <w:r w:rsidRPr="00860ABB">
        <w:t>The Academic Year</w:t>
      </w:r>
      <w:bookmarkEnd w:id="20"/>
      <w:r w:rsidRPr="00860ABB">
        <w:t xml:space="preserve"> </w:t>
      </w:r>
    </w:p>
    <w:p w:rsidRPr="00860ABB" w:rsidR="007840DB" w:rsidP="002979A6" w:rsidRDefault="007840DB" w14:paraId="13EBBEEA" w14:textId="26EA8836">
      <w:pPr>
        <w:rPr>
          <w:rFonts w:ascii="Calibri" w:hAnsi="Calibri" w:cs="Arial"/>
          <w:sz w:val="24"/>
          <w:szCs w:val="24"/>
        </w:rPr>
      </w:pPr>
      <w:r w:rsidRPr="00860ABB">
        <w:rPr>
          <w:rFonts w:ascii="Calibri" w:hAnsi="Calibri" w:cs="Arial"/>
          <w:sz w:val="24"/>
          <w:szCs w:val="24"/>
        </w:rPr>
        <w:t xml:space="preserve">The following are the trimester dates. </w:t>
      </w:r>
    </w:p>
    <w:p w:rsidRPr="00465F21" w:rsidR="007840DB" w:rsidP="00923A79" w:rsidRDefault="007840DB" w14:paraId="5607C4CA" w14:textId="77777777">
      <w:pPr>
        <w:rPr>
          <w:rFonts w:ascii="Calibri" w:hAnsi="Calibri" w:cs="Arial"/>
          <w:sz w:val="16"/>
          <w:szCs w:val="16"/>
        </w:rPr>
      </w:pPr>
    </w:p>
    <w:tbl>
      <w:tblPr>
        <w:tblStyle w:val="TableGrid"/>
        <w:tblW w:w="0" w:type="auto"/>
        <w:tblInd w:w="392"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4283"/>
        <w:gridCol w:w="4080"/>
      </w:tblGrid>
      <w:tr w:rsidRPr="00F7457F" w:rsidR="00503638" w:rsidTr="00F0066D" w14:paraId="5411409D" w14:textId="77777777">
        <w:tc>
          <w:tcPr>
            <w:tcW w:w="4283" w:type="dxa"/>
          </w:tcPr>
          <w:p w:rsidRPr="00465F21" w:rsidR="00503638" w:rsidP="00503638" w:rsidRDefault="00503638" w14:paraId="0315528D" w14:textId="77777777">
            <w:pPr>
              <w:rPr>
                <w:rFonts w:ascii="Calibri" w:hAnsi="Calibri" w:cs="Arial"/>
                <w:sz w:val="24"/>
                <w:szCs w:val="24"/>
              </w:rPr>
            </w:pPr>
            <w:r w:rsidRPr="00465F21">
              <w:rPr>
                <w:rFonts w:ascii="Calibri" w:hAnsi="Calibri" w:cs="Arial"/>
                <w:sz w:val="24"/>
                <w:szCs w:val="24"/>
              </w:rPr>
              <w:t>Trimester One</w:t>
            </w:r>
          </w:p>
        </w:tc>
        <w:tc>
          <w:tcPr>
            <w:tcW w:w="4080" w:type="dxa"/>
            <w:shd w:val="clear" w:color="auto" w:fill="D9D9D9" w:themeFill="background1" w:themeFillShade="D9"/>
          </w:tcPr>
          <w:p w:rsidRPr="004609DD" w:rsidR="00503638" w:rsidP="00503638" w:rsidRDefault="00F0066D" w14:paraId="640CA48A" w14:textId="636DBA80">
            <w:pPr>
              <w:rPr>
                <w:rFonts w:ascii="Calibri" w:hAnsi="Calibri" w:cs="Arial"/>
                <w:sz w:val="24"/>
                <w:szCs w:val="24"/>
              </w:rPr>
            </w:pPr>
            <w:r>
              <w:t>26 Sept 2022 - 16 Dec 2022</w:t>
            </w:r>
          </w:p>
        </w:tc>
      </w:tr>
      <w:tr w:rsidRPr="00F7457F" w:rsidR="00503638" w:rsidTr="00F0066D" w14:paraId="1DCE7F0D" w14:textId="77777777">
        <w:tc>
          <w:tcPr>
            <w:tcW w:w="4283" w:type="dxa"/>
          </w:tcPr>
          <w:p w:rsidRPr="00465F21" w:rsidR="00503638" w:rsidP="00503638" w:rsidRDefault="00503638" w14:paraId="34E8A8E4" w14:textId="77777777">
            <w:pPr>
              <w:rPr>
                <w:rFonts w:ascii="Calibri" w:hAnsi="Calibri" w:cs="Arial"/>
                <w:sz w:val="24"/>
                <w:szCs w:val="24"/>
              </w:rPr>
            </w:pPr>
            <w:r w:rsidRPr="00465F21">
              <w:rPr>
                <w:rFonts w:ascii="Calibri" w:hAnsi="Calibri" w:cs="Arial"/>
                <w:sz w:val="24"/>
                <w:szCs w:val="24"/>
              </w:rPr>
              <w:t>Vacation</w:t>
            </w:r>
          </w:p>
        </w:tc>
        <w:tc>
          <w:tcPr>
            <w:tcW w:w="4080" w:type="dxa"/>
            <w:shd w:val="clear" w:color="auto" w:fill="D9D9D9" w:themeFill="background1" w:themeFillShade="D9"/>
          </w:tcPr>
          <w:p w:rsidRPr="004609DD" w:rsidR="00503638" w:rsidP="00F0066D" w:rsidRDefault="00F0066D" w14:paraId="5CA41535" w14:textId="5512337C">
            <w:pPr>
              <w:rPr>
                <w:rFonts w:ascii="Calibri" w:hAnsi="Calibri" w:cs="Arial"/>
                <w:sz w:val="24"/>
                <w:szCs w:val="24"/>
              </w:rPr>
            </w:pPr>
            <w:r>
              <w:t>19</w:t>
            </w:r>
            <w:r w:rsidRPr="004609DD" w:rsidR="00503638">
              <w:t xml:space="preserve"> Dec 202</w:t>
            </w:r>
            <w:r>
              <w:t>2 - 06</w:t>
            </w:r>
            <w:r w:rsidRPr="004609DD" w:rsidR="00503638">
              <w:t xml:space="preserve"> Jan 202</w:t>
            </w:r>
            <w:r>
              <w:t>3</w:t>
            </w:r>
          </w:p>
        </w:tc>
      </w:tr>
      <w:tr w:rsidRPr="00F7457F" w:rsidR="00503638" w:rsidTr="00F0066D" w14:paraId="29DB5B5F" w14:textId="77777777">
        <w:tc>
          <w:tcPr>
            <w:tcW w:w="4283" w:type="dxa"/>
          </w:tcPr>
          <w:p w:rsidRPr="00465F21" w:rsidR="00503638" w:rsidP="00503638" w:rsidRDefault="00503638" w14:paraId="15ECE5AD" w14:textId="77777777">
            <w:pPr>
              <w:rPr>
                <w:rFonts w:ascii="Calibri" w:hAnsi="Calibri" w:cs="Arial"/>
                <w:sz w:val="24"/>
                <w:szCs w:val="24"/>
              </w:rPr>
            </w:pPr>
            <w:r w:rsidRPr="00465F21">
              <w:rPr>
                <w:rFonts w:ascii="Calibri" w:hAnsi="Calibri" w:cs="Arial"/>
                <w:sz w:val="24"/>
                <w:szCs w:val="24"/>
              </w:rPr>
              <w:t>Examination Weeks</w:t>
            </w:r>
          </w:p>
        </w:tc>
        <w:tc>
          <w:tcPr>
            <w:tcW w:w="4080" w:type="dxa"/>
            <w:shd w:val="clear" w:color="auto" w:fill="D9D9D9" w:themeFill="background1" w:themeFillShade="D9"/>
          </w:tcPr>
          <w:p w:rsidRPr="004609DD" w:rsidR="00503638" w:rsidP="00503638" w:rsidRDefault="00F0066D" w14:paraId="3C33CA0E" w14:textId="1058278B">
            <w:pPr>
              <w:rPr>
                <w:rFonts w:ascii="Calibri" w:hAnsi="Calibri" w:cs="Arial"/>
                <w:sz w:val="24"/>
                <w:szCs w:val="24"/>
              </w:rPr>
            </w:pPr>
            <w:r>
              <w:t>09 Jan 2023 - 20</w:t>
            </w:r>
            <w:r w:rsidRPr="004609DD" w:rsidR="00503638">
              <w:t xml:space="preserve"> Jan 20</w:t>
            </w:r>
            <w:r>
              <w:t>23</w:t>
            </w:r>
          </w:p>
        </w:tc>
      </w:tr>
      <w:tr w:rsidRPr="00F7457F" w:rsidR="00503638" w:rsidTr="00F0066D" w14:paraId="38C8FDAB" w14:textId="77777777">
        <w:tc>
          <w:tcPr>
            <w:tcW w:w="4283" w:type="dxa"/>
          </w:tcPr>
          <w:p w:rsidRPr="00465F21" w:rsidR="00503638" w:rsidP="00503638" w:rsidRDefault="00503638" w14:paraId="5F4D0EA5" w14:textId="77777777">
            <w:pPr>
              <w:rPr>
                <w:rFonts w:ascii="Calibri" w:hAnsi="Calibri" w:cs="Arial"/>
                <w:sz w:val="24"/>
                <w:szCs w:val="24"/>
              </w:rPr>
            </w:pPr>
            <w:r w:rsidRPr="00465F21">
              <w:rPr>
                <w:rFonts w:ascii="Calibri" w:hAnsi="Calibri" w:cs="Arial"/>
                <w:sz w:val="24"/>
                <w:szCs w:val="24"/>
              </w:rPr>
              <w:t>Trimester Two</w:t>
            </w:r>
          </w:p>
        </w:tc>
        <w:tc>
          <w:tcPr>
            <w:tcW w:w="4080" w:type="dxa"/>
            <w:shd w:val="clear" w:color="auto" w:fill="D9D9D9" w:themeFill="background1" w:themeFillShade="D9"/>
          </w:tcPr>
          <w:p w:rsidRPr="004609DD" w:rsidR="00503638" w:rsidP="00F0066D" w:rsidRDefault="00F0066D" w14:paraId="2A37C68E" w14:textId="7BF2DCB3">
            <w:pPr>
              <w:rPr>
                <w:rFonts w:ascii="Calibri" w:hAnsi="Calibri" w:cs="Arial"/>
                <w:sz w:val="24"/>
                <w:szCs w:val="24"/>
              </w:rPr>
            </w:pPr>
            <w:r>
              <w:t>30</w:t>
            </w:r>
            <w:r w:rsidRPr="004609DD" w:rsidR="00503638">
              <w:t xml:space="preserve"> Jan 202</w:t>
            </w:r>
            <w:r>
              <w:t>3 – 05 May 2023</w:t>
            </w:r>
          </w:p>
        </w:tc>
      </w:tr>
      <w:tr w:rsidRPr="00F7457F" w:rsidR="00503638" w:rsidTr="00F0066D" w14:paraId="4B5870AC" w14:textId="77777777">
        <w:tc>
          <w:tcPr>
            <w:tcW w:w="4283" w:type="dxa"/>
          </w:tcPr>
          <w:p w:rsidRPr="00465F21" w:rsidR="00503638" w:rsidP="00503638" w:rsidRDefault="00503638" w14:paraId="11B858EC" w14:textId="77777777">
            <w:pPr>
              <w:rPr>
                <w:rFonts w:ascii="Calibri" w:hAnsi="Calibri" w:cs="Arial"/>
                <w:sz w:val="24"/>
                <w:szCs w:val="24"/>
              </w:rPr>
            </w:pPr>
            <w:r w:rsidRPr="00465F21">
              <w:rPr>
                <w:rFonts w:ascii="Calibri" w:hAnsi="Calibri" w:cs="Arial"/>
                <w:sz w:val="24"/>
                <w:szCs w:val="24"/>
              </w:rPr>
              <w:t>Vacation</w:t>
            </w:r>
          </w:p>
        </w:tc>
        <w:tc>
          <w:tcPr>
            <w:tcW w:w="4080" w:type="dxa"/>
            <w:shd w:val="clear" w:color="auto" w:fill="D9D9D9" w:themeFill="background1" w:themeFillShade="D9"/>
          </w:tcPr>
          <w:p w:rsidRPr="004609DD" w:rsidR="00503638" w:rsidP="00F0066D" w:rsidRDefault="004B12C3" w14:paraId="68381A5E" w14:textId="1C7D459B">
            <w:pPr>
              <w:rPr>
                <w:rFonts w:ascii="Calibri" w:hAnsi="Calibri" w:cs="Arial"/>
                <w:sz w:val="24"/>
                <w:szCs w:val="24"/>
              </w:rPr>
            </w:pPr>
            <w:r>
              <w:t>03</w:t>
            </w:r>
            <w:r w:rsidRPr="004609DD" w:rsidR="00503638">
              <w:t xml:space="preserve"> April 202</w:t>
            </w:r>
            <w:r w:rsidR="00F0066D">
              <w:t>3</w:t>
            </w:r>
            <w:r>
              <w:t xml:space="preserve"> – 16</w:t>
            </w:r>
            <w:r w:rsidR="00F0066D">
              <w:t xml:space="preserve"> April 2023</w:t>
            </w:r>
          </w:p>
        </w:tc>
      </w:tr>
      <w:tr w:rsidRPr="00F7457F" w:rsidR="00503638" w:rsidTr="00F0066D" w14:paraId="0169354A" w14:textId="77777777">
        <w:tc>
          <w:tcPr>
            <w:tcW w:w="4283" w:type="dxa"/>
          </w:tcPr>
          <w:p w:rsidRPr="00465F21" w:rsidR="00503638" w:rsidP="00503638" w:rsidRDefault="00503638" w14:paraId="1AE75F3D" w14:textId="77777777">
            <w:pPr>
              <w:rPr>
                <w:rFonts w:ascii="Calibri" w:hAnsi="Calibri" w:cs="Arial"/>
                <w:sz w:val="24"/>
                <w:szCs w:val="24"/>
              </w:rPr>
            </w:pPr>
            <w:r w:rsidRPr="00465F21">
              <w:rPr>
                <w:rFonts w:ascii="Calibri" w:hAnsi="Calibri" w:cs="Arial"/>
                <w:sz w:val="24"/>
                <w:szCs w:val="24"/>
              </w:rPr>
              <w:t>Examination Weeks</w:t>
            </w:r>
          </w:p>
        </w:tc>
        <w:tc>
          <w:tcPr>
            <w:tcW w:w="4080" w:type="dxa"/>
            <w:shd w:val="clear" w:color="auto" w:fill="D9D9D9" w:themeFill="background1" w:themeFillShade="D9"/>
          </w:tcPr>
          <w:p w:rsidRPr="004609DD" w:rsidR="00503638" w:rsidP="00F0066D" w:rsidRDefault="00F0066D" w14:paraId="393D5817" w14:textId="5510520F">
            <w:pPr>
              <w:rPr>
                <w:rFonts w:ascii="Calibri" w:hAnsi="Calibri" w:cs="Arial"/>
                <w:sz w:val="24"/>
                <w:szCs w:val="24"/>
              </w:rPr>
            </w:pPr>
            <w:r>
              <w:t>08</w:t>
            </w:r>
            <w:r w:rsidRPr="004609DD" w:rsidR="00503638">
              <w:t xml:space="preserve"> May 2022 – 2</w:t>
            </w:r>
            <w:r>
              <w:t>6 May 2023</w:t>
            </w:r>
          </w:p>
        </w:tc>
      </w:tr>
      <w:tr w:rsidRPr="00F7457F" w:rsidR="00503638" w:rsidTr="00F0066D" w14:paraId="176653B1" w14:textId="77777777">
        <w:tc>
          <w:tcPr>
            <w:tcW w:w="4283" w:type="dxa"/>
          </w:tcPr>
          <w:p w:rsidRPr="00465F21" w:rsidR="00503638" w:rsidP="00503638" w:rsidRDefault="00503638" w14:paraId="3C2DFD93" w14:textId="77777777">
            <w:pPr>
              <w:rPr>
                <w:rFonts w:ascii="Calibri" w:hAnsi="Calibri" w:cs="Arial"/>
                <w:sz w:val="24"/>
                <w:szCs w:val="24"/>
              </w:rPr>
            </w:pPr>
            <w:r w:rsidRPr="00465F21">
              <w:rPr>
                <w:rFonts w:ascii="Calibri" w:hAnsi="Calibri" w:cs="Arial"/>
                <w:sz w:val="24"/>
                <w:szCs w:val="24"/>
              </w:rPr>
              <w:t>Trimester Three</w:t>
            </w:r>
          </w:p>
        </w:tc>
        <w:tc>
          <w:tcPr>
            <w:tcW w:w="4080" w:type="dxa"/>
            <w:shd w:val="clear" w:color="auto" w:fill="D9D9D9" w:themeFill="background1" w:themeFillShade="D9"/>
          </w:tcPr>
          <w:p w:rsidRPr="004609DD" w:rsidR="00503638" w:rsidP="00503638" w:rsidRDefault="00F0066D" w14:paraId="4B65B1E4" w14:textId="47D2A441">
            <w:pPr>
              <w:rPr>
                <w:rFonts w:ascii="Calibri" w:hAnsi="Calibri" w:cs="Arial"/>
                <w:sz w:val="24"/>
                <w:szCs w:val="24"/>
              </w:rPr>
            </w:pPr>
            <w:r>
              <w:t>29 May 2023 – 18 Aug 2023</w:t>
            </w:r>
          </w:p>
        </w:tc>
      </w:tr>
      <w:tr w:rsidRPr="00F7457F" w:rsidR="00503638" w:rsidTr="00F0066D" w14:paraId="67F7E16A" w14:textId="77777777">
        <w:tc>
          <w:tcPr>
            <w:tcW w:w="4283" w:type="dxa"/>
          </w:tcPr>
          <w:p w:rsidRPr="00465F21" w:rsidR="00503638" w:rsidP="00503638" w:rsidRDefault="00503638" w14:paraId="4BA57B4D" w14:textId="77777777">
            <w:pPr>
              <w:rPr>
                <w:rFonts w:ascii="Calibri" w:hAnsi="Calibri" w:cs="Arial"/>
                <w:sz w:val="24"/>
                <w:szCs w:val="24"/>
              </w:rPr>
            </w:pPr>
            <w:r w:rsidRPr="00465F21">
              <w:rPr>
                <w:rFonts w:ascii="Calibri" w:hAnsi="Calibri" w:cs="Arial"/>
                <w:sz w:val="24"/>
                <w:szCs w:val="24"/>
              </w:rPr>
              <w:t>Re-Assessment Examinations*</w:t>
            </w:r>
          </w:p>
        </w:tc>
        <w:tc>
          <w:tcPr>
            <w:tcW w:w="4080" w:type="dxa"/>
            <w:shd w:val="clear" w:color="auto" w:fill="D9D9D9" w:themeFill="background1" w:themeFillShade="D9"/>
          </w:tcPr>
          <w:p w:rsidRPr="004609DD" w:rsidR="00503638" w:rsidP="00503638" w:rsidRDefault="00C478A9" w14:paraId="2678162F" w14:textId="74F90BAD">
            <w:pPr>
              <w:rPr>
                <w:rFonts w:ascii="Calibri" w:hAnsi="Calibri" w:cs="Arial"/>
                <w:sz w:val="24"/>
                <w:szCs w:val="24"/>
              </w:rPr>
            </w:pPr>
            <w:r>
              <w:t>31 July</w:t>
            </w:r>
            <w:bookmarkStart w:name="_GoBack" w:id="21"/>
            <w:bookmarkEnd w:id="21"/>
            <w:r w:rsidR="00F0066D">
              <w:t xml:space="preserve"> 2023 – 18 Aug 2023</w:t>
            </w:r>
          </w:p>
        </w:tc>
      </w:tr>
    </w:tbl>
    <w:p w:rsidR="007840DB" w:rsidP="00923A79" w:rsidRDefault="007840DB" w14:paraId="2B8F7F45" w14:textId="77777777">
      <w:pPr>
        <w:ind w:firstLine="1134"/>
        <w:rPr>
          <w:rFonts w:ascii="Calibri" w:hAnsi="Calibri" w:cs="Arial"/>
          <w:sz w:val="24"/>
          <w:szCs w:val="24"/>
        </w:rPr>
      </w:pPr>
      <w:r w:rsidRPr="00860ABB">
        <w:rPr>
          <w:rFonts w:ascii="Calibri" w:hAnsi="Calibri" w:cs="Arial"/>
          <w:sz w:val="24"/>
          <w:szCs w:val="24"/>
        </w:rPr>
        <w:t xml:space="preserve">* Students </w:t>
      </w:r>
      <w:r w:rsidRPr="00860ABB">
        <w:rPr>
          <w:rFonts w:ascii="Calibri" w:hAnsi="Calibri" w:cs="Arial"/>
          <w:b/>
          <w:bCs/>
          <w:sz w:val="24"/>
          <w:szCs w:val="24"/>
        </w:rPr>
        <w:t>must</w:t>
      </w:r>
      <w:r w:rsidRPr="00860ABB">
        <w:rPr>
          <w:rFonts w:ascii="Calibri" w:hAnsi="Calibri" w:cs="Arial"/>
          <w:sz w:val="24"/>
          <w:szCs w:val="24"/>
        </w:rPr>
        <w:t xml:space="preserve"> be available if required to attend</w:t>
      </w:r>
    </w:p>
    <w:p w:rsidR="007840DB" w:rsidP="00923A79" w:rsidRDefault="007840DB" w14:paraId="3B1232CA" w14:textId="77777777">
      <w:pPr>
        <w:rPr>
          <w:rFonts w:ascii="Calibri" w:hAnsi="Calibri" w:cs="Arial"/>
          <w:sz w:val="24"/>
          <w:szCs w:val="24"/>
        </w:rPr>
      </w:pPr>
    </w:p>
    <w:p w:rsidRPr="00860ABB" w:rsidR="001E65BB" w:rsidP="00923A79" w:rsidRDefault="001E65BB" w14:paraId="4433361D" w14:textId="77777777">
      <w:pPr>
        <w:pStyle w:val="Heading2"/>
      </w:pPr>
      <w:bookmarkStart w:name="_Toc111101163" w:id="22"/>
      <w:r w:rsidRPr="00860ABB">
        <w:t>The Framework for Higher Education Qualifications</w:t>
      </w:r>
      <w:bookmarkEnd w:id="22"/>
    </w:p>
    <w:p w:rsidR="00C25F18" w:rsidP="00A66B58" w:rsidRDefault="001E65BB" w14:paraId="7BAFE25B" w14:textId="38A410B9">
      <w:pPr>
        <w:rPr>
          <w:rFonts w:ascii="Calibri" w:hAnsi="Calibri" w:cs="Arial"/>
          <w:sz w:val="24"/>
          <w:szCs w:val="24"/>
        </w:rPr>
      </w:pPr>
      <w:r w:rsidRPr="00860ABB">
        <w:rPr>
          <w:rFonts w:ascii="Calibri" w:hAnsi="Calibri" w:cs="Arial"/>
          <w:sz w:val="24"/>
          <w:szCs w:val="24"/>
        </w:rPr>
        <w:t xml:space="preserve">University </w:t>
      </w:r>
      <w:r w:rsidR="00A66B58">
        <w:rPr>
          <w:rFonts w:ascii="Calibri" w:hAnsi="Calibri" w:cs="Arial"/>
          <w:sz w:val="24"/>
          <w:szCs w:val="24"/>
        </w:rPr>
        <w:t>Degrees</w:t>
      </w:r>
      <w:r w:rsidRPr="00860ABB">
        <w:rPr>
          <w:rFonts w:ascii="Calibri" w:hAnsi="Calibri" w:cs="Arial"/>
          <w:sz w:val="24"/>
          <w:szCs w:val="24"/>
        </w:rPr>
        <w:t xml:space="preserve"> are designed to comply with the </w:t>
      </w:r>
      <w:hyperlink w:history="1" r:id="rId29">
        <w:r w:rsidRPr="00D803D6">
          <w:rPr>
            <w:rStyle w:val="Hyperlink"/>
            <w:rFonts w:ascii="Calibri" w:hAnsi="Calibri" w:cs="Arial"/>
            <w:sz w:val="24"/>
            <w:szCs w:val="24"/>
          </w:rPr>
          <w:t>Quality Assurance Agency’s Quality Code</w:t>
        </w:r>
      </w:hyperlink>
      <w:r w:rsidRPr="00860ABB">
        <w:rPr>
          <w:rFonts w:ascii="Calibri" w:hAnsi="Calibri" w:cs="Arial"/>
          <w:sz w:val="24"/>
          <w:szCs w:val="24"/>
        </w:rPr>
        <w:t xml:space="preserve"> and other external reference points. </w:t>
      </w:r>
    </w:p>
    <w:p w:rsidR="00C25F18" w:rsidP="00923A79" w:rsidRDefault="00C25F18" w14:paraId="258BA583" w14:textId="77777777">
      <w:pPr>
        <w:rPr>
          <w:rFonts w:ascii="Calibri" w:hAnsi="Calibri" w:cs="Arial"/>
          <w:sz w:val="24"/>
          <w:szCs w:val="24"/>
        </w:rPr>
      </w:pPr>
    </w:p>
    <w:p w:rsidR="00D803D6" w:rsidP="00923A79" w:rsidRDefault="00A75BC3" w14:paraId="79594E28" w14:textId="42BE48E5">
      <w:pPr>
        <w:rPr>
          <w:rFonts w:ascii="Calibri" w:hAnsi="Calibri" w:cs="Arial"/>
          <w:sz w:val="24"/>
          <w:szCs w:val="24"/>
        </w:rPr>
      </w:pPr>
      <w:r>
        <w:rPr>
          <w:rFonts w:ascii="Calibri" w:hAnsi="Calibri" w:cs="Arial"/>
          <w:sz w:val="24"/>
          <w:szCs w:val="24"/>
        </w:rPr>
        <w:t>A</w:t>
      </w:r>
      <w:r w:rsidR="00A43A51">
        <w:rPr>
          <w:rFonts w:ascii="Calibri" w:hAnsi="Calibri" w:cs="Arial"/>
          <w:sz w:val="24"/>
          <w:szCs w:val="24"/>
        </w:rPr>
        <w:t>ll Academic Units</w:t>
      </w:r>
      <w:r w:rsidRPr="00860ABB" w:rsidR="001E65BB">
        <w:rPr>
          <w:rFonts w:ascii="Calibri" w:hAnsi="Calibri" w:cs="Arial"/>
          <w:sz w:val="24"/>
          <w:szCs w:val="24"/>
        </w:rPr>
        <w:t xml:space="preserve"> have</w:t>
      </w:r>
      <w:r>
        <w:rPr>
          <w:rFonts w:ascii="Calibri" w:hAnsi="Calibri" w:cs="Arial"/>
          <w:sz w:val="24"/>
          <w:szCs w:val="24"/>
        </w:rPr>
        <w:t xml:space="preserve">, </w:t>
      </w:r>
      <w:r w:rsidRPr="004609DD">
        <w:rPr>
          <w:rFonts w:ascii="Calibri" w:hAnsi="Calibri" w:cs="Arial"/>
          <w:sz w:val="24"/>
          <w:szCs w:val="24"/>
        </w:rPr>
        <w:t>therefore,</w:t>
      </w:r>
      <w:r w:rsidRPr="00860ABB" w:rsidR="001E65BB">
        <w:rPr>
          <w:rFonts w:ascii="Calibri" w:hAnsi="Calibri" w:cs="Arial"/>
          <w:sz w:val="24"/>
          <w:szCs w:val="24"/>
        </w:rPr>
        <w:t xml:space="preserve"> produced </w:t>
      </w:r>
      <w:r w:rsidRPr="00271A4E" w:rsidR="001E65BB">
        <w:rPr>
          <w:rFonts w:ascii="Calibri" w:hAnsi="Calibri" w:cs="Arial"/>
          <w:sz w:val="24"/>
          <w:szCs w:val="24"/>
        </w:rPr>
        <w:t xml:space="preserve">programme </w:t>
      </w:r>
      <w:r w:rsidRPr="00271A4E" w:rsidR="00947D2D">
        <w:rPr>
          <w:rFonts w:ascii="Calibri" w:hAnsi="Calibri" w:cs="Arial"/>
          <w:sz w:val="24"/>
          <w:szCs w:val="24"/>
        </w:rPr>
        <w:t xml:space="preserve">and module </w:t>
      </w:r>
      <w:r w:rsidRPr="00271A4E" w:rsidR="001E65BB">
        <w:rPr>
          <w:rFonts w:ascii="Calibri" w:hAnsi="Calibri" w:cs="Arial"/>
          <w:sz w:val="24"/>
          <w:szCs w:val="24"/>
        </w:rPr>
        <w:t>specifications</w:t>
      </w:r>
      <w:r w:rsidRPr="00860ABB" w:rsidR="001E65BB">
        <w:rPr>
          <w:rFonts w:ascii="Calibri" w:hAnsi="Calibri" w:cs="Arial"/>
          <w:sz w:val="24"/>
          <w:szCs w:val="24"/>
        </w:rPr>
        <w:t xml:space="preserve"> for all of their taught</w:t>
      </w:r>
      <w:r w:rsidR="001E65BB">
        <w:rPr>
          <w:rFonts w:ascii="Calibri" w:hAnsi="Calibri" w:cs="Arial"/>
          <w:sz w:val="24"/>
          <w:szCs w:val="24"/>
        </w:rPr>
        <w:t xml:space="preserve"> </w:t>
      </w:r>
      <w:r w:rsidRPr="00860ABB" w:rsidR="001E65BB">
        <w:rPr>
          <w:rFonts w:ascii="Calibri" w:hAnsi="Calibri" w:cs="Arial"/>
          <w:sz w:val="24"/>
          <w:szCs w:val="24"/>
        </w:rPr>
        <w:t xml:space="preserve">programmes, which set out what you can expect to be able to do if you successfully complete the </w:t>
      </w:r>
      <w:r w:rsidR="00947D2D">
        <w:rPr>
          <w:rFonts w:ascii="Calibri" w:hAnsi="Calibri" w:cs="Arial"/>
          <w:sz w:val="24"/>
          <w:szCs w:val="24"/>
        </w:rPr>
        <w:t>module</w:t>
      </w:r>
      <w:r w:rsidR="00D803D6">
        <w:rPr>
          <w:rFonts w:ascii="Calibri" w:hAnsi="Calibri" w:cs="Arial"/>
          <w:sz w:val="24"/>
          <w:szCs w:val="24"/>
        </w:rPr>
        <w:t>s</w:t>
      </w:r>
      <w:r w:rsidR="00947D2D">
        <w:rPr>
          <w:rFonts w:ascii="Calibri" w:hAnsi="Calibri" w:cs="Arial"/>
          <w:sz w:val="24"/>
          <w:szCs w:val="24"/>
        </w:rPr>
        <w:t xml:space="preserve"> and programme.</w:t>
      </w:r>
      <w:r w:rsidRPr="00860ABB" w:rsidR="001E65BB">
        <w:rPr>
          <w:rFonts w:ascii="Calibri" w:hAnsi="Calibri" w:cs="Arial"/>
          <w:sz w:val="24"/>
          <w:szCs w:val="24"/>
        </w:rPr>
        <w:t xml:space="preserve"> These are referred to as intended learning outcomes</w:t>
      </w:r>
      <w:r w:rsidR="00BA5B25">
        <w:rPr>
          <w:rFonts w:ascii="Calibri" w:hAnsi="Calibri" w:cs="Arial"/>
          <w:sz w:val="24"/>
          <w:szCs w:val="24"/>
        </w:rPr>
        <w:t xml:space="preserve"> or </w:t>
      </w:r>
      <w:r w:rsidRPr="00EA58A2" w:rsidR="00BA5B25">
        <w:rPr>
          <w:rFonts w:ascii="Calibri" w:hAnsi="Calibri" w:cs="Arial"/>
          <w:sz w:val="24"/>
          <w:szCs w:val="24"/>
        </w:rPr>
        <w:t>programme competencies</w:t>
      </w:r>
      <w:r w:rsidRPr="00EA58A2" w:rsidR="001E65BB">
        <w:rPr>
          <w:rFonts w:ascii="Calibri" w:hAnsi="Calibri" w:cs="Arial"/>
          <w:sz w:val="24"/>
          <w:szCs w:val="24"/>
        </w:rPr>
        <w:t>.</w:t>
      </w:r>
    </w:p>
    <w:p w:rsidR="00D803D6" w:rsidP="00923A79" w:rsidRDefault="00D803D6" w14:paraId="72183DE1" w14:textId="77777777">
      <w:pPr>
        <w:rPr>
          <w:rFonts w:ascii="Calibri" w:hAnsi="Calibri" w:cs="Arial"/>
          <w:sz w:val="24"/>
          <w:szCs w:val="24"/>
        </w:rPr>
      </w:pPr>
    </w:p>
    <w:p w:rsidR="00107B9D" w:rsidP="00923A79" w:rsidRDefault="00D803D6" w14:paraId="270AC991" w14:textId="77777777">
      <w:pPr>
        <w:pStyle w:val="Heading2"/>
      </w:pPr>
      <w:bookmarkStart w:name="_Toc111101164" w:id="23"/>
      <w:r w:rsidRPr="00860ABB">
        <w:t>University and Programme of Study Regulations</w:t>
      </w:r>
      <w:bookmarkEnd w:id="23"/>
    </w:p>
    <w:p w:rsidRPr="00860ABB" w:rsidR="00D803D6" w:rsidP="00AF0DDA" w:rsidRDefault="00D803D6" w14:paraId="63E377A5" w14:textId="3530CCB7">
      <w:pPr>
        <w:rPr>
          <w:rFonts w:ascii="Calibri" w:hAnsi="Calibri" w:cs="Arial"/>
          <w:sz w:val="24"/>
          <w:szCs w:val="24"/>
        </w:rPr>
      </w:pPr>
      <w:r w:rsidRPr="00860ABB">
        <w:rPr>
          <w:rFonts w:ascii="Calibri" w:hAnsi="Calibri" w:cs="Arial"/>
          <w:sz w:val="24"/>
          <w:szCs w:val="24"/>
        </w:rPr>
        <w:t>The Programme of Study</w:t>
      </w:r>
      <w:r w:rsidR="00A66B58">
        <w:rPr>
          <w:rFonts w:ascii="Calibri" w:hAnsi="Calibri" w:cs="Arial"/>
          <w:sz w:val="24"/>
          <w:szCs w:val="24"/>
        </w:rPr>
        <w:t xml:space="preserve"> (i.e. Degree) </w:t>
      </w:r>
      <w:r w:rsidRPr="00860ABB">
        <w:rPr>
          <w:rFonts w:ascii="Calibri" w:hAnsi="Calibri" w:cs="Arial"/>
          <w:sz w:val="24"/>
          <w:szCs w:val="24"/>
        </w:rPr>
        <w:t>for which you have</w:t>
      </w:r>
      <w:r w:rsidR="008E38A6">
        <w:rPr>
          <w:rFonts w:ascii="Calibri" w:hAnsi="Calibri" w:cs="Arial"/>
          <w:sz w:val="24"/>
          <w:szCs w:val="24"/>
        </w:rPr>
        <w:t xml:space="preserve"> </w:t>
      </w:r>
      <w:r w:rsidRPr="00AF0DDA" w:rsidR="008E38A6">
        <w:rPr>
          <w:rFonts w:ascii="Calibri" w:hAnsi="Calibri" w:cs="Arial"/>
          <w:sz w:val="24"/>
          <w:szCs w:val="24"/>
        </w:rPr>
        <w:t>enrolled</w:t>
      </w:r>
      <w:r w:rsidRPr="00860ABB">
        <w:rPr>
          <w:rFonts w:ascii="Calibri" w:hAnsi="Calibri" w:cs="Arial"/>
          <w:sz w:val="24"/>
          <w:szCs w:val="24"/>
        </w:rPr>
        <w:t xml:space="preserve">, and therefore the qualification you are seeking, is governed by </w:t>
      </w:r>
      <w:r w:rsidRPr="00860ABB" w:rsidR="00AF0DDA">
        <w:rPr>
          <w:rFonts w:ascii="Calibri" w:hAnsi="Calibri" w:cs="Arial"/>
          <w:sz w:val="24"/>
          <w:szCs w:val="24"/>
        </w:rPr>
        <w:t>regulations which</w:t>
      </w:r>
      <w:r w:rsidRPr="00860ABB">
        <w:rPr>
          <w:rFonts w:ascii="Calibri" w:hAnsi="Calibri" w:cs="Arial"/>
          <w:sz w:val="24"/>
          <w:szCs w:val="24"/>
        </w:rPr>
        <w:t xml:space="preserve"> operate at two levels. First, the University level, applying consistently to every programme of study. Second, at the level of the individual programme, setting out which modules you must take, which modules you can opt for, and where there are any agreed variations to the standard University regulations</w:t>
      </w:r>
      <w:r w:rsidR="00710504">
        <w:rPr>
          <w:rFonts w:ascii="Calibri" w:hAnsi="Calibri" w:cs="Arial"/>
          <w:sz w:val="24"/>
          <w:szCs w:val="24"/>
        </w:rPr>
        <w:t>,</w:t>
      </w:r>
      <w:r w:rsidRPr="00860ABB">
        <w:rPr>
          <w:rFonts w:ascii="Calibri" w:hAnsi="Calibri" w:cs="Arial"/>
          <w:sz w:val="24"/>
          <w:szCs w:val="24"/>
        </w:rPr>
        <w:t xml:space="preserve"> such as how modules are weighted to determine the final classification of the degree. </w:t>
      </w:r>
    </w:p>
    <w:p w:rsidRPr="00860ABB" w:rsidR="00D803D6" w:rsidP="00923A79" w:rsidRDefault="00D803D6" w14:paraId="2871E915" w14:textId="77777777">
      <w:pPr>
        <w:rPr>
          <w:rFonts w:ascii="Calibri" w:hAnsi="Calibri" w:cs="Arial"/>
          <w:sz w:val="24"/>
          <w:szCs w:val="24"/>
        </w:rPr>
      </w:pPr>
    </w:p>
    <w:p w:rsidRPr="00860ABB" w:rsidR="00D803D6" w:rsidP="00923A79" w:rsidRDefault="00D803D6" w14:paraId="350792F0" w14:textId="5AB0E5C6">
      <w:pPr>
        <w:rPr>
          <w:rFonts w:ascii="Calibri" w:hAnsi="Calibri" w:cs="Arial"/>
          <w:sz w:val="24"/>
          <w:szCs w:val="24"/>
        </w:rPr>
      </w:pPr>
      <w:r w:rsidRPr="00860ABB">
        <w:rPr>
          <w:rFonts w:ascii="Calibri" w:hAnsi="Calibri" w:cs="Arial"/>
          <w:sz w:val="24"/>
          <w:szCs w:val="24"/>
        </w:rPr>
        <w:t xml:space="preserve">Therefore, to qualify for the award you are seeking you must abide by both levels of regulations. Any action outside regulations can only be taken if </w:t>
      </w:r>
      <w:r w:rsidRPr="00860ABB" w:rsidR="00BA5B25">
        <w:rPr>
          <w:rFonts w:ascii="Calibri" w:hAnsi="Calibri" w:cs="Arial"/>
          <w:sz w:val="24"/>
          <w:szCs w:val="24"/>
        </w:rPr>
        <w:t>your Academi</w:t>
      </w:r>
      <w:r w:rsidR="00BA5B25">
        <w:rPr>
          <w:rFonts w:ascii="Calibri" w:hAnsi="Calibri" w:cs="Arial"/>
          <w:sz w:val="24"/>
          <w:szCs w:val="24"/>
        </w:rPr>
        <w:t>c Unit</w:t>
      </w:r>
      <w:r w:rsidRPr="00860ABB" w:rsidR="00BA5B25">
        <w:rPr>
          <w:rFonts w:ascii="Calibri" w:hAnsi="Calibri" w:cs="Arial"/>
          <w:sz w:val="24"/>
          <w:szCs w:val="24"/>
        </w:rPr>
        <w:t xml:space="preserve"> has obtained the approval of the University Student Cases Committee</w:t>
      </w:r>
      <w:r w:rsidRPr="00860ABB">
        <w:rPr>
          <w:rFonts w:ascii="Calibri" w:hAnsi="Calibri" w:cs="Arial"/>
          <w:sz w:val="24"/>
          <w:szCs w:val="24"/>
        </w:rPr>
        <w:t xml:space="preserve">. </w:t>
      </w:r>
    </w:p>
    <w:p w:rsidRPr="00860ABB" w:rsidR="00D803D6" w:rsidP="00923A79" w:rsidRDefault="00D803D6" w14:paraId="7E9CBF86" w14:textId="77777777">
      <w:pPr>
        <w:rPr>
          <w:rFonts w:ascii="Calibri" w:hAnsi="Calibri" w:cs="Arial"/>
          <w:sz w:val="24"/>
          <w:szCs w:val="24"/>
        </w:rPr>
      </w:pPr>
    </w:p>
    <w:p w:rsidR="00D803D6" w:rsidP="00923A79" w:rsidRDefault="00263A15" w14:paraId="5E6C7CAD" w14:textId="76504FAF">
      <w:pPr>
        <w:rPr>
          <w:rFonts w:ascii="Calibri" w:hAnsi="Calibri" w:cs="Arial"/>
          <w:sz w:val="24"/>
          <w:szCs w:val="24"/>
        </w:rPr>
      </w:pPr>
      <w:r w:rsidRPr="00AA681A">
        <w:rPr>
          <w:rFonts w:ascii="Calibri" w:hAnsi="Calibri" w:cs="Arial"/>
          <w:sz w:val="24"/>
          <w:szCs w:val="24"/>
        </w:rPr>
        <w:t xml:space="preserve">Full versions of the University Programme Regulations </w:t>
      </w:r>
      <w:r w:rsidR="00A134D9">
        <w:rPr>
          <w:rFonts w:ascii="Calibri" w:hAnsi="Calibri" w:cs="Arial"/>
          <w:sz w:val="24"/>
          <w:szCs w:val="24"/>
        </w:rPr>
        <w:t xml:space="preserve">for </w:t>
      </w:r>
      <w:r w:rsidRPr="00AA681A" w:rsidR="00184B00">
        <w:rPr>
          <w:rFonts w:ascii="Calibri" w:hAnsi="Calibri" w:cs="Arial"/>
          <w:sz w:val="24"/>
          <w:szCs w:val="24"/>
        </w:rPr>
        <w:t>Foundation degrees</w:t>
      </w:r>
      <w:r w:rsidR="00A134D9">
        <w:rPr>
          <w:rFonts w:ascii="Calibri" w:hAnsi="Calibri" w:cs="Arial"/>
          <w:sz w:val="24"/>
          <w:szCs w:val="24"/>
        </w:rPr>
        <w:t xml:space="preserve">, </w:t>
      </w:r>
      <w:r w:rsidRPr="00AA681A" w:rsidR="00184B00">
        <w:rPr>
          <w:rFonts w:ascii="Calibri" w:hAnsi="Calibri" w:cs="Arial"/>
          <w:sz w:val="24"/>
          <w:szCs w:val="24"/>
        </w:rPr>
        <w:t>Honours degrees</w:t>
      </w:r>
      <w:r w:rsidR="00A134D9">
        <w:rPr>
          <w:rFonts w:ascii="Calibri" w:hAnsi="Calibri" w:cs="Arial"/>
          <w:sz w:val="24"/>
          <w:szCs w:val="24"/>
        </w:rPr>
        <w:t xml:space="preserve"> and </w:t>
      </w:r>
      <w:r w:rsidRPr="00AA681A" w:rsidR="00184B00">
        <w:rPr>
          <w:rFonts w:ascii="Calibri" w:hAnsi="Calibri" w:cs="Arial"/>
          <w:sz w:val="24"/>
          <w:szCs w:val="24"/>
        </w:rPr>
        <w:t>Taught Master’s degrees</w:t>
      </w:r>
      <w:r w:rsidR="00A134D9">
        <w:rPr>
          <w:rFonts w:ascii="Calibri" w:hAnsi="Calibri" w:cs="Arial"/>
          <w:sz w:val="24"/>
          <w:szCs w:val="24"/>
        </w:rPr>
        <w:t xml:space="preserve"> </w:t>
      </w:r>
      <w:r w:rsidRPr="00AA681A">
        <w:rPr>
          <w:rFonts w:ascii="Calibri" w:hAnsi="Calibri" w:cs="Arial"/>
          <w:sz w:val="24"/>
          <w:szCs w:val="24"/>
        </w:rPr>
        <w:t xml:space="preserve">can be found within the </w:t>
      </w:r>
      <w:hyperlink w:history="1" r:id="rId30">
        <w:r w:rsidRPr="00A134D9" w:rsidR="00A134D9">
          <w:rPr>
            <w:rStyle w:val="Hyperlink"/>
            <w:rFonts w:ascii="Calibri" w:hAnsi="Calibri" w:cs="Arial"/>
            <w:sz w:val="24"/>
            <w:szCs w:val="24"/>
          </w:rPr>
          <w:t>Programme Regulations</w:t>
        </w:r>
      </w:hyperlink>
      <w:r w:rsidR="00A134D9">
        <w:rPr>
          <w:rFonts w:ascii="Calibri" w:hAnsi="Calibri" w:cs="Arial"/>
          <w:sz w:val="24"/>
          <w:szCs w:val="24"/>
        </w:rPr>
        <w:t xml:space="preserve"> section of the </w:t>
      </w:r>
      <w:r w:rsidRPr="007247BC" w:rsidR="00397AD5">
        <w:rPr>
          <w:rFonts w:ascii="Calibri" w:hAnsi="Calibri" w:cs="Arial"/>
          <w:sz w:val="24"/>
          <w:szCs w:val="24"/>
        </w:rPr>
        <w:t>Quality and Standards website</w:t>
      </w:r>
      <w:r w:rsidRPr="00397AD5" w:rsidR="00A134D9">
        <w:rPr>
          <w:rFonts w:ascii="Calibri" w:hAnsi="Calibri" w:cs="Arial"/>
          <w:sz w:val="24"/>
          <w:szCs w:val="24"/>
        </w:rPr>
        <w:t>.</w:t>
      </w:r>
    </w:p>
    <w:p w:rsidR="00440988" w:rsidP="00923A79" w:rsidRDefault="00440988" w14:paraId="02F7E293" w14:textId="77777777">
      <w:pPr>
        <w:rPr>
          <w:rFonts w:ascii="Calibri" w:hAnsi="Calibri" w:cs="Arial"/>
          <w:sz w:val="24"/>
          <w:szCs w:val="24"/>
        </w:rPr>
      </w:pPr>
    </w:p>
    <w:p w:rsidR="00440988" w:rsidP="00C45A59" w:rsidRDefault="00440988" w14:paraId="7ABBE030" w14:textId="5C790470">
      <w:pPr>
        <w:spacing w:line="276" w:lineRule="auto"/>
        <w:rPr>
          <w:rFonts w:ascii="Calibri" w:hAnsi="Calibri" w:cs="Arial"/>
          <w:sz w:val="24"/>
          <w:szCs w:val="24"/>
        </w:rPr>
      </w:pPr>
      <w:r w:rsidRPr="00710504">
        <w:rPr>
          <w:rFonts w:ascii="Calibri" w:hAnsi="Calibri" w:cs="Arial"/>
          <w:sz w:val="24"/>
          <w:szCs w:val="24"/>
        </w:rPr>
        <w:t>Some programmes includ</w:t>
      </w:r>
      <w:r w:rsidRPr="004609DD">
        <w:rPr>
          <w:rFonts w:ascii="Calibri" w:hAnsi="Calibri" w:cs="Arial"/>
          <w:sz w:val="24"/>
          <w:szCs w:val="24"/>
        </w:rPr>
        <w:t xml:space="preserve">e the opportunity to undertake </w:t>
      </w:r>
      <w:r w:rsidRPr="004609DD" w:rsidR="00C45A59">
        <w:rPr>
          <w:rFonts w:ascii="Calibri" w:hAnsi="Calibri" w:cs="Arial"/>
          <w:sz w:val="24"/>
          <w:szCs w:val="24"/>
        </w:rPr>
        <w:t>optional modules</w:t>
      </w:r>
      <w:r w:rsidRPr="004609DD">
        <w:rPr>
          <w:rFonts w:ascii="Calibri" w:hAnsi="Calibri" w:cs="Arial"/>
          <w:sz w:val="24"/>
          <w:szCs w:val="24"/>
        </w:rPr>
        <w:t>.  Please</w:t>
      </w:r>
      <w:r w:rsidRPr="004609DD" w:rsidR="000075CC">
        <w:rPr>
          <w:rFonts w:ascii="Calibri" w:hAnsi="Calibri" w:cs="Arial"/>
          <w:sz w:val="24"/>
          <w:szCs w:val="24"/>
        </w:rPr>
        <w:t xml:space="preserve"> raise an enquiry to your Faculty in</w:t>
      </w:r>
      <w:r w:rsidRPr="00710504">
        <w:rPr>
          <w:rFonts w:ascii="Calibri" w:hAnsi="Calibri" w:cs="Arial"/>
          <w:sz w:val="24"/>
          <w:szCs w:val="24"/>
        </w:rPr>
        <w:t xml:space="preserve"> </w:t>
      </w:r>
      <w:r w:rsidRPr="00710504" w:rsidR="00F36957">
        <w:rPr>
          <w:rFonts w:ascii="Calibri" w:hAnsi="Calibri" w:cs="Arial"/>
          <w:sz w:val="24"/>
          <w:szCs w:val="24"/>
        </w:rPr>
        <w:t xml:space="preserve">the </w:t>
      </w:r>
      <w:hyperlink w:history="1" r:id="rId31">
        <w:proofErr w:type="spellStart"/>
        <w:r w:rsidRPr="00710504" w:rsidR="000146B6">
          <w:rPr>
            <w:rStyle w:val="Hyperlink"/>
            <w:rFonts w:ascii="Calibri" w:hAnsi="Calibri" w:cs="Arial"/>
            <w:sz w:val="24"/>
            <w:szCs w:val="24"/>
          </w:rPr>
          <w:t>MyHull</w:t>
        </w:r>
        <w:proofErr w:type="spellEnd"/>
        <w:r w:rsidRPr="00710504" w:rsidR="000146B6">
          <w:rPr>
            <w:rStyle w:val="Hyperlink"/>
            <w:rFonts w:ascii="Calibri" w:hAnsi="Calibri" w:cs="Arial"/>
            <w:sz w:val="24"/>
            <w:szCs w:val="24"/>
          </w:rPr>
          <w:t xml:space="preserve"> Portal</w:t>
        </w:r>
      </w:hyperlink>
      <w:r w:rsidRPr="00710504" w:rsidR="000146B6">
        <w:rPr>
          <w:rFonts w:ascii="Calibri" w:hAnsi="Calibri" w:cs="Arial"/>
          <w:sz w:val="24"/>
          <w:szCs w:val="24"/>
        </w:rPr>
        <w:t xml:space="preserve"> </w:t>
      </w:r>
      <w:r w:rsidRPr="00710504">
        <w:rPr>
          <w:rFonts w:ascii="Calibri" w:hAnsi="Calibri" w:cs="Arial"/>
          <w:sz w:val="24"/>
          <w:szCs w:val="24"/>
        </w:rPr>
        <w:t>if you require clarification on whether or not these are relevant to your programme of study.</w:t>
      </w:r>
      <w:r w:rsidR="00C45A59">
        <w:rPr>
          <w:rFonts w:ascii="Calibri" w:hAnsi="Calibri" w:cs="Arial"/>
          <w:sz w:val="24"/>
          <w:szCs w:val="24"/>
        </w:rPr>
        <w:t xml:space="preserve"> </w:t>
      </w:r>
    </w:p>
    <w:p w:rsidR="00F377D5" w:rsidP="00C45A59" w:rsidRDefault="00F377D5" w14:paraId="6CF9BCFE" w14:textId="73B9EA36">
      <w:pPr>
        <w:spacing w:line="276" w:lineRule="auto"/>
        <w:rPr>
          <w:rFonts w:ascii="Calibri" w:hAnsi="Calibri" w:cs="Arial"/>
          <w:sz w:val="24"/>
          <w:szCs w:val="24"/>
        </w:rPr>
      </w:pPr>
    </w:p>
    <w:p w:rsidR="00D55669" w:rsidP="00D55669" w:rsidRDefault="00D55669" w14:paraId="60F2ABFF" w14:textId="77777777">
      <w:pPr>
        <w:pStyle w:val="Heading2"/>
        <w:shd w:val="clear" w:color="auto" w:fill="D9D9D9" w:themeFill="background1" w:themeFillShade="D9"/>
        <w:spacing w:before="0" w:after="0"/>
      </w:pPr>
      <w:bookmarkStart w:name="_Toc111101165" w:id="24"/>
      <w:r>
        <w:t>How you will learn</w:t>
      </w:r>
      <w:bookmarkEnd w:id="24"/>
    </w:p>
    <w:p w:rsidR="00D55669" w:rsidP="00D55669" w:rsidRDefault="00D55669" w14:paraId="31A37815" w14:textId="77777777">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color w:val="000000"/>
        </w:rPr>
        <w:t>Whichever programme you enrol on at Hull you will become a valued and active member of a vibrant learning community of enthusiastic and engaged peers and academics who are leaders in their fields. Together you will explore your chosen discipline through a wide variety of teaching and learning opportunities. You will have the opportunity to explore globally significant questions around social justice, sustainability, climate change and the societal consequences of the technological revolution within the context of your course. </w:t>
      </w:r>
      <w:r>
        <w:rPr>
          <w:rStyle w:val="eop"/>
          <w:rFonts w:ascii="Calibri" w:hAnsi="Calibri" w:cs="Calibri" w:eastAsiaTheme="majorEastAsia"/>
          <w:color w:val="000000"/>
        </w:rPr>
        <w:t> </w:t>
      </w:r>
    </w:p>
    <w:p w:rsidR="00D55669" w:rsidP="00D55669" w:rsidRDefault="00D55669" w14:paraId="67428A81" w14:textId="77777777">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color w:val="000000"/>
        </w:rPr>
        <w:t> </w:t>
      </w:r>
    </w:p>
    <w:p w:rsidR="00D55669" w:rsidP="00D55669" w:rsidRDefault="00D55669" w14:paraId="7EC85EA3" w14:textId="1E0713FE">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color w:val="000000"/>
        </w:rPr>
        <w:t>Our focus upon competence-based education will support you to develop the knowledge, skills and self-awareness to succeed as a graduate of the university. At Hull, we pride ourselves on our inclusive approach to learning that is anchored to the campus and digitally enhanced. </w:t>
      </w:r>
      <w:r>
        <w:rPr>
          <w:rStyle w:val="eop"/>
          <w:rFonts w:ascii="Calibri" w:hAnsi="Calibri" w:cs="Calibri" w:eastAsiaTheme="majorEastAsia"/>
          <w:color w:val="000000"/>
        </w:rPr>
        <w:t> </w:t>
      </w:r>
    </w:p>
    <w:p w:rsidR="00D55669" w:rsidP="00D55669" w:rsidRDefault="00D55669" w14:paraId="67E38301" w14:textId="77777777">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rPr>
        <w:t> </w:t>
      </w:r>
      <w:r>
        <w:rPr>
          <w:rStyle w:val="eop"/>
          <w:rFonts w:ascii="Calibri" w:hAnsi="Calibri" w:cs="Calibri" w:eastAsiaTheme="majorEastAsia"/>
        </w:rPr>
        <w:t> </w:t>
      </w:r>
    </w:p>
    <w:p w:rsidR="00D55669" w:rsidP="00D55669" w:rsidRDefault="00D55669" w14:paraId="1E25BDDE" w14:textId="071139AD">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rPr>
        <w:t xml:space="preserve">If you are enrolled on a full-time programme of study,  you will be expected to complete about </w:t>
      </w:r>
      <w:r>
        <w:rPr>
          <w:rStyle w:val="normaltextrun"/>
          <w:rFonts w:ascii="Calibri" w:hAnsi="Calibri" w:cs="Calibri" w:eastAsiaTheme="majorEastAsia"/>
          <w:color w:val="333333"/>
        </w:rPr>
        <w:t>40 hours of academic work</w:t>
      </w:r>
      <w:r>
        <w:rPr>
          <w:rStyle w:val="normaltextrun"/>
          <w:rFonts w:ascii="Calibri" w:hAnsi="Calibri" w:cs="Calibri" w:eastAsiaTheme="majorEastAsia"/>
        </w:rPr>
        <w:t xml:space="preserve"> each week. This does not mean that you will be sitting in lectures for all of that time! A university education is far more exciting than that and </w:t>
      </w:r>
      <w:r>
        <w:rPr>
          <w:rStyle w:val="normaltextrun"/>
          <w:rFonts w:ascii="Calibri" w:hAnsi="Calibri" w:cs="Calibri" w:eastAsiaTheme="majorEastAsia"/>
          <w:color w:val="000000"/>
        </w:rPr>
        <w:t>as a general rule a typical week will involve a mixture of learning through scheduled activities and self-managed independent study</w:t>
      </w:r>
      <w:r w:rsidR="00681054">
        <w:rPr>
          <w:rStyle w:val="normaltextrun"/>
          <w:rFonts w:ascii="Calibri" w:hAnsi="Calibri" w:cs="Calibri" w:eastAsiaTheme="majorEastAsia"/>
          <w:color w:val="000000"/>
        </w:rPr>
        <w:t xml:space="preserve"> </w:t>
      </w:r>
      <w:r>
        <w:rPr>
          <w:rStyle w:val="normaltextrun"/>
          <w:rFonts w:ascii="Calibri" w:hAnsi="Calibri" w:cs="Calibri" w:eastAsiaTheme="majorEastAsia"/>
          <w:color w:val="000000"/>
        </w:rPr>
        <w:t>guided and supported by your tutors.</w:t>
      </w:r>
      <w:r>
        <w:rPr>
          <w:rStyle w:val="eop"/>
          <w:rFonts w:ascii="Calibri" w:hAnsi="Calibri" w:cs="Calibri" w:eastAsiaTheme="majorEastAsia"/>
          <w:color w:val="000000"/>
        </w:rPr>
        <w:t> </w:t>
      </w:r>
    </w:p>
    <w:p w:rsidR="00D55669" w:rsidP="00D55669" w:rsidRDefault="00D55669" w14:paraId="28F1B4D5" w14:textId="77777777">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rPr>
        <w:t> </w:t>
      </w:r>
      <w:r>
        <w:rPr>
          <w:rStyle w:val="eop"/>
          <w:rFonts w:ascii="Calibri" w:hAnsi="Calibri" w:cs="Calibri" w:eastAsiaTheme="majorEastAsia"/>
        </w:rPr>
        <w:t> </w:t>
      </w:r>
    </w:p>
    <w:p w:rsidR="00D55669" w:rsidP="00D55669" w:rsidRDefault="00D55669" w14:paraId="5BB31848" w14:textId="77777777">
      <w:pPr>
        <w:pStyle w:val="paragraph"/>
        <w:shd w:val="clear" w:color="auto" w:fill="D9D9D9" w:themeFill="background1" w:themeFillShade="D9"/>
        <w:spacing w:before="0" w:beforeAutospacing="0" w:after="0" w:afterAutospacing="0"/>
        <w:textAlignment w:val="baseline"/>
        <w:rPr>
          <w:rStyle w:val="normaltextrun"/>
          <w:rFonts w:ascii="Calibri" w:hAnsi="Calibri" w:cs="Calibri" w:eastAsiaTheme="majorEastAsia"/>
        </w:rPr>
      </w:pPr>
      <w:r>
        <w:rPr>
          <w:rStyle w:val="normaltextrun"/>
          <w:rFonts w:ascii="Calibri" w:hAnsi="Calibri" w:cs="Calibri" w:eastAsiaTheme="majorEastAsia"/>
        </w:rPr>
        <w:t>Scheduled learning activities may include traditional lectures, but </w:t>
      </w:r>
      <w:r>
        <w:rPr>
          <w:rStyle w:val="normaltextrun"/>
          <w:rFonts w:ascii="Calibri" w:hAnsi="Calibri" w:cs="Calibri" w:eastAsiaTheme="majorEastAsia"/>
          <w:color w:val="000000"/>
        </w:rPr>
        <w:t>they </w:t>
      </w:r>
      <w:r>
        <w:rPr>
          <w:rStyle w:val="normaltextrun"/>
          <w:rFonts w:ascii="Calibri" w:hAnsi="Calibri" w:cs="Calibri" w:eastAsiaTheme="majorEastAsia"/>
        </w:rPr>
        <w:t>will also include a range of on-campus and online activities such as individual discussions with tutors, group-based discussions with peers, seminars and workshops, educational visits</w:t>
      </w:r>
      <w:r>
        <w:rPr>
          <w:rStyle w:val="normaltextrun"/>
          <w:rFonts w:ascii="Calibri" w:hAnsi="Calibri" w:cs="Calibri" w:eastAsiaTheme="majorEastAsia"/>
          <w:color w:val="498205"/>
          <w:u w:val="single"/>
        </w:rPr>
        <w:t> </w:t>
      </w:r>
      <w:r>
        <w:rPr>
          <w:rStyle w:val="normaltextrun"/>
          <w:rFonts w:ascii="Calibri" w:hAnsi="Calibri" w:cs="Calibri" w:eastAsiaTheme="majorEastAsia"/>
          <w:color w:val="000000"/>
        </w:rPr>
        <w:t>and fieldwork, placements</w:t>
      </w:r>
      <w:r>
        <w:rPr>
          <w:rStyle w:val="normaltextrun"/>
          <w:rFonts w:ascii="Calibri" w:hAnsi="Calibri" w:cs="Calibri" w:eastAsiaTheme="majorEastAsia"/>
          <w:color w:val="000000"/>
          <w:u w:val="single"/>
        </w:rPr>
        <w:t> </w:t>
      </w:r>
      <w:r>
        <w:rPr>
          <w:rStyle w:val="normaltextrun"/>
          <w:rFonts w:ascii="Calibri" w:hAnsi="Calibri" w:cs="Calibri" w:eastAsiaTheme="majorEastAsia"/>
        </w:rPr>
        <w:t>and learning carried out in specialist </w:t>
      </w:r>
      <w:r>
        <w:rPr>
          <w:rStyle w:val="normaltextrun"/>
          <w:rFonts w:ascii="Calibri" w:hAnsi="Calibri" w:cs="Calibri" w:eastAsiaTheme="majorEastAsia"/>
          <w:color w:val="000000"/>
        </w:rPr>
        <w:t>facilities</w:t>
      </w:r>
      <w:r>
        <w:rPr>
          <w:rStyle w:val="normaltextrun"/>
          <w:rFonts w:ascii="Calibri" w:hAnsi="Calibri" w:cs="Calibri" w:eastAsiaTheme="majorEastAsia"/>
        </w:rPr>
        <w:t> such as science laboratories, IT-laboratories, </w:t>
      </w:r>
      <w:r>
        <w:rPr>
          <w:rStyle w:val="normaltextrun"/>
          <w:rFonts w:ascii="Calibri" w:hAnsi="Calibri" w:cs="Calibri" w:eastAsiaTheme="majorEastAsia"/>
          <w:color w:val="000000"/>
        </w:rPr>
        <w:t>workshops</w:t>
      </w:r>
      <w:r>
        <w:rPr>
          <w:rStyle w:val="normaltextrun"/>
          <w:rFonts w:ascii="Calibri" w:hAnsi="Calibri" w:cs="Calibri" w:eastAsiaTheme="majorEastAsia"/>
        </w:rPr>
        <w:t>, performance spaces, studios and learning spaces designed to give you an experience of learning in a professional setting. </w:t>
      </w:r>
    </w:p>
    <w:p w:rsidR="00D55669" w:rsidP="00D55669" w:rsidRDefault="00D55669" w14:paraId="00B7783F" w14:textId="77777777">
      <w:pPr>
        <w:pStyle w:val="paragraph"/>
        <w:shd w:val="clear" w:color="auto" w:fill="D9D9D9" w:themeFill="background1" w:themeFillShade="D9"/>
        <w:spacing w:before="0" w:beforeAutospacing="0" w:after="0" w:afterAutospacing="0"/>
        <w:textAlignment w:val="baseline"/>
        <w:rPr>
          <w:rStyle w:val="normaltextrun"/>
          <w:rFonts w:ascii="Calibri" w:hAnsi="Calibri" w:cs="Calibri" w:eastAsiaTheme="majorEastAsia"/>
        </w:rPr>
      </w:pPr>
    </w:p>
    <w:p w:rsidR="00D55669" w:rsidP="00D55669" w:rsidRDefault="00D55669" w14:paraId="198CC68E" w14:textId="77777777">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rPr>
        <w:t>Attendance at scheduled learning activities is compulsory. You may have been allocated to a group that will be timetabled to meet at a particular time and you will not necessarily be with the same group of students all of the time. Please do not switch groups, but if being a member of a particular group scheduled at a particular time does cause difficulty discuss this with your module leader or personal supervisor, you may be able to change groups (but you may have to complete a form to do so).</w:t>
      </w:r>
    </w:p>
    <w:p w:rsidR="00D55669" w:rsidP="00FD3F49" w:rsidRDefault="00D55669" w14:paraId="4B05FBC3" w14:textId="77777777">
      <w:pPr>
        <w:pStyle w:val="Heading2"/>
      </w:pPr>
    </w:p>
    <w:p w:rsidRPr="00D55669" w:rsidR="00FD3F49" w:rsidP="00FD3F49" w:rsidRDefault="00FD3F49" w14:paraId="04B8C052" w14:textId="03ED8B4F">
      <w:pPr>
        <w:pStyle w:val="Heading2"/>
        <w:rPr>
          <w:strike/>
        </w:rPr>
      </w:pPr>
      <w:bookmarkStart w:name="_Toc111101166" w:id="25"/>
      <w:r w:rsidRPr="00D55669">
        <w:rPr>
          <w:strike/>
        </w:rPr>
        <w:t>Learning and Teaching Methods</w:t>
      </w:r>
      <w:bookmarkEnd w:id="25"/>
    </w:p>
    <w:p w:rsidRPr="00D55669" w:rsidR="00513283" w:rsidP="00FD3F49" w:rsidRDefault="00FD3F49" w14:paraId="5B6C0B02" w14:textId="11F53D30">
      <w:pPr>
        <w:spacing w:line="276" w:lineRule="auto"/>
        <w:rPr>
          <w:rFonts w:ascii="Calibri" w:hAnsi="Calibri" w:cs="Arial"/>
          <w:strike/>
          <w:sz w:val="24"/>
          <w:szCs w:val="24"/>
        </w:rPr>
      </w:pPr>
      <w:r w:rsidRPr="00D55669">
        <w:rPr>
          <w:rFonts w:ascii="Calibri" w:hAnsi="Calibri" w:cs="Arial"/>
          <w:strike/>
          <w:sz w:val="24"/>
          <w:szCs w:val="24"/>
        </w:rPr>
        <w:t>Tutorials and workshops usually begin in the second or third week of the trimester. Attendance is compulsory.</w:t>
      </w:r>
    </w:p>
    <w:p w:rsidRPr="00D55669" w:rsidR="004609DD" w:rsidP="00FD3F49" w:rsidRDefault="004609DD" w14:paraId="083927FE" w14:textId="77777777">
      <w:pPr>
        <w:spacing w:line="276" w:lineRule="auto"/>
        <w:rPr>
          <w:rFonts w:ascii="Calibri" w:hAnsi="Calibri" w:cs="Arial"/>
          <w:strike/>
          <w:sz w:val="24"/>
          <w:szCs w:val="24"/>
        </w:rPr>
      </w:pPr>
    </w:p>
    <w:p w:rsidRPr="00D55669" w:rsidR="00BA5B25" w:rsidP="00FD3F49" w:rsidRDefault="00FD3F49" w14:paraId="2736990D" w14:textId="3373348E">
      <w:pPr>
        <w:spacing w:line="276" w:lineRule="auto"/>
        <w:rPr>
          <w:rFonts w:ascii="Calibri" w:hAnsi="Calibri" w:cs="Calibri"/>
          <w:strike/>
          <w:sz w:val="24"/>
          <w:szCs w:val="24"/>
        </w:rPr>
      </w:pPr>
      <w:r w:rsidRPr="00D55669">
        <w:rPr>
          <w:rFonts w:ascii="Calibri" w:hAnsi="Calibri" w:cs="Calibri"/>
          <w:strike/>
          <w:sz w:val="24"/>
          <w:szCs w:val="24"/>
        </w:rPr>
        <w:t xml:space="preserve">For each module you will be allocated to a specific tutorial or workshop group. You will not necessarily be with the same group of students for all modules. </w:t>
      </w:r>
    </w:p>
    <w:p w:rsidRPr="00D55669" w:rsidR="004609DD" w:rsidP="00FD3F49" w:rsidRDefault="004609DD" w14:paraId="65B4063F" w14:textId="77777777">
      <w:pPr>
        <w:spacing w:line="276" w:lineRule="auto"/>
        <w:rPr>
          <w:rFonts w:ascii="Calibri" w:hAnsi="Calibri" w:cs="Calibri"/>
          <w:strike/>
          <w:sz w:val="24"/>
          <w:szCs w:val="24"/>
        </w:rPr>
      </w:pPr>
    </w:p>
    <w:p w:rsidRPr="00D55669" w:rsidR="00A75BC3" w:rsidP="00A75BC3" w:rsidRDefault="00A75BC3" w14:paraId="54C07074" w14:textId="275DDB26">
      <w:pPr>
        <w:spacing w:line="276" w:lineRule="auto"/>
        <w:rPr>
          <w:rFonts w:ascii="Calibri" w:hAnsi="Calibri" w:cs="Calibri"/>
          <w:strike/>
          <w:sz w:val="24"/>
          <w:szCs w:val="24"/>
        </w:rPr>
      </w:pPr>
      <w:r w:rsidRPr="00D55669">
        <w:rPr>
          <w:rFonts w:ascii="Calibri" w:hAnsi="Calibri" w:cs="Calibri"/>
          <w:strike/>
          <w:sz w:val="24"/>
          <w:szCs w:val="24"/>
        </w:rPr>
        <w:t>The composition of these groups is carefully timetabled, but if you do have any issue</w:t>
      </w:r>
      <w:r w:rsidRPr="00D55669" w:rsidR="00710504">
        <w:rPr>
          <w:rFonts w:ascii="Calibri" w:hAnsi="Calibri" w:cs="Calibri"/>
          <w:strike/>
          <w:sz w:val="24"/>
          <w:szCs w:val="24"/>
        </w:rPr>
        <w:t>s</w:t>
      </w:r>
      <w:r w:rsidRPr="00D55669">
        <w:rPr>
          <w:rFonts w:ascii="Calibri" w:hAnsi="Calibri" w:cs="Calibri"/>
          <w:strike/>
          <w:sz w:val="24"/>
          <w:szCs w:val="24"/>
        </w:rPr>
        <w:t xml:space="preserve"> with the group you are in please talk to the member of staff leading the module. You may be required to complete a Tutorial Transfer Request Form before being moved into a new group.</w:t>
      </w:r>
    </w:p>
    <w:p w:rsidR="00FD3F49" w:rsidP="00FD3F49" w:rsidRDefault="00FD3F49" w14:paraId="736EE2C2" w14:textId="4174CB80">
      <w:pPr>
        <w:spacing w:line="276" w:lineRule="auto"/>
        <w:rPr>
          <w:rFonts w:ascii="Calibri" w:hAnsi="Calibri" w:cs="Arial"/>
          <w:sz w:val="24"/>
          <w:szCs w:val="24"/>
        </w:rPr>
      </w:pPr>
    </w:p>
    <w:p w:rsidRPr="00360CBF" w:rsidR="00F377D5" w:rsidP="00FD3F49" w:rsidRDefault="00F377D5" w14:paraId="53EC85E7" w14:textId="300644AA">
      <w:pPr>
        <w:pStyle w:val="Heading2"/>
        <w:rPr>
          <w:rFonts w:cs="Arial"/>
        </w:rPr>
      </w:pPr>
      <w:bookmarkStart w:name="_Toc111101167" w:id="26"/>
      <w:r w:rsidRPr="00360CBF">
        <w:t>Degree Classification Stage Weighting</w:t>
      </w:r>
      <w:bookmarkEnd w:id="26"/>
    </w:p>
    <w:p w:rsidRPr="00202BE7" w:rsidR="00387415" w:rsidP="00EA58A2" w:rsidRDefault="00F377D5" w14:paraId="7BFBACA5" w14:textId="14AFB897">
      <w:pPr>
        <w:rPr>
          <w:rFonts w:ascii="Calibri" w:hAnsi="Calibri" w:cs="Calibri"/>
          <w:sz w:val="24"/>
          <w:szCs w:val="24"/>
        </w:rPr>
      </w:pPr>
      <w:r w:rsidRPr="00202BE7">
        <w:rPr>
          <w:rFonts w:ascii="Calibri" w:hAnsi="Calibri" w:cs="Calibri"/>
          <w:sz w:val="24"/>
          <w:szCs w:val="24"/>
        </w:rPr>
        <w:t xml:space="preserve">The University has standardised stage weightings for progression and award across all programmes. </w:t>
      </w:r>
      <w:r w:rsidRPr="00202BE7" w:rsidR="007F3C7B">
        <w:rPr>
          <w:rFonts w:ascii="Calibri" w:hAnsi="Calibri" w:cs="Calibri"/>
          <w:sz w:val="24"/>
          <w:szCs w:val="24"/>
        </w:rPr>
        <w:t xml:space="preserve">To find out how your degree is weighted, go to the ‘Programme Regulations including Exam Boards’ section of the </w:t>
      </w:r>
      <w:hyperlink w:history="1" r:id="rId32">
        <w:r w:rsidRPr="00202BE7" w:rsidR="007F3C7B">
          <w:rPr>
            <w:rStyle w:val="Hyperlink"/>
            <w:rFonts w:ascii="Calibri" w:hAnsi="Calibri" w:cs="Calibri"/>
            <w:sz w:val="24"/>
            <w:szCs w:val="24"/>
          </w:rPr>
          <w:t>Quality and Standards website</w:t>
        </w:r>
      </w:hyperlink>
      <w:r w:rsidRPr="00202BE7" w:rsidR="007F3C7B">
        <w:rPr>
          <w:rFonts w:ascii="Calibri" w:hAnsi="Calibri" w:cs="Calibri"/>
          <w:sz w:val="24"/>
          <w:szCs w:val="24"/>
        </w:rPr>
        <w:t xml:space="preserve"> and select </w:t>
      </w:r>
      <w:r w:rsidRPr="00202BE7" w:rsidR="00360CBF">
        <w:rPr>
          <w:rFonts w:ascii="Calibri" w:hAnsi="Calibri" w:cs="Calibri"/>
          <w:sz w:val="24"/>
          <w:szCs w:val="24"/>
        </w:rPr>
        <w:t xml:space="preserve">your degree type from the drop-down menu. You will be able to find this information </w:t>
      </w:r>
      <w:r w:rsidRPr="00202BE7" w:rsidR="008615A7">
        <w:rPr>
          <w:rFonts w:ascii="Calibri" w:hAnsi="Calibri" w:cs="Calibri"/>
          <w:sz w:val="24"/>
          <w:szCs w:val="24"/>
        </w:rPr>
        <w:t>here.</w:t>
      </w:r>
    </w:p>
    <w:p w:rsidRPr="00EA58A2" w:rsidR="00EA58A2" w:rsidP="00EA58A2" w:rsidRDefault="00EA58A2" w14:paraId="4B48C0C3" w14:textId="77777777">
      <w:pPr>
        <w:rPr>
          <w:sz w:val="24"/>
          <w:szCs w:val="24"/>
        </w:rPr>
      </w:pPr>
    </w:p>
    <w:p w:rsidR="00107B9D" w:rsidP="00923A79" w:rsidRDefault="00F353AC" w14:paraId="011B3446" w14:textId="77777777">
      <w:pPr>
        <w:pStyle w:val="Heading2"/>
      </w:pPr>
      <w:bookmarkStart w:name="_Toc111101168" w:id="27"/>
      <w:r>
        <w:t>Attendance</w:t>
      </w:r>
      <w:bookmarkEnd w:id="27"/>
    </w:p>
    <w:p w:rsidRPr="009904BC" w:rsidR="00596F62" w:rsidP="009904BC" w:rsidRDefault="00F353AC" w14:paraId="69E3A11B" w14:textId="3B46D35E">
      <w:pPr>
        <w:pStyle w:val="Heading3"/>
      </w:pPr>
      <w:bookmarkStart w:name="_Toc111101169" w:id="28"/>
      <w:r w:rsidRPr="0038663A">
        <w:t>Rules governing absence from the University</w:t>
      </w:r>
      <w:bookmarkEnd w:id="28"/>
    </w:p>
    <w:p w:rsidRPr="00AA681A" w:rsidR="00F353AC" w:rsidP="00923A79" w:rsidRDefault="00596F62" w14:paraId="24EBC967" w14:textId="4FB55CD4">
      <w:pPr>
        <w:rPr>
          <w:rFonts w:ascii="Calibri" w:hAnsi="Calibri" w:cs="Arial"/>
          <w:sz w:val="24"/>
          <w:szCs w:val="24"/>
        </w:rPr>
      </w:pPr>
      <w:r w:rsidRPr="00EA58A2">
        <w:rPr>
          <w:rFonts w:ascii="Calibri" w:hAnsi="Calibri" w:cs="Arial"/>
          <w:sz w:val="24"/>
          <w:szCs w:val="24"/>
        </w:rPr>
        <w:t xml:space="preserve">Attendance at all scheduled teaching is mandatory unless specifically </w:t>
      </w:r>
      <w:r w:rsidRPr="004609DD">
        <w:rPr>
          <w:rFonts w:ascii="Calibri" w:hAnsi="Calibri" w:cs="Arial"/>
          <w:sz w:val="24"/>
          <w:szCs w:val="24"/>
        </w:rPr>
        <w:t>stated otherwise.</w:t>
      </w:r>
      <w:r w:rsidRPr="004609DD">
        <w:t xml:space="preserve"> </w:t>
      </w:r>
      <w:r w:rsidRPr="004609DD" w:rsidR="00B71382">
        <w:rPr>
          <w:rFonts w:ascii="Calibri" w:hAnsi="Calibri" w:cs="Arial"/>
          <w:sz w:val="24"/>
          <w:szCs w:val="24"/>
        </w:rPr>
        <w:t xml:space="preserve">If, at any point, you </w:t>
      </w:r>
      <w:r w:rsidRPr="004609DD">
        <w:rPr>
          <w:rFonts w:ascii="Calibri" w:hAnsi="Calibri" w:cs="Arial"/>
          <w:sz w:val="24"/>
          <w:szCs w:val="24"/>
        </w:rPr>
        <w:t>are unable to attend University due to illness or other absence</w:t>
      </w:r>
      <w:r w:rsidRPr="004609DD" w:rsidR="00F831CA">
        <w:rPr>
          <w:rFonts w:ascii="Calibri" w:hAnsi="Calibri" w:cs="Arial"/>
          <w:sz w:val="24"/>
          <w:szCs w:val="24"/>
        </w:rPr>
        <w:t>,</w:t>
      </w:r>
      <w:r w:rsidRPr="004609DD">
        <w:rPr>
          <w:rFonts w:ascii="Calibri" w:hAnsi="Calibri" w:cs="Arial"/>
          <w:sz w:val="24"/>
          <w:szCs w:val="24"/>
        </w:rPr>
        <w:t xml:space="preserve"> </w:t>
      </w:r>
      <w:r w:rsidRPr="004609DD" w:rsidR="00B71382">
        <w:rPr>
          <w:rFonts w:ascii="Calibri" w:hAnsi="Calibri" w:cs="Arial"/>
          <w:sz w:val="24"/>
          <w:szCs w:val="24"/>
        </w:rPr>
        <w:t xml:space="preserve">you </w:t>
      </w:r>
      <w:r w:rsidRPr="004609DD">
        <w:rPr>
          <w:rFonts w:ascii="Calibri" w:hAnsi="Calibri" w:cs="Arial"/>
          <w:sz w:val="24"/>
          <w:szCs w:val="24"/>
        </w:rPr>
        <w:t xml:space="preserve">must log this on the attendance system at </w:t>
      </w:r>
      <w:hyperlink w:history="1" r:id="rId33">
        <w:proofErr w:type="spellStart"/>
        <w:r w:rsidRPr="004609DD">
          <w:rPr>
            <w:rStyle w:val="Hyperlink"/>
            <w:rFonts w:ascii="Calibri" w:hAnsi="Calibri" w:cs="Arial"/>
            <w:sz w:val="24"/>
            <w:szCs w:val="24"/>
          </w:rPr>
          <w:t>hull.seats.cloud</w:t>
        </w:r>
        <w:proofErr w:type="spellEnd"/>
      </w:hyperlink>
      <w:r w:rsidRPr="004609DD">
        <w:rPr>
          <w:rFonts w:ascii="Calibri" w:hAnsi="Calibri" w:cs="Arial"/>
          <w:sz w:val="24"/>
          <w:szCs w:val="24"/>
        </w:rPr>
        <w:t xml:space="preserve">.  </w:t>
      </w:r>
      <w:r w:rsidRPr="004609DD" w:rsidR="00263A15">
        <w:rPr>
          <w:rFonts w:ascii="Calibri" w:hAnsi="Calibri" w:cs="Arial"/>
          <w:sz w:val="24"/>
          <w:szCs w:val="24"/>
        </w:rPr>
        <w:t>If you become ill and are unable to inform the</w:t>
      </w:r>
      <w:r w:rsidRPr="004609DD">
        <w:rPr>
          <w:rFonts w:ascii="Calibri" w:hAnsi="Calibri" w:cs="Arial"/>
          <w:sz w:val="24"/>
          <w:szCs w:val="24"/>
        </w:rPr>
        <w:t xml:space="preserve"> University</w:t>
      </w:r>
      <w:r w:rsidRPr="004609DD" w:rsidR="00263A15">
        <w:rPr>
          <w:rFonts w:ascii="Calibri" w:hAnsi="Calibri" w:cs="Arial"/>
          <w:sz w:val="24"/>
          <w:szCs w:val="24"/>
        </w:rPr>
        <w:t>, you should arrange for someone to communicate on your behalf. If your abs</w:t>
      </w:r>
      <w:r w:rsidRPr="004609DD" w:rsidR="000075CC">
        <w:rPr>
          <w:rFonts w:ascii="Calibri" w:hAnsi="Calibri" w:cs="Arial"/>
          <w:sz w:val="24"/>
          <w:szCs w:val="24"/>
        </w:rPr>
        <w:t>ence is related to a disability, medical condition, autistic spectrum condition, mental health difficulty, specific learning</w:t>
      </w:r>
      <w:r w:rsidRPr="004609DD" w:rsidR="00F755E5">
        <w:rPr>
          <w:rFonts w:ascii="Calibri" w:hAnsi="Calibri" w:cs="Arial"/>
          <w:sz w:val="24"/>
          <w:szCs w:val="24"/>
        </w:rPr>
        <w:t xml:space="preserve"> difference, or injury</w:t>
      </w:r>
      <w:r w:rsidRPr="004609DD" w:rsidR="000075CC">
        <w:rPr>
          <w:rFonts w:ascii="Calibri" w:hAnsi="Calibri" w:cs="Arial"/>
          <w:sz w:val="24"/>
          <w:szCs w:val="24"/>
        </w:rPr>
        <w:t xml:space="preserve">, please contact Student Support </w:t>
      </w:r>
      <w:r w:rsidRPr="004609DD" w:rsidR="00F755E5">
        <w:rPr>
          <w:rFonts w:ascii="Calibri" w:hAnsi="Calibri" w:cs="Arial"/>
          <w:sz w:val="24"/>
          <w:szCs w:val="24"/>
        </w:rPr>
        <w:t xml:space="preserve">who </w:t>
      </w:r>
      <w:r w:rsidRPr="004609DD" w:rsidR="000075CC">
        <w:rPr>
          <w:rFonts w:ascii="Calibri" w:hAnsi="Calibri" w:cs="Arial"/>
          <w:sz w:val="24"/>
          <w:szCs w:val="24"/>
        </w:rPr>
        <w:t xml:space="preserve">have many teams that will be </w:t>
      </w:r>
      <w:r w:rsidRPr="004609DD" w:rsidR="00F755E5">
        <w:rPr>
          <w:rFonts w:ascii="Calibri" w:hAnsi="Calibri" w:cs="Arial"/>
          <w:sz w:val="24"/>
          <w:szCs w:val="24"/>
        </w:rPr>
        <w:t xml:space="preserve">able to help.  Please </w:t>
      </w:r>
      <w:r w:rsidRPr="004609DD" w:rsidR="000075CC">
        <w:rPr>
          <w:rFonts w:ascii="Calibri" w:hAnsi="Calibri" w:cs="Arial"/>
          <w:sz w:val="24"/>
          <w:szCs w:val="24"/>
        </w:rPr>
        <w:t xml:space="preserve">raise an enquiry in the </w:t>
      </w:r>
      <w:proofErr w:type="spellStart"/>
      <w:r w:rsidRPr="004609DD" w:rsidR="000075CC">
        <w:rPr>
          <w:rFonts w:ascii="Calibri" w:hAnsi="Calibri" w:cs="Arial"/>
          <w:sz w:val="24"/>
          <w:szCs w:val="24"/>
        </w:rPr>
        <w:t>myHull</w:t>
      </w:r>
      <w:proofErr w:type="spellEnd"/>
      <w:r w:rsidRPr="004609DD" w:rsidR="000075CC">
        <w:rPr>
          <w:rFonts w:ascii="Calibri" w:hAnsi="Calibri" w:cs="Arial"/>
          <w:sz w:val="24"/>
          <w:szCs w:val="24"/>
        </w:rPr>
        <w:t xml:space="preserve"> Portal to make contact.</w:t>
      </w:r>
      <w:r w:rsidRPr="000075CC" w:rsidR="000075CC">
        <w:rPr>
          <w:rFonts w:ascii="Calibri" w:hAnsi="Calibri" w:cs="Arial"/>
          <w:sz w:val="24"/>
          <w:szCs w:val="24"/>
        </w:rPr>
        <w:t xml:space="preserve"> </w:t>
      </w:r>
      <w:r w:rsidRPr="00AA681A" w:rsidR="00263A15">
        <w:rPr>
          <w:rFonts w:ascii="Calibri" w:hAnsi="Calibri" w:cs="Arial"/>
          <w:sz w:val="24"/>
          <w:szCs w:val="24"/>
        </w:rPr>
        <w:t xml:space="preserve"> </w:t>
      </w:r>
    </w:p>
    <w:p w:rsidR="00107B9D" w:rsidP="00923A79" w:rsidRDefault="00107B9D" w14:paraId="049A3C8A" w14:textId="77777777"/>
    <w:p w:rsidRPr="004609DD" w:rsidR="00107B9D" w:rsidP="00923A79" w:rsidRDefault="00263A15" w14:paraId="2C113A3C" w14:textId="0FF7CB0C">
      <w:pPr>
        <w:pStyle w:val="Heading3"/>
        <w:rPr>
          <w:rFonts w:asciiTheme="minorHAnsi" w:hAnsiTheme="minorHAnsi"/>
        </w:rPr>
      </w:pPr>
      <w:bookmarkStart w:name="_Toc111101170" w:id="29"/>
      <w:r w:rsidRPr="00AA681A">
        <w:rPr>
          <w:rFonts w:asciiTheme="minorHAnsi" w:hAnsiTheme="minorHAnsi"/>
        </w:rPr>
        <w:t>Attendance</w:t>
      </w:r>
      <w:r w:rsidR="00F755E5">
        <w:rPr>
          <w:rFonts w:asciiTheme="minorHAnsi" w:hAnsiTheme="minorHAnsi"/>
        </w:rPr>
        <w:t xml:space="preserve"> </w:t>
      </w:r>
      <w:r w:rsidRPr="004609DD" w:rsidR="00F755E5">
        <w:rPr>
          <w:rFonts w:asciiTheme="minorHAnsi" w:hAnsiTheme="minorHAnsi"/>
        </w:rPr>
        <w:t>and Engagement</w:t>
      </w:r>
      <w:r w:rsidRPr="004609DD">
        <w:rPr>
          <w:rFonts w:asciiTheme="minorHAnsi" w:hAnsiTheme="minorHAnsi"/>
        </w:rPr>
        <w:t xml:space="preserve"> monitoring</w:t>
      </w:r>
      <w:bookmarkEnd w:id="29"/>
    </w:p>
    <w:p w:rsidRPr="004609DD" w:rsidR="00F353AC" w:rsidP="00923A79" w:rsidRDefault="00F755E5" w14:paraId="2BF3E58E" w14:textId="3BBBF6D4">
      <w:pPr>
        <w:rPr>
          <w:rFonts w:ascii="Calibri" w:hAnsi="Calibri" w:cs="Arial"/>
          <w:sz w:val="24"/>
          <w:szCs w:val="24"/>
        </w:rPr>
      </w:pPr>
      <w:r w:rsidRPr="004609DD">
        <w:rPr>
          <w:rFonts w:ascii="Calibri" w:hAnsi="Calibri" w:cs="Arial"/>
          <w:sz w:val="24"/>
          <w:szCs w:val="24"/>
        </w:rPr>
        <w:t>The University has a Student</w:t>
      </w:r>
      <w:r w:rsidRPr="004609DD" w:rsidR="00263A15">
        <w:rPr>
          <w:rFonts w:ascii="Calibri" w:hAnsi="Calibri" w:cs="Arial"/>
          <w:sz w:val="24"/>
          <w:szCs w:val="24"/>
        </w:rPr>
        <w:t xml:space="preserve"> Attendance</w:t>
      </w:r>
      <w:r w:rsidRPr="004609DD">
        <w:rPr>
          <w:rFonts w:ascii="Calibri" w:hAnsi="Calibri" w:cs="Arial"/>
          <w:sz w:val="24"/>
          <w:szCs w:val="24"/>
        </w:rPr>
        <w:t xml:space="preserve"> and Engagement</w:t>
      </w:r>
      <w:r w:rsidRPr="004609DD" w:rsidR="00263A15">
        <w:rPr>
          <w:rFonts w:ascii="Calibri" w:hAnsi="Calibri" w:cs="Arial"/>
          <w:sz w:val="24"/>
          <w:szCs w:val="24"/>
        </w:rPr>
        <w:t xml:space="preserve"> Policy, which expects all students to attend all timetabled sessions</w:t>
      </w:r>
      <w:r w:rsidRPr="004609DD">
        <w:rPr>
          <w:rFonts w:ascii="Calibri" w:hAnsi="Calibri" w:cs="Arial"/>
          <w:sz w:val="24"/>
          <w:szCs w:val="24"/>
        </w:rPr>
        <w:t xml:space="preserve"> and engage fully with</w:t>
      </w:r>
      <w:r w:rsidRPr="004609DD" w:rsidR="00263A15">
        <w:rPr>
          <w:rFonts w:ascii="Calibri" w:hAnsi="Calibri" w:cs="Arial"/>
          <w:sz w:val="24"/>
          <w:szCs w:val="24"/>
        </w:rPr>
        <w:t xml:space="preserve"> their programme of study. On each module, </w:t>
      </w:r>
      <w:r w:rsidRPr="004609DD">
        <w:rPr>
          <w:rFonts w:ascii="Calibri" w:hAnsi="Calibri" w:cs="Arial"/>
          <w:sz w:val="24"/>
          <w:szCs w:val="24"/>
        </w:rPr>
        <w:t xml:space="preserve">your engagement with your studies </w:t>
      </w:r>
      <w:r w:rsidRPr="004609DD" w:rsidR="00263A15">
        <w:rPr>
          <w:rFonts w:ascii="Calibri" w:hAnsi="Calibri" w:cs="Arial"/>
          <w:sz w:val="24"/>
          <w:szCs w:val="24"/>
        </w:rPr>
        <w:t xml:space="preserve">will be monitored. </w:t>
      </w:r>
    </w:p>
    <w:p w:rsidRPr="004609DD" w:rsidR="00DD5B88" w:rsidP="00DD5B88" w:rsidRDefault="00DD5B88" w14:paraId="53838869" w14:textId="335A78E9">
      <w:pPr>
        <w:autoSpaceDE w:val="0"/>
        <w:autoSpaceDN w:val="0"/>
        <w:adjustRightInd w:val="0"/>
        <w:rPr>
          <w:rFonts w:ascii="Calibri" w:hAnsi="Calibri" w:cs="Calibri"/>
          <w:color w:val="000000"/>
          <w:sz w:val="24"/>
          <w:szCs w:val="24"/>
        </w:rPr>
      </w:pPr>
    </w:p>
    <w:p w:rsidRPr="00202BE7" w:rsidR="00DD5B88" w:rsidP="00DD5B88" w:rsidRDefault="00B71382" w14:paraId="78150613" w14:textId="1A0F490A">
      <w:pPr>
        <w:autoSpaceDE w:val="0"/>
        <w:autoSpaceDN w:val="0"/>
        <w:adjustRightInd w:val="0"/>
        <w:rPr>
          <w:rFonts w:ascii="Calibri" w:hAnsi="Calibri" w:cs="Calibri"/>
          <w:color w:val="000000"/>
          <w:sz w:val="24"/>
          <w:szCs w:val="24"/>
        </w:rPr>
      </w:pPr>
      <w:r w:rsidRPr="00202BE7">
        <w:rPr>
          <w:rFonts w:ascii="Calibri" w:hAnsi="Calibri" w:cs="Calibri"/>
          <w:color w:val="000000"/>
          <w:sz w:val="24"/>
          <w:szCs w:val="24"/>
        </w:rPr>
        <w:t xml:space="preserve">If you are </w:t>
      </w:r>
      <w:r w:rsidRPr="00202BE7" w:rsidR="00DD5B88">
        <w:rPr>
          <w:rFonts w:ascii="Calibri" w:hAnsi="Calibri" w:cs="Calibri"/>
          <w:color w:val="000000"/>
          <w:sz w:val="24"/>
          <w:szCs w:val="24"/>
        </w:rPr>
        <w:t>studying on a</w:t>
      </w:r>
      <w:r w:rsidR="00A264D5">
        <w:rPr>
          <w:rFonts w:ascii="Calibri" w:hAnsi="Calibri" w:cs="Calibri"/>
          <w:color w:val="000000"/>
          <w:sz w:val="24"/>
          <w:szCs w:val="24"/>
        </w:rPr>
        <w:t xml:space="preserve"> </w:t>
      </w:r>
      <w:r w:rsidRPr="00A264D5" w:rsidR="00A264D5">
        <w:rPr>
          <w:rFonts w:ascii="Calibri" w:hAnsi="Calibri" w:cs="Calibri"/>
          <w:color w:val="000000"/>
          <w:sz w:val="24"/>
          <w:szCs w:val="24"/>
          <w:shd w:val="clear" w:color="auto" w:fill="D9D9D9" w:themeFill="background1" w:themeFillShade="D9"/>
        </w:rPr>
        <w:t>Student Visa</w:t>
      </w:r>
      <w:r w:rsidRPr="00202BE7" w:rsidR="00DD5B88">
        <w:rPr>
          <w:rFonts w:ascii="Calibri" w:hAnsi="Calibri" w:cs="Calibri"/>
          <w:color w:val="000000"/>
          <w:sz w:val="24"/>
          <w:szCs w:val="24"/>
        </w:rPr>
        <w:t xml:space="preserve"> </w:t>
      </w:r>
      <w:r w:rsidRPr="00A264D5" w:rsidR="00DD5B88">
        <w:rPr>
          <w:rFonts w:ascii="Calibri" w:hAnsi="Calibri" w:cs="Calibri"/>
          <w:strike/>
          <w:color w:val="000000"/>
          <w:sz w:val="24"/>
          <w:szCs w:val="24"/>
        </w:rPr>
        <w:t>Tier 4 Visa</w:t>
      </w:r>
      <w:r w:rsidRPr="00202BE7">
        <w:rPr>
          <w:rFonts w:ascii="Calibri" w:hAnsi="Calibri" w:cs="Calibri"/>
          <w:color w:val="000000"/>
          <w:sz w:val="24"/>
          <w:szCs w:val="24"/>
        </w:rPr>
        <w:t>, you</w:t>
      </w:r>
      <w:r w:rsidRPr="00202BE7" w:rsidR="00DD5B88">
        <w:rPr>
          <w:rFonts w:ascii="Calibri" w:hAnsi="Calibri" w:cs="Calibri"/>
          <w:color w:val="000000"/>
          <w:sz w:val="24"/>
          <w:szCs w:val="24"/>
        </w:rPr>
        <w:t xml:space="preserve"> are mandated to attend above a certain threshold as prescribed by the Home Office. Details of the attendance requirements for students on a </w:t>
      </w:r>
      <w:r w:rsidRPr="00A264D5" w:rsidR="00DD5B88">
        <w:rPr>
          <w:rFonts w:ascii="Calibri" w:hAnsi="Calibri" w:cs="Calibri"/>
          <w:strike/>
          <w:color w:val="000000"/>
          <w:sz w:val="24"/>
          <w:szCs w:val="24"/>
        </w:rPr>
        <w:t>Tier 4</w:t>
      </w:r>
      <w:r w:rsidRPr="00202BE7" w:rsidR="00DD5B88">
        <w:rPr>
          <w:rFonts w:ascii="Calibri" w:hAnsi="Calibri" w:cs="Calibri"/>
          <w:color w:val="000000"/>
          <w:sz w:val="24"/>
          <w:szCs w:val="24"/>
        </w:rPr>
        <w:t xml:space="preserve"> </w:t>
      </w:r>
      <w:r w:rsidRPr="00A264D5" w:rsidR="00DD5B88">
        <w:rPr>
          <w:rFonts w:ascii="Calibri" w:hAnsi="Calibri" w:cs="Calibri"/>
          <w:strike/>
          <w:color w:val="000000"/>
          <w:sz w:val="24"/>
          <w:szCs w:val="24"/>
        </w:rPr>
        <w:t>Visa</w:t>
      </w:r>
      <w:r w:rsidRPr="00202BE7" w:rsidR="00DD5B88">
        <w:rPr>
          <w:rFonts w:ascii="Calibri" w:hAnsi="Calibri" w:cs="Calibri"/>
          <w:color w:val="000000"/>
          <w:sz w:val="24"/>
          <w:szCs w:val="24"/>
        </w:rPr>
        <w:t xml:space="preserve"> </w:t>
      </w:r>
      <w:proofErr w:type="spellStart"/>
      <w:r w:rsidRPr="00A264D5" w:rsidR="00A264D5">
        <w:rPr>
          <w:rFonts w:ascii="Calibri" w:hAnsi="Calibri" w:cs="Calibri"/>
          <w:color w:val="000000"/>
          <w:sz w:val="24"/>
          <w:szCs w:val="24"/>
          <w:shd w:val="clear" w:color="auto" w:fill="D9D9D9" w:themeFill="background1" w:themeFillShade="D9"/>
        </w:rPr>
        <w:t>visa</w:t>
      </w:r>
      <w:proofErr w:type="spellEnd"/>
      <w:r w:rsidR="00A264D5">
        <w:rPr>
          <w:rFonts w:ascii="Calibri" w:hAnsi="Calibri" w:cs="Calibri"/>
          <w:color w:val="000000"/>
          <w:sz w:val="24"/>
          <w:szCs w:val="24"/>
        </w:rPr>
        <w:t xml:space="preserve"> </w:t>
      </w:r>
      <w:r w:rsidRPr="00202BE7" w:rsidR="00DD5B88">
        <w:rPr>
          <w:rFonts w:ascii="Calibri" w:hAnsi="Calibri" w:cs="Calibri"/>
          <w:color w:val="000000"/>
          <w:sz w:val="24"/>
          <w:szCs w:val="24"/>
        </w:rPr>
        <w:t xml:space="preserve">are contained within the International Student Policy, available </w:t>
      </w:r>
      <w:hyperlink w:history="1" r:id="rId34">
        <w:r w:rsidRPr="00202BE7" w:rsidR="00F36957">
          <w:rPr>
            <w:rStyle w:val="Hyperlink"/>
            <w:rFonts w:ascii="Calibri" w:hAnsi="Calibri" w:cs="Calibri"/>
            <w:sz w:val="24"/>
            <w:szCs w:val="24"/>
          </w:rPr>
          <w:t>here</w:t>
        </w:r>
      </w:hyperlink>
      <w:r w:rsidRPr="00202BE7" w:rsidR="00F36957">
        <w:rPr>
          <w:rFonts w:ascii="Calibri" w:hAnsi="Calibri" w:cs="Calibri"/>
          <w:color w:val="000000"/>
          <w:sz w:val="24"/>
          <w:szCs w:val="24"/>
        </w:rPr>
        <w:t xml:space="preserve">. </w:t>
      </w:r>
    </w:p>
    <w:p w:rsidRPr="004609DD" w:rsidR="004A2A44" w:rsidP="004A2A44" w:rsidRDefault="004A2A44" w14:paraId="63E26A67" w14:textId="4C2BD019">
      <w:pPr>
        <w:autoSpaceDE w:val="0"/>
        <w:autoSpaceDN w:val="0"/>
        <w:adjustRightInd w:val="0"/>
        <w:rPr>
          <w:rFonts w:ascii="Calibri" w:hAnsi="Calibri" w:cs="Calibri"/>
          <w:color w:val="000000"/>
          <w:sz w:val="23"/>
          <w:szCs w:val="23"/>
        </w:rPr>
      </w:pPr>
    </w:p>
    <w:p w:rsidR="0086749B" w:rsidP="00923A79" w:rsidRDefault="0086749B" w14:paraId="13B65B0D" w14:textId="47A8B601">
      <w:pPr>
        <w:rPr>
          <w:rFonts w:ascii="Calibri" w:hAnsi="Calibri" w:cs="Arial"/>
          <w:sz w:val="24"/>
          <w:szCs w:val="24"/>
        </w:rPr>
      </w:pPr>
      <w:r w:rsidRPr="004609DD">
        <w:rPr>
          <w:rFonts w:ascii="Calibri" w:hAnsi="Calibri" w:cs="Arial"/>
          <w:sz w:val="24"/>
          <w:szCs w:val="24"/>
        </w:rPr>
        <w:t xml:space="preserve">There may be specific attendance </w:t>
      </w:r>
      <w:r w:rsidRPr="004609DD" w:rsidR="00235D37">
        <w:rPr>
          <w:rFonts w:ascii="Calibri" w:hAnsi="Calibri" w:cs="Arial"/>
          <w:sz w:val="24"/>
          <w:szCs w:val="24"/>
        </w:rPr>
        <w:t>requirement</w:t>
      </w:r>
      <w:r w:rsidRPr="004609DD">
        <w:rPr>
          <w:rFonts w:ascii="Calibri" w:hAnsi="Calibri" w:cs="Arial"/>
          <w:sz w:val="24"/>
          <w:szCs w:val="24"/>
        </w:rPr>
        <w:t xml:space="preserve">s </w:t>
      </w:r>
      <w:r w:rsidRPr="004609DD" w:rsidR="00B71382">
        <w:rPr>
          <w:rFonts w:ascii="Calibri" w:hAnsi="Calibri" w:cs="Arial"/>
          <w:sz w:val="24"/>
          <w:szCs w:val="24"/>
        </w:rPr>
        <w:t xml:space="preserve">if you are studying on a </w:t>
      </w:r>
      <w:r w:rsidRPr="004609DD">
        <w:rPr>
          <w:rFonts w:ascii="Calibri" w:hAnsi="Calibri" w:cs="Arial"/>
          <w:sz w:val="24"/>
          <w:szCs w:val="24"/>
        </w:rPr>
        <w:t xml:space="preserve">programme with </w:t>
      </w:r>
      <w:r w:rsidRPr="004609DD" w:rsidR="00B71382">
        <w:rPr>
          <w:rFonts w:ascii="Calibri" w:hAnsi="Calibri" w:cs="Arial"/>
          <w:sz w:val="24"/>
          <w:szCs w:val="24"/>
        </w:rPr>
        <w:t xml:space="preserve">a </w:t>
      </w:r>
      <w:r w:rsidRPr="004609DD">
        <w:rPr>
          <w:rFonts w:ascii="Calibri" w:hAnsi="Calibri" w:cs="Arial"/>
          <w:sz w:val="24"/>
          <w:szCs w:val="24"/>
        </w:rPr>
        <w:t xml:space="preserve">professional, statutory and regulatory body and/or professional accreditation </w:t>
      </w:r>
      <w:r w:rsidRPr="004609DD" w:rsidR="00235D37">
        <w:rPr>
          <w:rFonts w:ascii="Calibri" w:hAnsi="Calibri" w:cs="Arial"/>
          <w:sz w:val="24"/>
          <w:szCs w:val="24"/>
        </w:rPr>
        <w:t>condit</w:t>
      </w:r>
      <w:r w:rsidRPr="004609DD" w:rsidR="00397AD5">
        <w:rPr>
          <w:rFonts w:ascii="Calibri" w:hAnsi="Calibri" w:cs="Arial"/>
          <w:sz w:val="24"/>
          <w:szCs w:val="24"/>
        </w:rPr>
        <w:t>i</w:t>
      </w:r>
      <w:r w:rsidRPr="004609DD" w:rsidR="00235D37">
        <w:rPr>
          <w:rFonts w:ascii="Calibri" w:hAnsi="Calibri" w:cs="Arial"/>
          <w:sz w:val="24"/>
          <w:szCs w:val="24"/>
        </w:rPr>
        <w:t>on</w:t>
      </w:r>
      <w:r w:rsidRPr="004609DD">
        <w:rPr>
          <w:rFonts w:ascii="Calibri" w:hAnsi="Calibri" w:cs="Arial"/>
          <w:sz w:val="24"/>
          <w:szCs w:val="24"/>
        </w:rPr>
        <w:t xml:space="preserve">. Please </w:t>
      </w:r>
      <w:r w:rsidRPr="004609DD" w:rsidR="00F755E5">
        <w:rPr>
          <w:rFonts w:ascii="Calibri" w:hAnsi="Calibri" w:cs="Arial"/>
          <w:sz w:val="24"/>
          <w:szCs w:val="24"/>
        </w:rPr>
        <w:t xml:space="preserve">raise an enquiry to your Faculty in </w:t>
      </w:r>
      <w:r w:rsidRPr="004609DD" w:rsidR="00F831CA">
        <w:rPr>
          <w:rFonts w:ascii="Calibri" w:hAnsi="Calibri" w:cs="Arial"/>
          <w:sz w:val="24"/>
          <w:szCs w:val="24"/>
        </w:rPr>
        <w:t>the</w:t>
      </w:r>
      <w:r w:rsidRPr="004609DD" w:rsidR="000146B6">
        <w:rPr>
          <w:rFonts w:ascii="Calibri" w:hAnsi="Calibri" w:cs="Arial"/>
          <w:sz w:val="24"/>
          <w:szCs w:val="24"/>
        </w:rPr>
        <w:t xml:space="preserve"> </w:t>
      </w:r>
      <w:hyperlink w:history="1" r:id="rId35">
        <w:proofErr w:type="spellStart"/>
        <w:r w:rsidRPr="004609DD" w:rsidR="000146B6">
          <w:rPr>
            <w:rStyle w:val="Hyperlink"/>
            <w:rFonts w:ascii="Calibri" w:hAnsi="Calibri" w:cs="Arial"/>
            <w:sz w:val="24"/>
            <w:szCs w:val="24"/>
          </w:rPr>
          <w:t>MyHull</w:t>
        </w:r>
        <w:proofErr w:type="spellEnd"/>
        <w:r w:rsidRPr="004609DD" w:rsidR="000146B6">
          <w:rPr>
            <w:rStyle w:val="Hyperlink"/>
            <w:rFonts w:ascii="Calibri" w:hAnsi="Calibri" w:cs="Arial"/>
            <w:sz w:val="24"/>
            <w:szCs w:val="24"/>
          </w:rPr>
          <w:t xml:space="preserve"> Portal</w:t>
        </w:r>
      </w:hyperlink>
      <w:r w:rsidRPr="004609DD">
        <w:rPr>
          <w:rFonts w:ascii="Calibri" w:hAnsi="Calibri" w:cs="Arial"/>
          <w:sz w:val="24"/>
          <w:szCs w:val="24"/>
        </w:rPr>
        <w:t xml:space="preserve"> </w:t>
      </w:r>
      <w:r w:rsidRPr="004609DD" w:rsidR="00B71382">
        <w:rPr>
          <w:rFonts w:ascii="Calibri" w:hAnsi="Calibri" w:cs="Arial"/>
          <w:sz w:val="24"/>
          <w:szCs w:val="24"/>
        </w:rPr>
        <w:t xml:space="preserve">if you would like </w:t>
      </w:r>
      <w:r w:rsidRPr="004609DD">
        <w:rPr>
          <w:rFonts w:ascii="Calibri" w:hAnsi="Calibri" w:cs="Arial"/>
          <w:sz w:val="24"/>
          <w:szCs w:val="24"/>
        </w:rPr>
        <w:t>further information</w:t>
      </w:r>
      <w:r w:rsidRPr="004609DD" w:rsidR="00B71382">
        <w:rPr>
          <w:rFonts w:ascii="Calibri" w:hAnsi="Calibri" w:cs="Arial"/>
          <w:sz w:val="24"/>
          <w:szCs w:val="24"/>
        </w:rPr>
        <w:t xml:space="preserve"> on this topic</w:t>
      </w:r>
      <w:r w:rsidRPr="004609DD">
        <w:rPr>
          <w:rFonts w:ascii="Calibri" w:hAnsi="Calibri" w:cs="Arial"/>
          <w:sz w:val="24"/>
          <w:szCs w:val="24"/>
        </w:rPr>
        <w:t>.</w:t>
      </w:r>
    </w:p>
    <w:p w:rsidRPr="0050276A" w:rsidR="00CD4B96" w:rsidP="00923A79" w:rsidRDefault="00CD4B96" w14:paraId="7242D8A3" w14:textId="2F83413C">
      <w:pPr>
        <w:rPr>
          <w:rFonts w:ascii="Calibri" w:hAnsi="Calibri" w:cs="Arial"/>
          <w:sz w:val="24"/>
          <w:szCs w:val="24"/>
        </w:rPr>
      </w:pPr>
    </w:p>
    <w:p w:rsidRPr="004609DD" w:rsidR="004A2A44" w:rsidP="00067129" w:rsidRDefault="00F755E5" w14:paraId="2AA6CDB4" w14:textId="47D198A5">
      <w:pPr>
        <w:rPr>
          <w:rFonts w:ascii="Calibri" w:hAnsi="Calibri" w:cs="Arial"/>
          <w:sz w:val="24"/>
          <w:szCs w:val="24"/>
        </w:rPr>
      </w:pPr>
      <w:r w:rsidRPr="004609DD">
        <w:rPr>
          <w:rFonts w:ascii="Calibri" w:hAnsi="Calibri" w:cs="Arial"/>
          <w:sz w:val="24"/>
          <w:szCs w:val="24"/>
        </w:rPr>
        <w:t>Physical a</w:t>
      </w:r>
      <w:r w:rsidRPr="004609DD" w:rsidR="00263A15">
        <w:rPr>
          <w:rFonts w:ascii="Calibri" w:hAnsi="Calibri" w:cs="Arial"/>
          <w:sz w:val="24"/>
          <w:szCs w:val="24"/>
        </w:rPr>
        <w:t>ttendance</w:t>
      </w:r>
      <w:r w:rsidRPr="004609DD">
        <w:rPr>
          <w:rFonts w:ascii="Calibri" w:hAnsi="Calibri" w:cs="Arial"/>
          <w:sz w:val="24"/>
          <w:szCs w:val="24"/>
        </w:rPr>
        <w:t xml:space="preserve"> on campus</w:t>
      </w:r>
      <w:r w:rsidRPr="004609DD" w:rsidR="00263A15">
        <w:rPr>
          <w:rFonts w:ascii="Calibri" w:hAnsi="Calibri" w:cs="Arial"/>
          <w:sz w:val="24"/>
          <w:szCs w:val="24"/>
        </w:rPr>
        <w:t xml:space="preserve"> in most sessions will be logged via the ‘Tap-In’ devices located in teaching rooms.  You will need to tap your student card against the device to record your attendance, so it is essential that you have your student card with you at all times. </w:t>
      </w:r>
      <w:bookmarkStart w:name="_Hlk64381938" w:id="30"/>
      <w:r w:rsidRPr="004609DD" w:rsidR="00B71382">
        <w:rPr>
          <w:rFonts w:ascii="Calibri" w:hAnsi="Calibri" w:cs="Arial"/>
          <w:sz w:val="24"/>
          <w:szCs w:val="24"/>
        </w:rPr>
        <w:t xml:space="preserve">More information about how this system works is available </w:t>
      </w:r>
      <w:bookmarkEnd w:id="30"/>
      <w:r w:rsidRPr="004609DD">
        <w:rPr>
          <w:rFonts w:ascii="Calibri" w:hAnsi="Calibri" w:cs="Arial"/>
          <w:sz w:val="24"/>
          <w:szCs w:val="24"/>
        </w:rPr>
        <w:t xml:space="preserve">in ‘Our Systems’ in </w:t>
      </w:r>
      <w:proofErr w:type="spellStart"/>
      <w:r w:rsidRPr="004609DD">
        <w:rPr>
          <w:rFonts w:ascii="Calibri" w:hAnsi="Calibri" w:cs="Arial"/>
          <w:sz w:val="24"/>
          <w:szCs w:val="24"/>
        </w:rPr>
        <w:t>myJourney</w:t>
      </w:r>
      <w:proofErr w:type="spellEnd"/>
      <w:r w:rsidRPr="004609DD">
        <w:rPr>
          <w:rFonts w:ascii="Calibri" w:hAnsi="Calibri" w:cs="Arial"/>
          <w:sz w:val="24"/>
          <w:szCs w:val="24"/>
        </w:rPr>
        <w:t>.</w:t>
      </w:r>
    </w:p>
    <w:p w:rsidRPr="004609DD" w:rsidR="00F755E5" w:rsidP="00067129" w:rsidRDefault="00F755E5" w14:paraId="580C94B7" w14:textId="129A18C0">
      <w:pPr>
        <w:rPr>
          <w:rFonts w:ascii="Calibri" w:hAnsi="Calibri" w:cs="Arial"/>
          <w:sz w:val="24"/>
          <w:szCs w:val="24"/>
        </w:rPr>
      </w:pPr>
    </w:p>
    <w:p w:rsidR="00F755E5" w:rsidP="00067129" w:rsidRDefault="00F755E5" w14:paraId="3CB43127" w14:textId="7C986E6C">
      <w:pPr>
        <w:rPr>
          <w:rFonts w:ascii="Calibri" w:hAnsi="Calibri" w:cs="Arial"/>
          <w:sz w:val="24"/>
          <w:szCs w:val="24"/>
        </w:rPr>
      </w:pPr>
      <w:r w:rsidRPr="004609DD">
        <w:rPr>
          <w:rFonts w:ascii="Calibri" w:hAnsi="Calibri" w:cs="Arial"/>
          <w:sz w:val="24"/>
          <w:szCs w:val="24"/>
        </w:rPr>
        <w:t>As part of engagement monitoring, you may be contacted by the University if you have low or no engagement, so that we can offer you support and signpost to other services where appropriate.</w:t>
      </w:r>
      <w:r w:rsidRPr="00F755E5">
        <w:rPr>
          <w:rFonts w:ascii="Calibri" w:hAnsi="Calibri" w:cs="Arial"/>
          <w:sz w:val="24"/>
          <w:szCs w:val="24"/>
        </w:rPr>
        <w:t xml:space="preserve">  </w:t>
      </w:r>
    </w:p>
    <w:p w:rsidR="004609DD" w:rsidP="00923A79" w:rsidRDefault="004609DD" w14:paraId="56CD80BF" w14:textId="77777777">
      <w:pPr>
        <w:pStyle w:val="Heading2"/>
      </w:pPr>
    </w:p>
    <w:p w:rsidRPr="00BF5A22" w:rsidR="00E30AE0" w:rsidP="00923A79" w:rsidRDefault="00E30AE0" w14:paraId="4EF30598" w14:textId="0F0F3E16">
      <w:pPr>
        <w:pStyle w:val="Heading2"/>
      </w:pPr>
      <w:bookmarkStart w:name="_Toc111101171" w:id="31"/>
      <w:r w:rsidRPr="00BF5A22">
        <w:t>Assessment Procedures</w:t>
      </w:r>
      <w:bookmarkEnd w:id="31"/>
    </w:p>
    <w:p w:rsidRPr="00AA681A" w:rsidR="00E30AE0" w:rsidP="00923A79" w:rsidRDefault="00E30AE0" w14:paraId="5C2A84B7" w14:textId="77777777">
      <w:pPr>
        <w:pStyle w:val="Heading3"/>
      </w:pPr>
      <w:bookmarkStart w:name="_Toc111101172" w:id="32"/>
      <w:r w:rsidRPr="00AA681A">
        <w:t>Dates of Examinations</w:t>
      </w:r>
      <w:bookmarkEnd w:id="32"/>
    </w:p>
    <w:p w:rsidRPr="004609DD" w:rsidR="00E30AE0" w:rsidP="00923A79" w:rsidRDefault="00E30AE0" w14:paraId="66323AEB" w14:textId="4DA1BD74">
      <w:pPr>
        <w:rPr>
          <w:rFonts w:ascii="Calibri" w:hAnsi="Calibri" w:cs="Arial"/>
          <w:sz w:val="24"/>
          <w:szCs w:val="24"/>
        </w:rPr>
      </w:pPr>
      <w:r w:rsidRPr="00BF5A22">
        <w:rPr>
          <w:rFonts w:ascii="Calibri" w:hAnsi="Calibri" w:cs="Arial"/>
          <w:sz w:val="24"/>
          <w:szCs w:val="24"/>
        </w:rPr>
        <w:t xml:space="preserve">There are three </w:t>
      </w:r>
      <w:r w:rsidRPr="004609DD">
        <w:rPr>
          <w:rFonts w:ascii="Calibri" w:hAnsi="Calibri" w:cs="Arial"/>
          <w:sz w:val="24"/>
          <w:szCs w:val="24"/>
        </w:rPr>
        <w:t xml:space="preserve">examination periods during each academic year, </w:t>
      </w:r>
      <w:r w:rsidRPr="00202BE7" w:rsidR="00053B3D">
        <w:rPr>
          <w:rFonts w:ascii="Calibri" w:hAnsi="Calibri" w:cs="Arial"/>
          <w:sz w:val="24"/>
          <w:szCs w:val="24"/>
        </w:rPr>
        <w:t xml:space="preserve">which </w:t>
      </w:r>
      <w:r w:rsidRPr="00FA1F46" w:rsidR="00053B3D">
        <w:rPr>
          <w:rFonts w:ascii="Calibri" w:hAnsi="Calibri" w:cs="Arial"/>
          <w:sz w:val="24"/>
          <w:szCs w:val="24"/>
        </w:rPr>
        <w:t xml:space="preserve">in </w:t>
      </w:r>
      <w:r w:rsidR="00155128">
        <w:rPr>
          <w:rFonts w:ascii="Calibri" w:hAnsi="Calibri" w:cs="Arial"/>
          <w:sz w:val="24"/>
          <w:szCs w:val="24"/>
        </w:rPr>
        <w:t>2022/23</w:t>
      </w:r>
      <w:r w:rsidRPr="00FA1F46" w:rsidR="006D5F5B">
        <w:rPr>
          <w:rFonts w:ascii="Calibri" w:hAnsi="Calibri" w:cs="Arial"/>
          <w:sz w:val="24"/>
          <w:szCs w:val="24"/>
        </w:rPr>
        <w:t xml:space="preserve"> </w:t>
      </w:r>
      <w:r w:rsidRPr="00FA1F46">
        <w:rPr>
          <w:rFonts w:ascii="Calibri" w:hAnsi="Calibri" w:cs="Arial"/>
          <w:sz w:val="24"/>
          <w:szCs w:val="24"/>
        </w:rPr>
        <w:t>will</w:t>
      </w:r>
      <w:r w:rsidRPr="004609DD">
        <w:rPr>
          <w:rFonts w:ascii="Calibri" w:hAnsi="Calibri" w:cs="Arial"/>
          <w:sz w:val="24"/>
          <w:szCs w:val="24"/>
        </w:rPr>
        <w:t xml:space="preserve"> be:</w:t>
      </w:r>
    </w:p>
    <w:p w:rsidRPr="004609DD" w:rsidR="006D5F5B" w:rsidP="00923A79" w:rsidRDefault="006D5F5B" w14:paraId="300B2C6D" w14:textId="77777777">
      <w:pPr>
        <w:rPr>
          <w:rFonts w:ascii="Calibri" w:hAnsi="Calibri" w:cs="Arial"/>
          <w:sz w:val="24"/>
          <w:szCs w:val="24"/>
        </w:rPr>
      </w:pPr>
    </w:p>
    <w:p w:rsidRPr="00986B88" w:rsidR="008F67DA" w:rsidP="00986B88" w:rsidRDefault="00986B88" w14:paraId="2627BAAB" w14:textId="5BD82782">
      <w:pPr>
        <w:shd w:val="clear" w:color="auto" w:fill="D9D9D9" w:themeFill="background1" w:themeFillShade="D9"/>
        <w:rPr>
          <w:sz w:val="24"/>
          <w:szCs w:val="24"/>
        </w:rPr>
      </w:pPr>
      <w:r w:rsidRPr="00986B88">
        <w:rPr>
          <w:sz w:val="24"/>
          <w:szCs w:val="24"/>
        </w:rPr>
        <w:t>09 Jan 2023</w:t>
      </w:r>
      <w:r w:rsidR="00C4442E">
        <w:rPr>
          <w:sz w:val="24"/>
          <w:szCs w:val="24"/>
        </w:rPr>
        <w:t xml:space="preserve"> - 20 Jan 2023</w:t>
      </w:r>
    </w:p>
    <w:p w:rsidRPr="00986B88" w:rsidR="008F67DA" w:rsidP="00986B88" w:rsidRDefault="00C4442E" w14:paraId="4191EC4C" w14:textId="62326495">
      <w:pPr>
        <w:shd w:val="clear" w:color="auto" w:fill="D9D9D9" w:themeFill="background1" w:themeFillShade="D9"/>
        <w:rPr>
          <w:rFonts w:ascii="Calibri" w:hAnsi="Calibri" w:cs="Arial"/>
          <w:sz w:val="24"/>
          <w:szCs w:val="24"/>
        </w:rPr>
      </w:pPr>
      <w:r>
        <w:rPr>
          <w:rFonts w:ascii="Calibri" w:hAnsi="Calibri" w:cs="Arial"/>
          <w:sz w:val="24"/>
          <w:szCs w:val="24"/>
        </w:rPr>
        <w:t>08 May 2023 – 26 May 2023</w:t>
      </w:r>
    </w:p>
    <w:p w:rsidRPr="00986B88" w:rsidR="00E30AE0" w:rsidP="00986B88" w:rsidRDefault="004B12C3" w14:paraId="159E422C" w14:textId="5329C084">
      <w:pPr>
        <w:shd w:val="clear" w:color="auto" w:fill="D9D9D9" w:themeFill="background1" w:themeFillShade="D9"/>
        <w:rPr>
          <w:rFonts w:ascii="Calibri" w:hAnsi="Calibri" w:cs="Arial"/>
          <w:sz w:val="24"/>
          <w:szCs w:val="24"/>
        </w:rPr>
      </w:pPr>
      <w:r>
        <w:rPr>
          <w:rFonts w:ascii="Calibri" w:hAnsi="Calibri" w:cs="Arial"/>
          <w:sz w:val="24"/>
          <w:szCs w:val="24"/>
        </w:rPr>
        <w:t>31 July</w:t>
      </w:r>
      <w:r w:rsidR="00C4442E">
        <w:rPr>
          <w:rFonts w:ascii="Calibri" w:hAnsi="Calibri" w:cs="Arial"/>
          <w:sz w:val="24"/>
          <w:szCs w:val="24"/>
        </w:rPr>
        <w:t xml:space="preserve"> 2023 – 18 Aug 2023</w:t>
      </w:r>
    </w:p>
    <w:p w:rsidR="008F67DA" w:rsidP="00923A79" w:rsidRDefault="008F67DA" w14:paraId="13D9AB48" w14:textId="77777777">
      <w:pPr>
        <w:rPr>
          <w:rFonts w:ascii="Calibri" w:hAnsi="Calibri" w:cs="Arial"/>
          <w:sz w:val="24"/>
          <w:szCs w:val="24"/>
        </w:rPr>
      </w:pPr>
    </w:p>
    <w:p w:rsidR="00E30AE0" w:rsidP="00DD2DC3" w:rsidRDefault="00E30AE0" w14:paraId="735D5B7C" w14:textId="0AE5FA4E">
      <w:pPr>
        <w:rPr>
          <w:rFonts w:ascii="Calibri" w:hAnsi="Calibri" w:cs="Arial"/>
          <w:sz w:val="24"/>
          <w:szCs w:val="24"/>
        </w:rPr>
      </w:pPr>
      <w:r w:rsidRPr="00BF5A22">
        <w:rPr>
          <w:rFonts w:ascii="Calibri" w:hAnsi="Calibri" w:cs="Arial"/>
          <w:sz w:val="24"/>
          <w:szCs w:val="24"/>
        </w:rPr>
        <w:t xml:space="preserve">It is part of the requirement of your degree that you are available during each of the three examination periods. </w:t>
      </w:r>
    </w:p>
    <w:p w:rsidR="004609DD" w:rsidP="00DD2DC3" w:rsidRDefault="004609DD" w14:paraId="33C02F25" w14:textId="77777777">
      <w:pPr>
        <w:rPr>
          <w:rFonts w:ascii="Calibri" w:hAnsi="Calibri" w:cs="Arial"/>
          <w:sz w:val="24"/>
          <w:szCs w:val="24"/>
        </w:rPr>
      </w:pPr>
    </w:p>
    <w:p w:rsidRPr="0050276A" w:rsidR="008B610C" w:rsidP="00923A79" w:rsidRDefault="00FC71DC" w14:paraId="0C3FD061" w14:textId="00190DB8">
      <w:pPr>
        <w:rPr>
          <w:rFonts w:ascii="Calibri" w:hAnsi="Calibri" w:cs="Arial"/>
          <w:sz w:val="24"/>
          <w:szCs w:val="24"/>
        </w:rPr>
      </w:pPr>
      <w:r w:rsidRPr="004609DD">
        <w:rPr>
          <w:rFonts w:ascii="Calibri" w:hAnsi="Calibri" w:cs="Arial"/>
          <w:sz w:val="24"/>
          <w:szCs w:val="24"/>
        </w:rPr>
        <w:t xml:space="preserve">If you are studying a programme which does </w:t>
      </w:r>
      <w:r w:rsidRPr="004609DD" w:rsidR="005F00EE">
        <w:rPr>
          <w:rFonts w:ascii="Calibri" w:hAnsi="Calibri" w:cs="Arial"/>
          <w:sz w:val="24"/>
          <w:szCs w:val="24"/>
        </w:rPr>
        <w:t>not follow the standard academic calendar,</w:t>
      </w:r>
      <w:r w:rsidRPr="004609DD" w:rsidR="008B610C">
        <w:rPr>
          <w:rFonts w:ascii="Calibri" w:hAnsi="Calibri" w:cs="Arial"/>
          <w:sz w:val="24"/>
          <w:szCs w:val="24"/>
        </w:rPr>
        <w:t xml:space="preserve"> such as part time programmes</w:t>
      </w:r>
      <w:r w:rsidR="004B12C3">
        <w:rPr>
          <w:rFonts w:ascii="Calibri" w:hAnsi="Calibri" w:cs="Arial"/>
          <w:sz w:val="24"/>
          <w:szCs w:val="24"/>
        </w:rPr>
        <w:t xml:space="preserve"> </w:t>
      </w:r>
      <w:r w:rsidRPr="004B12C3" w:rsidR="004B12C3">
        <w:rPr>
          <w:rFonts w:ascii="Calibri" w:hAnsi="Calibri" w:cs="Arial"/>
          <w:sz w:val="24"/>
          <w:szCs w:val="24"/>
          <w:shd w:val="clear" w:color="auto" w:fill="D9D9D9" w:themeFill="background1" w:themeFillShade="D9"/>
        </w:rPr>
        <w:t>or nursing programmes</w:t>
      </w:r>
      <w:r w:rsidRPr="004609DD" w:rsidR="008B610C">
        <w:rPr>
          <w:rFonts w:ascii="Calibri" w:hAnsi="Calibri" w:cs="Arial"/>
          <w:sz w:val="24"/>
          <w:szCs w:val="24"/>
        </w:rPr>
        <w:t xml:space="preserve">, </w:t>
      </w:r>
      <w:r w:rsidRPr="004609DD">
        <w:rPr>
          <w:rFonts w:ascii="Calibri" w:hAnsi="Calibri" w:cs="Arial"/>
          <w:sz w:val="24"/>
          <w:szCs w:val="24"/>
        </w:rPr>
        <w:t xml:space="preserve">you </w:t>
      </w:r>
      <w:r w:rsidRPr="004609DD" w:rsidR="008B610C">
        <w:rPr>
          <w:rFonts w:ascii="Calibri" w:hAnsi="Calibri" w:cs="Arial"/>
          <w:sz w:val="24"/>
          <w:szCs w:val="24"/>
        </w:rPr>
        <w:t xml:space="preserve">should note that </w:t>
      </w:r>
      <w:r w:rsidRPr="004609DD">
        <w:rPr>
          <w:rFonts w:ascii="Calibri" w:hAnsi="Calibri" w:cs="Arial"/>
          <w:sz w:val="24"/>
          <w:szCs w:val="24"/>
        </w:rPr>
        <w:t xml:space="preserve">your </w:t>
      </w:r>
      <w:r w:rsidRPr="004609DD" w:rsidR="008B610C">
        <w:rPr>
          <w:rFonts w:ascii="Calibri" w:hAnsi="Calibri" w:cs="Arial"/>
          <w:sz w:val="24"/>
          <w:szCs w:val="24"/>
        </w:rPr>
        <w:t>examination</w:t>
      </w:r>
      <w:r w:rsidRPr="0050276A" w:rsidR="008B610C">
        <w:rPr>
          <w:rFonts w:ascii="Calibri" w:hAnsi="Calibri" w:cs="Arial"/>
          <w:sz w:val="24"/>
          <w:szCs w:val="24"/>
        </w:rPr>
        <w:t xml:space="preserve"> periods may vary from those given above</w:t>
      </w:r>
      <w:r w:rsidRPr="0050276A" w:rsidR="00536A79">
        <w:rPr>
          <w:rFonts w:ascii="Calibri" w:hAnsi="Calibri" w:cs="Arial"/>
          <w:sz w:val="24"/>
          <w:szCs w:val="24"/>
        </w:rPr>
        <w:t>. In such instances, your academic unit</w:t>
      </w:r>
      <w:r w:rsidRPr="0050276A" w:rsidR="008B610C">
        <w:rPr>
          <w:rFonts w:ascii="Calibri" w:hAnsi="Calibri" w:cs="Arial"/>
          <w:sz w:val="24"/>
          <w:szCs w:val="24"/>
        </w:rPr>
        <w:t xml:space="preserve"> will provide detailed information</w:t>
      </w:r>
      <w:r w:rsidRPr="0050276A" w:rsidR="005F00EE">
        <w:rPr>
          <w:rFonts w:ascii="Calibri" w:hAnsi="Calibri" w:cs="Arial"/>
          <w:sz w:val="24"/>
          <w:szCs w:val="24"/>
        </w:rPr>
        <w:t xml:space="preserve"> regarding any examinations you need to sit </w:t>
      </w:r>
      <w:r w:rsidRPr="0050276A" w:rsidR="00184B00">
        <w:rPr>
          <w:rFonts w:ascii="Calibri" w:hAnsi="Calibri" w:cs="Arial"/>
          <w:sz w:val="24"/>
          <w:szCs w:val="24"/>
        </w:rPr>
        <w:t>during</w:t>
      </w:r>
      <w:r w:rsidRPr="0050276A" w:rsidR="008B610C">
        <w:rPr>
          <w:rFonts w:ascii="Calibri" w:hAnsi="Calibri" w:cs="Arial"/>
          <w:sz w:val="24"/>
          <w:szCs w:val="24"/>
        </w:rPr>
        <w:t xml:space="preserve"> your programme of study.</w:t>
      </w:r>
    </w:p>
    <w:p w:rsidR="005F00EE" w:rsidP="00923A79" w:rsidRDefault="005F00EE" w14:paraId="0729E286" w14:textId="77777777">
      <w:pPr>
        <w:rPr>
          <w:rFonts w:ascii="Calibri" w:hAnsi="Calibri" w:cs="Arial"/>
          <w:sz w:val="24"/>
          <w:szCs w:val="24"/>
        </w:rPr>
      </w:pPr>
    </w:p>
    <w:p w:rsidRPr="00AA681A" w:rsidR="005F00EE" w:rsidP="003266F8" w:rsidRDefault="00FC71DC" w14:paraId="6CE3D484" w14:textId="239D3140">
      <w:pPr>
        <w:rPr>
          <w:rFonts w:ascii="Calibri" w:hAnsi="Calibri" w:cs="Arial"/>
          <w:sz w:val="24"/>
          <w:szCs w:val="24"/>
        </w:rPr>
      </w:pPr>
      <w:r w:rsidRPr="004609DD">
        <w:rPr>
          <w:rFonts w:ascii="Calibri" w:hAnsi="Calibri" w:cs="Arial"/>
          <w:sz w:val="24"/>
          <w:szCs w:val="24"/>
        </w:rPr>
        <w:t>If you are a p</w:t>
      </w:r>
      <w:r w:rsidRPr="004609DD" w:rsidR="005F00EE">
        <w:rPr>
          <w:rFonts w:ascii="Calibri" w:hAnsi="Calibri" w:cs="Arial"/>
          <w:sz w:val="24"/>
          <w:szCs w:val="24"/>
        </w:rPr>
        <w:t>ostgraduate taught student</w:t>
      </w:r>
      <w:r w:rsidRPr="004609DD">
        <w:rPr>
          <w:rFonts w:ascii="Calibri" w:hAnsi="Calibri" w:cs="Arial"/>
          <w:sz w:val="24"/>
          <w:szCs w:val="24"/>
        </w:rPr>
        <w:t>,</w:t>
      </w:r>
      <w:r w:rsidRPr="004609DD" w:rsidR="005F00EE">
        <w:rPr>
          <w:rFonts w:ascii="Calibri" w:hAnsi="Calibri" w:cs="Arial"/>
          <w:sz w:val="24"/>
          <w:szCs w:val="24"/>
        </w:rPr>
        <w:t xml:space="preserve"> </w:t>
      </w:r>
      <w:r w:rsidRPr="004609DD">
        <w:rPr>
          <w:rFonts w:ascii="Calibri" w:hAnsi="Calibri" w:cs="Arial"/>
          <w:sz w:val="24"/>
          <w:szCs w:val="24"/>
        </w:rPr>
        <w:t xml:space="preserve">you </w:t>
      </w:r>
      <w:r w:rsidRPr="004609DD" w:rsidR="005F00EE">
        <w:rPr>
          <w:rFonts w:ascii="Calibri" w:hAnsi="Calibri" w:cs="Arial"/>
          <w:sz w:val="24"/>
          <w:szCs w:val="24"/>
        </w:rPr>
        <w:t xml:space="preserve">should note </w:t>
      </w:r>
      <w:r w:rsidRPr="004609DD">
        <w:rPr>
          <w:rFonts w:ascii="Calibri" w:hAnsi="Calibri" w:cs="Arial"/>
          <w:sz w:val="24"/>
          <w:szCs w:val="24"/>
        </w:rPr>
        <w:t xml:space="preserve">that </w:t>
      </w:r>
      <w:r w:rsidRPr="004609DD" w:rsidR="005F00EE">
        <w:rPr>
          <w:rFonts w:ascii="Calibri" w:hAnsi="Calibri" w:cs="Arial"/>
          <w:sz w:val="24"/>
          <w:szCs w:val="24"/>
        </w:rPr>
        <w:t>t</w:t>
      </w:r>
      <w:r w:rsidRPr="004609DD" w:rsidR="00586A98">
        <w:rPr>
          <w:rFonts w:ascii="Calibri" w:hAnsi="Calibri" w:cs="Arial"/>
          <w:sz w:val="24"/>
          <w:szCs w:val="24"/>
        </w:rPr>
        <w:t>here</w:t>
      </w:r>
      <w:r w:rsidR="00586A98">
        <w:rPr>
          <w:rFonts w:ascii="Calibri" w:hAnsi="Calibri" w:cs="Arial"/>
          <w:sz w:val="24"/>
          <w:szCs w:val="24"/>
        </w:rPr>
        <w:t xml:space="preserve"> are also three</w:t>
      </w:r>
      <w:r w:rsidRPr="00AA681A" w:rsidR="005F00EE">
        <w:rPr>
          <w:rFonts w:ascii="Calibri" w:hAnsi="Calibri" w:cs="Arial"/>
          <w:sz w:val="24"/>
          <w:szCs w:val="24"/>
        </w:rPr>
        <w:t xml:space="preserve"> standard dissertation hand in points. If you start in September, then your hand in date will be </w:t>
      </w:r>
      <w:r w:rsidR="005F00EE">
        <w:rPr>
          <w:rFonts w:ascii="Calibri" w:hAnsi="Calibri" w:cs="Arial"/>
          <w:sz w:val="24"/>
          <w:szCs w:val="24"/>
        </w:rPr>
        <w:t xml:space="preserve">the </w:t>
      </w:r>
      <w:r w:rsidRPr="00AA681A" w:rsidR="005F00EE">
        <w:rPr>
          <w:rFonts w:ascii="Calibri" w:hAnsi="Calibri" w:cs="Arial"/>
          <w:sz w:val="24"/>
          <w:szCs w:val="24"/>
        </w:rPr>
        <w:t xml:space="preserve">September </w:t>
      </w:r>
      <w:r w:rsidR="005F00EE">
        <w:rPr>
          <w:rFonts w:ascii="Calibri" w:hAnsi="Calibri" w:cs="Arial"/>
          <w:sz w:val="24"/>
          <w:szCs w:val="24"/>
        </w:rPr>
        <w:t>of the following year</w:t>
      </w:r>
      <w:r w:rsidRPr="00AA681A" w:rsidR="005F00EE">
        <w:rPr>
          <w:rFonts w:ascii="Calibri" w:hAnsi="Calibri" w:cs="Arial"/>
          <w:sz w:val="24"/>
          <w:szCs w:val="24"/>
        </w:rPr>
        <w:t>. The othe</w:t>
      </w:r>
      <w:r w:rsidR="00A21092">
        <w:rPr>
          <w:rFonts w:ascii="Calibri" w:hAnsi="Calibri" w:cs="Arial"/>
          <w:sz w:val="24"/>
          <w:szCs w:val="24"/>
        </w:rPr>
        <w:t>r hand in dates are January and</w:t>
      </w:r>
      <w:r w:rsidRPr="00AA681A" w:rsidR="005F00EE">
        <w:rPr>
          <w:rFonts w:ascii="Calibri" w:hAnsi="Calibri" w:cs="Arial"/>
          <w:sz w:val="24"/>
          <w:szCs w:val="24"/>
        </w:rPr>
        <w:t xml:space="preserve"> May, and would apply if, for example, you requested an extension to your submission point</w:t>
      </w:r>
      <w:r w:rsidR="005F00EE">
        <w:rPr>
          <w:rFonts w:ascii="Calibri" w:hAnsi="Calibri" w:cs="Arial"/>
          <w:sz w:val="24"/>
          <w:szCs w:val="24"/>
        </w:rPr>
        <w:t xml:space="preserve"> or your programme did not start in September</w:t>
      </w:r>
      <w:r w:rsidRPr="00AA681A" w:rsidR="005F00EE">
        <w:rPr>
          <w:rFonts w:ascii="Calibri" w:hAnsi="Calibri" w:cs="Arial"/>
          <w:sz w:val="24"/>
          <w:szCs w:val="24"/>
        </w:rPr>
        <w:t xml:space="preserve">. The process and rules for </w:t>
      </w:r>
      <w:r w:rsidR="00504723">
        <w:rPr>
          <w:rFonts w:ascii="Calibri" w:hAnsi="Calibri" w:cs="Arial"/>
          <w:sz w:val="24"/>
          <w:szCs w:val="24"/>
        </w:rPr>
        <w:t xml:space="preserve">requesting an extension </w:t>
      </w:r>
      <w:r w:rsidRPr="00AA681A" w:rsidR="005F00EE">
        <w:rPr>
          <w:rFonts w:ascii="Calibri" w:hAnsi="Calibri" w:cs="Arial"/>
          <w:sz w:val="24"/>
          <w:szCs w:val="24"/>
        </w:rPr>
        <w:t>can be found in the programme regulations that apply to your course and information</w:t>
      </w:r>
      <w:r w:rsidRPr="004B12C3" w:rsidR="004B12C3">
        <w:rPr>
          <w:rFonts w:ascii="Calibri" w:hAnsi="Calibri" w:cs="Arial"/>
          <w:sz w:val="24"/>
          <w:szCs w:val="24"/>
          <w:shd w:val="clear" w:color="auto" w:fill="D9D9D9" w:themeFill="background1" w:themeFillShade="D9"/>
        </w:rPr>
        <w:t xml:space="preserve"> can be provided by your Faculty Hub for submission dates,</w:t>
      </w:r>
      <w:r w:rsidRPr="004B12C3" w:rsidR="005F00EE">
        <w:rPr>
          <w:rFonts w:ascii="Calibri" w:hAnsi="Calibri" w:cs="Arial"/>
          <w:sz w:val="24"/>
          <w:szCs w:val="24"/>
          <w:shd w:val="clear" w:color="auto" w:fill="D9D9D9" w:themeFill="background1" w:themeFillShade="D9"/>
        </w:rPr>
        <w:t xml:space="preserve"> </w:t>
      </w:r>
      <w:r w:rsidRPr="004B12C3" w:rsidR="00053B3D">
        <w:rPr>
          <w:rFonts w:ascii="Calibri" w:hAnsi="Calibri" w:cs="Arial"/>
          <w:strike/>
          <w:sz w:val="24"/>
          <w:szCs w:val="24"/>
        </w:rPr>
        <w:t>will</w:t>
      </w:r>
      <w:r w:rsidRPr="004B12C3" w:rsidR="005F00EE">
        <w:rPr>
          <w:rFonts w:ascii="Calibri" w:hAnsi="Calibri" w:cs="Arial"/>
          <w:strike/>
          <w:sz w:val="24"/>
          <w:szCs w:val="24"/>
        </w:rPr>
        <w:t xml:space="preserve"> be on the </w:t>
      </w:r>
      <w:r w:rsidRPr="004B12C3" w:rsidR="008E38A6">
        <w:rPr>
          <w:rFonts w:ascii="Calibri" w:hAnsi="Calibri" w:cs="Arial"/>
          <w:strike/>
          <w:sz w:val="24"/>
          <w:szCs w:val="24"/>
        </w:rPr>
        <w:t>Registry Services</w:t>
      </w:r>
      <w:r w:rsidRPr="00053B3D" w:rsidR="008E38A6">
        <w:t xml:space="preserve"> </w:t>
      </w:r>
      <w:r w:rsidRPr="00AA681A" w:rsidR="005F00EE">
        <w:rPr>
          <w:rFonts w:ascii="Calibri" w:hAnsi="Calibri" w:cs="Arial"/>
          <w:sz w:val="24"/>
          <w:szCs w:val="24"/>
        </w:rPr>
        <w:t>website along with the paperwork that you will need to complete</w:t>
      </w:r>
      <w:r w:rsidR="00504723">
        <w:rPr>
          <w:rFonts w:ascii="Calibri" w:hAnsi="Calibri" w:cs="Arial"/>
          <w:sz w:val="24"/>
          <w:szCs w:val="24"/>
        </w:rPr>
        <w:t>.</w:t>
      </w:r>
    </w:p>
    <w:p w:rsidR="00FC4A12" w:rsidP="00923A79" w:rsidRDefault="00FC4A12" w14:paraId="7B5CC1BD" w14:textId="77777777">
      <w:pPr>
        <w:rPr>
          <w:rFonts w:ascii="Calibri" w:hAnsi="Calibri" w:cs="Arial"/>
          <w:sz w:val="24"/>
          <w:szCs w:val="24"/>
        </w:rPr>
      </w:pPr>
    </w:p>
    <w:p w:rsidRPr="00AA681A" w:rsidR="00107B9D" w:rsidP="00923A79" w:rsidRDefault="00FC4A12" w14:paraId="30815E2E" w14:textId="77777777">
      <w:pPr>
        <w:pStyle w:val="Heading3"/>
      </w:pPr>
      <w:bookmarkStart w:name="_Toc111101173" w:id="33"/>
      <w:r w:rsidRPr="00AA681A">
        <w:t>Examination Timetable</w:t>
      </w:r>
      <w:bookmarkEnd w:id="33"/>
    </w:p>
    <w:p w:rsidRPr="00AA681A" w:rsidR="00E30AE0" w:rsidP="003266F8" w:rsidRDefault="003266F8" w14:paraId="6E06E18D" w14:textId="65B04229">
      <w:pPr>
        <w:rPr>
          <w:rFonts w:ascii="Calibri" w:hAnsi="Calibri" w:cs="Arial"/>
          <w:sz w:val="24"/>
          <w:szCs w:val="24"/>
        </w:rPr>
      </w:pPr>
      <w:r w:rsidRPr="00BF5A22">
        <w:rPr>
          <w:rFonts w:ascii="Calibri" w:hAnsi="Calibri" w:cs="Arial"/>
          <w:sz w:val="24"/>
          <w:szCs w:val="24"/>
        </w:rPr>
        <w:t>Registry Services produce the examination timetable for each period</w:t>
      </w:r>
      <w:r w:rsidRPr="00BF5A22" w:rsidR="00E30AE0">
        <w:rPr>
          <w:rFonts w:ascii="Calibri" w:hAnsi="Calibri" w:cs="Arial"/>
          <w:sz w:val="24"/>
          <w:szCs w:val="24"/>
        </w:rPr>
        <w:t xml:space="preserve">. This information will be </w:t>
      </w:r>
      <w:r w:rsidRPr="004609DD" w:rsidR="00FC71DC">
        <w:rPr>
          <w:rFonts w:ascii="Calibri" w:hAnsi="Calibri" w:cs="Arial"/>
          <w:sz w:val="24"/>
          <w:szCs w:val="24"/>
        </w:rPr>
        <w:t xml:space="preserve">made </w:t>
      </w:r>
      <w:r w:rsidRPr="004609DD" w:rsidR="00E30AE0">
        <w:rPr>
          <w:rFonts w:ascii="Calibri" w:hAnsi="Calibri" w:cs="Arial"/>
          <w:sz w:val="24"/>
          <w:szCs w:val="24"/>
        </w:rPr>
        <w:t>available</w:t>
      </w:r>
      <w:r w:rsidRPr="00BF5A22" w:rsidR="00E30AE0">
        <w:rPr>
          <w:rFonts w:ascii="Calibri" w:hAnsi="Calibri" w:cs="Arial"/>
          <w:sz w:val="24"/>
          <w:szCs w:val="24"/>
        </w:rPr>
        <w:t xml:space="preserve"> through </w:t>
      </w:r>
      <w:r w:rsidRPr="003266F8" w:rsidR="00397AD5">
        <w:rPr>
          <w:rFonts w:ascii="Calibri" w:hAnsi="Calibri" w:cs="Arial"/>
          <w:sz w:val="24"/>
          <w:szCs w:val="24"/>
        </w:rPr>
        <w:t>ShareP</w:t>
      </w:r>
      <w:r w:rsidRPr="003266F8" w:rsidR="00DB18E0">
        <w:rPr>
          <w:rFonts w:ascii="Calibri" w:hAnsi="Calibri" w:cs="Arial"/>
          <w:sz w:val="24"/>
          <w:szCs w:val="24"/>
        </w:rPr>
        <w:t>oint</w:t>
      </w:r>
      <w:r w:rsidR="00DB18E0">
        <w:rPr>
          <w:rFonts w:ascii="Calibri" w:hAnsi="Calibri" w:cs="Arial"/>
          <w:sz w:val="24"/>
          <w:szCs w:val="24"/>
        </w:rPr>
        <w:t xml:space="preserve">. </w:t>
      </w:r>
      <w:r w:rsidRPr="003266F8">
        <w:rPr>
          <w:rFonts w:ascii="Calibri" w:hAnsi="Calibri" w:cs="Arial"/>
          <w:sz w:val="24"/>
          <w:szCs w:val="24"/>
        </w:rPr>
        <w:t xml:space="preserve">It </w:t>
      </w:r>
      <w:r w:rsidRPr="00AA681A" w:rsidR="00E30AE0">
        <w:rPr>
          <w:rFonts w:ascii="Calibri" w:hAnsi="Calibri" w:cs="Arial"/>
          <w:sz w:val="24"/>
          <w:szCs w:val="24"/>
        </w:rPr>
        <w:t>is your responsibility to check the dates of your examinations, and if you</w:t>
      </w:r>
      <w:r w:rsidRPr="00AA681A" w:rsidR="00B1044B">
        <w:rPr>
          <w:rFonts w:ascii="Calibri" w:hAnsi="Calibri" w:cs="Arial"/>
          <w:sz w:val="24"/>
          <w:szCs w:val="24"/>
        </w:rPr>
        <w:t xml:space="preserve"> have any clashes, to report th</w:t>
      </w:r>
      <w:r w:rsidRPr="00AA681A" w:rsidR="00E30AE0">
        <w:rPr>
          <w:rFonts w:ascii="Calibri" w:hAnsi="Calibri" w:cs="Arial"/>
          <w:sz w:val="24"/>
          <w:szCs w:val="24"/>
        </w:rPr>
        <w:t>e</w:t>
      </w:r>
      <w:r w:rsidRPr="00AA681A" w:rsidR="00B1044B">
        <w:rPr>
          <w:rFonts w:ascii="Calibri" w:hAnsi="Calibri" w:cs="Arial"/>
          <w:sz w:val="24"/>
          <w:szCs w:val="24"/>
        </w:rPr>
        <w:t>m</w:t>
      </w:r>
      <w:r w:rsidR="00536A79">
        <w:rPr>
          <w:rFonts w:ascii="Calibri" w:hAnsi="Calibri" w:cs="Arial"/>
          <w:sz w:val="24"/>
          <w:szCs w:val="24"/>
        </w:rPr>
        <w:t xml:space="preserve"> to the Academic Unit</w:t>
      </w:r>
      <w:r w:rsidRPr="00AA681A" w:rsidR="00E30AE0">
        <w:rPr>
          <w:rFonts w:ascii="Calibri" w:hAnsi="Calibri" w:cs="Arial"/>
          <w:sz w:val="24"/>
          <w:szCs w:val="24"/>
        </w:rPr>
        <w:t xml:space="preserve"> as a matter of urgency. </w:t>
      </w:r>
    </w:p>
    <w:p w:rsidR="00107B9D" w:rsidP="00923A79" w:rsidRDefault="00107B9D" w14:paraId="1907CC12" w14:textId="77777777">
      <w:pPr>
        <w:rPr>
          <w:rFonts w:ascii="Calibri" w:hAnsi="Calibri" w:cs="Arial"/>
          <w:sz w:val="24"/>
          <w:szCs w:val="24"/>
        </w:rPr>
      </w:pPr>
    </w:p>
    <w:p w:rsidRPr="004609DD" w:rsidR="0065293B" w:rsidP="00923A79" w:rsidRDefault="0065293B" w14:paraId="5B2C8D1A" w14:textId="77777777">
      <w:pPr>
        <w:pStyle w:val="Heading3"/>
      </w:pPr>
      <w:bookmarkStart w:name="_Toc111101174" w:id="34"/>
      <w:r w:rsidRPr="00AA681A">
        <w:t xml:space="preserve">Instructions for Candidates for </w:t>
      </w:r>
      <w:r w:rsidRPr="004609DD">
        <w:t>Written Examinations</w:t>
      </w:r>
      <w:bookmarkEnd w:id="34"/>
    </w:p>
    <w:p w:rsidR="00536A79" w:rsidP="00923A79" w:rsidRDefault="0065293B" w14:paraId="08920F28" w14:textId="49386C37">
      <w:pPr>
        <w:rPr>
          <w:rFonts w:ascii="Calibri" w:hAnsi="Calibri" w:cs="Arial"/>
          <w:sz w:val="24"/>
          <w:szCs w:val="24"/>
        </w:rPr>
      </w:pPr>
      <w:r w:rsidRPr="004609DD">
        <w:rPr>
          <w:rFonts w:ascii="Calibri" w:hAnsi="Calibri" w:cs="Arial"/>
          <w:sz w:val="24"/>
          <w:szCs w:val="24"/>
        </w:rPr>
        <w:t xml:space="preserve">It is important to note that </w:t>
      </w:r>
      <w:r w:rsidRPr="004609DD" w:rsidR="00FC71DC">
        <w:rPr>
          <w:rFonts w:ascii="Calibri" w:hAnsi="Calibri" w:cs="Arial"/>
          <w:sz w:val="24"/>
          <w:szCs w:val="24"/>
        </w:rPr>
        <w:t>you</w:t>
      </w:r>
      <w:r w:rsidRPr="004609DD">
        <w:rPr>
          <w:rFonts w:ascii="Calibri" w:hAnsi="Calibri" w:cs="Arial"/>
          <w:sz w:val="24"/>
          <w:szCs w:val="24"/>
        </w:rPr>
        <w:t xml:space="preserve"> </w:t>
      </w:r>
      <w:r w:rsidRPr="004609DD">
        <w:rPr>
          <w:rFonts w:ascii="Calibri" w:hAnsi="Calibri" w:cs="Arial"/>
          <w:b/>
          <w:bCs/>
          <w:sz w:val="24"/>
          <w:szCs w:val="24"/>
        </w:rPr>
        <w:t>must</w:t>
      </w:r>
      <w:r w:rsidRPr="004609DD">
        <w:rPr>
          <w:rFonts w:ascii="Calibri" w:hAnsi="Calibri" w:cs="Arial"/>
          <w:sz w:val="24"/>
          <w:szCs w:val="24"/>
        </w:rPr>
        <w:t xml:space="preserve"> bring </w:t>
      </w:r>
      <w:r w:rsidRPr="004609DD" w:rsidR="00FC71DC">
        <w:rPr>
          <w:rFonts w:ascii="Calibri" w:hAnsi="Calibri" w:cs="Arial"/>
          <w:sz w:val="24"/>
          <w:szCs w:val="24"/>
        </w:rPr>
        <w:t xml:space="preserve">your </w:t>
      </w:r>
      <w:r w:rsidRPr="004609DD">
        <w:rPr>
          <w:rFonts w:ascii="Calibri" w:hAnsi="Calibri" w:cs="Arial"/>
          <w:sz w:val="24"/>
          <w:szCs w:val="24"/>
        </w:rPr>
        <w:t xml:space="preserve">University Student ID card or </w:t>
      </w:r>
      <w:r w:rsidRPr="004609DD" w:rsidR="00FC71DC">
        <w:rPr>
          <w:rFonts w:ascii="Calibri" w:hAnsi="Calibri" w:cs="Arial"/>
          <w:sz w:val="24"/>
          <w:szCs w:val="24"/>
        </w:rPr>
        <w:t>an</w:t>
      </w:r>
      <w:r w:rsidRPr="004609DD">
        <w:rPr>
          <w:rFonts w:ascii="Calibri" w:hAnsi="Calibri" w:cs="Arial"/>
          <w:sz w:val="24"/>
          <w:szCs w:val="24"/>
        </w:rPr>
        <w:t xml:space="preserve">other </w:t>
      </w:r>
      <w:r w:rsidRPr="004609DD" w:rsidR="00FC71DC">
        <w:rPr>
          <w:rFonts w:ascii="Calibri" w:hAnsi="Calibri" w:cs="Arial"/>
          <w:sz w:val="24"/>
          <w:szCs w:val="24"/>
        </w:rPr>
        <w:t xml:space="preserve">form of </w:t>
      </w:r>
      <w:r w:rsidRPr="004609DD">
        <w:rPr>
          <w:rFonts w:ascii="Calibri" w:hAnsi="Calibri" w:cs="Arial"/>
          <w:sz w:val="24"/>
          <w:szCs w:val="24"/>
        </w:rPr>
        <w:t xml:space="preserve">photographic identification (such as a driving licence or passport) with </w:t>
      </w:r>
      <w:r w:rsidRPr="004609DD" w:rsidR="00FC71DC">
        <w:rPr>
          <w:rFonts w:ascii="Calibri" w:hAnsi="Calibri" w:cs="Arial"/>
          <w:sz w:val="24"/>
          <w:szCs w:val="24"/>
        </w:rPr>
        <w:t>you</w:t>
      </w:r>
      <w:r w:rsidRPr="004609DD">
        <w:rPr>
          <w:rFonts w:ascii="Calibri" w:hAnsi="Calibri" w:cs="Arial"/>
          <w:sz w:val="24"/>
          <w:szCs w:val="24"/>
        </w:rPr>
        <w:t xml:space="preserve"> to all examinations. You should note that while your identity remains in any doubt, marking your script may be delayed and this may result in</w:t>
      </w:r>
      <w:r w:rsidRPr="004609DD" w:rsidR="000E27F3">
        <w:rPr>
          <w:rFonts w:ascii="Calibri" w:hAnsi="Calibri" w:cs="Arial"/>
          <w:sz w:val="24"/>
          <w:szCs w:val="24"/>
        </w:rPr>
        <w:t xml:space="preserve"> a</w:t>
      </w:r>
      <w:r w:rsidRPr="004609DD">
        <w:rPr>
          <w:rFonts w:ascii="Calibri" w:hAnsi="Calibri" w:cs="Arial"/>
          <w:sz w:val="24"/>
          <w:szCs w:val="24"/>
        </w:rPr>
        <w:t xml:space="preserve"> consequential delay</w:t>
      </w:r>
      <w:r w:rsidRPr="00BF5A22">
        <w:rPr>
          <w:rFonts w:ascii="Calibri" w:hAnsi="Calibri" w:cs="Arial"/>
          <w:sz w:val="24"/>
          <w:szCs w:val="24"/>
        </w:rPr>
        <w:t xml:space="preserve"> in notifying you of your results</w:t>
      </w:r>
      <w:r w:rsidR="00536A79">
        <w:rPr>
          <w:rFonts w:ascii="Calibri" w:hAnsi="Calibri" w:cs="Arial"/>
          <w:sz w:val="24"/>
          <w:szCs w:val="24"/>
        </w:rPr>
        <w:t>.</w:t>
      </w:r>
    </w:p>
    <w:p w:rsidR="00536A79" w:rsidP="00923A79" w:rsidRDefault="00536A79" w14:paraId="4B007629" w14:textId="77777777">
      <w:pPr>
        <w:rPr>
          <w:rFonts w:ascii="Calibri" w:hAnsi="Calibri" w:cs="Arial"/>
          <w:sz w:val="24"/>
          <w:szCs w:val="24"/>
        </w:rPr>
      </w:pPr>
    </w:p>
    <w:p w:rsidR="0065293B" w:rsidP="00923A79" w:rsidRDefault="0065293B" w14:paraId="572E11FC" w14:textId="243BFD4C">
      <w:pPr>
        <w:rPr>
          <w:rFonts w:ascii="Calibri" w:hAnsi="Calibri" w:cs="Arial"/>
          <w:sz w:val="24"/>
          <w:szCs w:val="24"/>
        </w:rPr>
      </w:pPr>
      <w:r w:rsidRPr="004609DD">
        <w:rPr>
          <w:rFonts w:ascii="Calibri" w:hAnsi="Calibri" w:cs="Arial"/>
          <w:sz w:val="24"/>
          <w:szCs w:val="24"/>
        </w:rPr>
        <w:t xml:space="preserve">Further information </w:t>
      </w:r>
      <w:r w:rsidRPr="004609DD" w:rsidR="00F755E5">
        <w:rPr>
          <w:rFonts w:ascii="Calibri" w:hAnsi="Calibri" w:cs="Arial"/>
          <w:sz w:val="24"/>
          <w:szCs w:val="24"/>
        </w:rPr>
        <w:t xml:space="preserve">can be obtained by raising an enquiry in </w:t>
      </w:r>
      <w:r w:rsidRPr="004609DD" w:rsidR="00F36957">
        <w:rPr>
          <w:rFonts w:ascii="Calibri" w:hAnsi="Calibri" w:cs="Arial"/>
          <w:sz w:val="24"/>
          <w:szCs w:val="24"/>
        </w:rPr>
        <w:t>the</w:t>
      </w:r>
      <w:r w:rsidRPr="00EA58A2" w:rsidR="00F36957">
        <w:rPr>
          <w:rFonts w:ascii="Calibri" w:hAnsi="Calibri" w:cs="Arial"/>
          <w:sz w:val="24"/>
          <w:szCs w:val="24"/>
        </w:rPr>
        <w:t xml:space="preserve"> </w:t>
      </w:r>
      <w:hyperlink w:history="1" r:id="rId36">
        <w:proofErr w:type="spellStart"/>
        <w:r w:rsidRPr="00EA58A2" w:rsidR="00F36957">
          <w:rPr>
            <w:rStyle w:val="Hyperlink"/>
            <w:rFonts w:ascii="Calibri" w:hAnsi="Calibri" w:cs="Arial"/>
            <w:sz w:val="24"/>
            <w:szCs w:val="24"/>
          </w:rPr>
          <w:t>MyHull</w:t>
        </w:r>
        <w:proofErr w:type="spellEnd"/>
        <w:r w:rsidRPr="00EA58A2" w:rsidR="00F36957">
          <w:rPr>
            <w:rStyle w:val="Hyperlink"/>
            <w:rFonts w:ascii="Calibri" w:hAnsi="Calibri" w:cs="Arial"/>
            <w:sz w:val="24"/>
            <w:szCs w:val="24"/>
          </w:rPr>
          <w:t xml:space="preserve"> Portal</w:t>
        </w:r>
      </w:hyperlink>
      <w:r w:rsidRPr="00EA58A2" w:rsidR="00F36957">
        <w:rPr>
          <w:rFonts w:ascii="Calibri" w:hAnsi="Calibri" w:cs="Arial"/>
          <w:sz w:val="24"/>
          <w:szCs w:val="24"/>
        </w:rPr>
        <w:t>.</w:t>
      </w:r>
      <w:r w:rsidR="0090424D">
        <w:rPr>
          <w:rFonts w:ascii="Calibri" w:hAnsi="Calibri" w:cs="Arial"/>
          <w:sz w:val="24"/>
          <w:szCs w:val="24"/>
        </w:rPr>
        <w:t xml:space="preserve"> </w:t>
      </w:r>
    </w:p>
    <w:p w:rsidR="00FC4A12" w:rsidP="00923A79" w:rsidRDefault="00FC4A12" w14:paraId="1D74CDD6" w14:textId="77777777">
      <w:pPr>
        <w:rPr>
          <w:rFonts w:ascii="Calibri" w:hAnsi="Calibri" w:cs="Arial"/>
          <w:sz w:val="24"/>
          <w:szCs w:val="24"/>
        </w:rPr>
      </w:pPr>
    </w:p>
    <w:p w:rsidRPr="00AA681A" w:rsidR="00107B9D" w:rsidP="00923A79" w:rsidRDefault="00FC4A12" w14:paraId="250943B1" w14:textId="77777777">
      <w:pPr>
        <w:pStyle w:val="Heading3"/>
      </w:pPr>
      <w:bookmarkStart w:name="_Toc111101175" w:id="35"/>
      <w:r w:rsidRPr="00AA681A">
        <w:t>Alternative Examinations Arrangements</w:t>
      </w:r>
      <w:bookmarkEnd w:id="35"/>
    </w:p>
    <w:p w:rsidRPr="003266F8" w:rsidR="00276005" w:rsidP="00923A79" w:rsidRDefault="00276005" w14:paraId="37580A26" w14:textId="3C9C7EC1">
      <w:pPr>
        <w:rPr>
          <w:rFonts w:ascii="Calibri" w:hAnsi="Calibri" w:cs="Arial"/>
          <w:sz w:val="24"/>
          <w:szCs w:val="24"/>
        </w:rPr>
      </w:pPr>
      <w:r w:rsidRPr="003266F8">
        <w:rPr>
          <w:rFonts w:ascii="Calibri" w:hAnsi="Calibri" w:cs="Arial"/>
          <w:sz w:val="24"/>
          <w:szCs w:val="24"/>
        </w:rPr>
        <w:t xml:space="preserve">If you require </w:t>
      </w:r>
      <w:r w:rsidRPr="004609DD">
        <w:rPr>
          <w:rFonts w:ascii="Calibri" w:hAnsi="Calibri" w:cs="Arial"/>
          <w:sz w:val="24"/>
          <w:szCs w:val="24"/>
        </w:rPr>
        <w:t>alternative arrangements for examinations due to a disability, medical condition, specific learning difference, mental health condition</w:t>
      </w:r>
      <w:r w:rsidRPr="004609DD" w:rsidR="00F755E5">
        <w:rPr>
          <w:rFonts w:ascii="Calibri" w:hAnsi="Calibri" w:cs="Arial"/>
          <w:sz w:val="24"/>
          <w:szCs w:val="24"/>
        </w:rPr>
        <w:t>, autistic spectrum condition</w:t>
      </w:r>
      <w:r w:rsidRPr="004609DD">
        <w:rPr>
          <w:rFonts w:ascii="Calibri" w:hAnsi="Calibri" w:cs="Arial"/>
          <w:sz w:val="24"/>
          <w:szCs w:val="24"/>
        </w:rPr>
        <w:t xml:space="preserve"> or injury, you should</w:t>
      </w:r>
      <w:r w:rsidRPr="004609DD" w:rsidR="00F755E5">
        <w:rPr>
          <w:rFonts w:ascii="Calibri" w:hAnsi="Calibri" w:cs="Arial"/>
          <w:sz w:val="24"/>
          <w:szCs w:val="24"/>
        </w:rPr>
        <w:t xml:space="preserve"> raise an enquiry in</w:t>
      </w:r>
      <w:r w:rsidRPr="003266F8">
        <w:rPr>
          <w:rFonts w:ascii="Calibri" w:hAnsi="Calibri" w:cs="Arial"/>
          <w:sz w:val="24"/>
          <w:szCs w:val="24"/>
        </w:rPr>
        <w:t xml:space="preserve"> </w:t>
      </w:r>
      <w:r w:rsidRPr="00EA58A2" w:rsidR="00F36957">
        <w:rPr>
          <w:rFonts w:ascii="Calibri" w:hAnsi="Calibri" w:cs="Arial"/>
          <w:sz w:val="24"/>
          <w:szCs w:val="24"/>
        </w:rPr>
        <w:t xml:space="preserve">the </w:t>
      </w:r>
      <w:hyperlink w:history="1" r:id="rId37">
        <w:proofErr w:type="spellStart"/>
        <w:r w:rsidRPr="00EA58A2" w:rsidR="00F36957">
          <w:rPr>
            <w:rStyle w:val="Hyperlink"/>
            <w:rFonts w:ascii="Calibri" w:hAnsi="Calibri" w:cs="Arial"/>
            <w:sz w:val="24"/>
            <w:szCs w:val="24"/>
          </w:rPr>
          <w:t>MyHull</w:t>
        </w:r>
        <w:proofErr w:type="spellEnd"/>
        <w:r w:rsidRPr="00EA58A2" w:rsidR="00F36957">
          <w:rPr>
            <w:rStyle w:val="Hyperlink"/>
            <w:rFonts w:ascii="Calibri" w:hAnsi="Calibri" w:cs="Arial"/>
            <w:sz w:val="24"/>
            <w:szCs w:val="24"/>
          </w:rPr>
          <w:t xml:space="preserve"> Portal</w:t>
        </w:r>
      </w:hyperlink>
      <w:r w:rsidR="00F36957">
        <w:rPr>
          <w:rFonts w:ascii="Calibri" w:hAnsi="Calibri" w:cs="Arial"/>
          <w:sz w:val="24"/>
          <w:szCs w:val="24"/>
        </w:rPr>
        <w:t xml:space="preserve">. </w:t>
      </w:r>
      <w:r w:rsidR="00EA58A2">
        <w:rPr>
          <w:rFonts w:ascii="Calibri" w:hAnsi="Calibri" w:cs="Arial"/>
          <w:sz w:val="24"/>
          <w:szCs w:val="24"/>
        </w:rPr>
        <w:t xml:space="preserve"> </w:t>
      </w:r>
      <w:r w:rsidRPr="003266F8">
        <w:rPr>
          <w:rFonts w:ascii="Calibri" w:hAnsi="Calibri" w:cs="Arial"/>
          <w:sz w:val="24"/>
          <w:szCs w:val="24"/>
        </w:rPr>
        <w:t xml:space="preserve">Supporting evidence will be required.  </w:t>
      </w:r>
    </w:p>
    <w:p w:rsidR="00FC4A12" w:rsidP="00923A79" w:rsidRDefault="00FC4A12" w14:paraId="32E1F0DD" w14:textId="3F07F888">
      <w:pPr>
        <w:rPr>
          <w:rFonts w:ascii="Calibri" w:hAnsi="Calibri" w:cs="Arial"/>
          <w:strike/>
          <w:sz w:val="24"/>
          <w:szCs w:val="24"/>
        </w:rPr>
      </w:pPr>
    </w:p>
    <w:p w:rsidRPr="00AA681A" w:rsidR="00FC4A12" w:rsidP="00923A79" w:rsidRDefault="00FC4A12" w14:paraId="20E211A6" w14:textId="77777777">
      <w:pPr>
        <w:pStyle w:val="Heading3"/>
      </w:pPr>
      <w:bookmarkStart w:name="_Toc111101176" w:id="36"/>
      <w:r w:rsidRPr="00AA681A">
        <w:t>Examination Papers</w:t>
      </w:r>
      <w:bookmarkEnd w:id="36"/>
    </w:p>
    <w:p w:rsidRPr="00BF5A22" w:rsidR="00FC4A12" w:rsidP="00923A79" w:rsidRDefault="00FC4A12" w14:paraId="1BCBCC19" w14:textId="77777777">
      <w:pPr>
        <w:rPr>
          <w:rFonts w:ascii="Calibri" w:hAnsi="Calibri" w:cs="Arial"/>
          <w:sz w:val="24"/>
          <w:szCs w:val="24"/>
        </w:rPr>
      </w:pPr>
      <w:r w:rsidRPr="00BF5A22">
        <w:rPr>
          <w:rFonts w:ascii="Calibri" w:hAnsi="Calibri" w:cs="Arial"/>
          <w:sz w:val="24"/>
          <w:szCs w:val="24"/>
        </w:rPr>
        <w:t xml:space="preserve">Your examination paper will state the required number of compulsory and optional questions you are expected to answer. If you fail to answer a compulsory question (whether that be for the whole paper or within a section of a multi-sectioned paper) you will be awarded zero for that question. Please be aware markers are under instruction to mark any additional questions </w:t>
      </w:r>
      <w:r w:rsidRPr="006B1E7C">
        <w:rPr>
          <w:rFonts w:ascii="Calibri" w:hAnsi="Calibri" w:cs="Arial"/>
          <w:sz w:val="24"/>
          <w:szCs w:val="24"/>
        </w:rPr>
        <w:t>in the order they appear on the examination paper</w:t>
      </w:r>
      <w:r w:rsidRPr="008E24CC">
        <w:rPr>
          <w:rFonts w:ascii="Calibri" w:hAnsi="Calibri" w:cs="Arial"/>
          <w:sz w:val="24"/>
          <w:szCs w:val="24"/>
        </w:rPr>
        <w:t>, disregarding</w:t>
      </w:r>
      <w:r w:rsidRPr="00BF5A22">
        <w:rPr>
          <w:rFonts w:ascii="Calibri" w:hAnsi="Calibri" w:cs="Arial"/>
          <w:sz w:val="24"/>
          <w:szCs w:val="24"/>
        </w:rPr>
        <w:t xml:space="preserve"> any extra questions above and beyond the number required to be answered.    </w:t>
      </w:r>
    </w:p>
    <w:p w:rsidRPr="00FC4A12" w:rsidR="00FC4A12" w:rsidP="00923A79" w:rsidRDefault="00FC4A12" w14:paraId="746196CC" w14:textId="77777777">
      <w:pPr>
        <w:rPr>
          <w:rFonts w:ascii="Calibri" w:hAnsi="Calibri" w:cs="Arial"/>
          <w:strike/>
          <w:sz w:val="24"/>
          <w:szCs w:val="24"/>
        </w:rPr>
      </w:pPr>
    </w:p>
    <w:p w:rsidRPr="00AA681A" w:rsidR="00FC4A12" w:rsidP="00923A79" w:rsidRDefault="00FC4A12" w14:paraId="5EE30765" w14:textId="77777777">
      <w:pPr>
        <w:pStyle w:val="Heading3"/>
      </w:pPr>
      <w:bookmarkStart w:name="_Toc111101177" w:id="37"/>
      <w:r w:rsidRPr="00AA681A">
        <w:t>Past Examination Papers</w:t>
      </w:r>
      <w:bookmarkEnd w:id="37"/>
      <w:r w:rsidRPr="00AA681A">
        <w:t xml:space="preserve"> </w:t>
      </w:r>
    </w:p>
    <w:p w:rsidRPr="00BF5A22" w:rsidR="00FC4A12" w:rsidP="00923A79" w:rsidRDefault="00FC4A12" w14:paraId="469F8E20" w14:textId="3D9F6BBC">
      <w:pPr>
        <w:rPr>
          <w:rFonts w:ascii="Calibri" w:hAnsi="Calibri" w:cs="Arial"/>
          <w:sz w:val="24"/>
          <w:szCs w:val="24"/>
        </w:rPr>
      </w:pPr>
      <w:r w:rsidRPr="00BF5A22">
        <w:rPr>
          <w:rFonts w:ascii="Calibri" w:hAnsi="Calibri" w:cs="Arial"/>
          <w:sz w:val="24"/>
          <w:szCs w:val="24"/>
        </w:rPr>
        <w:t xml:space="preserve">Past exam papers are available from the </w:t>
      </w:r>
      <w:hyperlink w:history="1" r:id="rId38">
        <w:r w:rsidRPr="00A93D9C">
          <w:rPr>
            <w:rStyle w:val="Hyperlink"/>
            <w:rFonts w:ascii="Calibri" w:hAnsi="Calibri" w:cs="Arial"/>
            <w:sz w:val="24"/>
            <w:szCs w:val="24"/>
          </w:rPr>
          <w:t>University's digital repository</w:t>
        </w:r>
      </w:hyperlink>
      <w:r w:rsidRPr="00BF5A22">
        <w:rPr>
          <w:rFonts w:ascii="Calibri" w:hAnsi="Calibri" w:cs="Arial"/>
          <w:sz w:val="24"/>
          <w:szCs w:val="24"/>
        </w:rPr>
        <w:t xml:space="preserve"> (</w:t>
      </w:r>
      <w:r w:rsidR="00A93D9C">
        <w:rPr>
          <w:rFonts w:ascii="Calibri" w:hAnsi="Calibri" w:cs="Arial"/>
          <w:sz w:val="24"/>
          <w:szCs w:val="24"/>
        </w:rPr>
        <w:t xml:space="preserve">you will need to sign in </w:t>
      </w:r>
      <w:r w:rsidRPr="00BF5A22">
        <w:rPr>
          <w:rFonts w:ascii="Calibri" w:hAnsi="Calibri" w:cs="Arial"/>
          <w:sz w:val="24"/>
          <w:szCs w:val="24"/>
        </w:rPr>
        <w:t xml:space="preserve">using your campus ID and password).  Where </w:t>
      </w:r>
      <w:r w:rsidR="00A93D9C">
        <w:rPr>
          <w:rFonts w:ascii="Calibri" w:hAnsi="Calibri" w:cs="Arial"/>
          <w:sz w:val="24"/>
          <w:szCs w:val="24"/>
        </w:rPr>
        <w:t xml:space="preserve">exam </w:t>
      </w:r>
      <w:r w:rsidRPr="00BF5A22">
        <w:rPr>
          <w:rFonts w:ascii="Calibri" w:hAnsi="Calibri" w:cs="Arial"/>
          <w:sz w:val="24"/>
          <w:szCs w:val="24"/>
        </w:rPr>
        <w:t xml:space="preserve">papers are not available, please enquire </w:t>
      </w:r>
      <w:r w:rsidR="00F36957">
        <w:rPr>
          <w:rFonts w:ascii="Calibri" w:hAnsi="Calibri" w:cs="Arial"/>
          <w:sz w:val="24"/>
          <w:szCs w:val="24"/>
        </w:rPr>
        <w:t>through the</w:t>
      </w:r>
      <w:r w:rsidR="00B74BA5">
        <w:rPr>
          <w:rFonts w:ascii="Calibri" w:hAnsi="Calibri" w:cs="Arial"/>
          <w:sz w:val="24"/>
          <w:szCs w:val="24"/>
        </w:rPr>
        <w:t xml:space="preserve"> </w:t>
      </w:r>
      <w:hyperlink w:history="1" r:id="rId39">
        <w:proofErr w:type="spellStart"/>
        <w:r w:rsidRPr="00EA58A2" w:rsidR="000146B6">
          <w:rPr>
            <w:rStyle w:val="Hyperlink"/>
            <w:rFonts w:ascii="Calibri" w:hAnsi="Calibri" w:cs="Arial"/>
            <w:sz w:val="24"/>
            <w:szCs w:val="24"/>
          </w:rPr>
          <w:t>MyHull</w:t>
        </w:r>
        <w:proofErr w:type="spellEnd"/>
        <w:r w:rsidRPr="00EA58A2" w:rsidR="000146B6">
          <w:rPr>
            <w:rStyle w:val="Hyperlink"/>
            <w:rFonts w:ascii="Calibri" w:hAnsi="Calibri" w:cs="Arial"/>
            <w:sz w:val="24"/>
            <w:szCs w:val="24"/>
          </w:rPr>
          <w:t xml:space="preserve"> Portal</w:t>
        </w:r>
      </w:hyperlink>
      <w:r w:rsidRPr="00EA58A2">
        <w:rPr>
          <w:rFonts w:ascii="Calibri" w:hAnsi="Calibri" w:cs="Arial"/>
          <w:sz w:val="24"/>
          <w:szCs w:val="24"/>
        </w:rPr>
        <w:t>.</w:t>
      </w:r>
    </w:p>
    <w:p w:rsidRPr="00BF5A22" w:rsidR="0065293B" w:rsidP="00923A79" w:rsidRDefault="0065293B" w14:paraId="721C32B2" w14:textId="77777777">
      <w:pPr>
        <w:rPr>
          <w:rFonts w:ascii="Calibri" w:hAnsi="Calibri" w:cs="Arial"/>
          <w:sz w:val="24"/>
          <w:szCs w:val="24"/>
        </w:rPr>
      </w:pPr>
    </w:p>
    <w:p w:rsidRPr="00AA681A" w:rsidR="00107B9D" w:rsidP="00923A79" w:rsidRDefault="00D82FD8" w14:paraId="3ED1C509" w14:textId="77777777">
      <w:pPr>
        <w:pStyle w:val="Heading3"/>
      </w:pPr>
      <w:bookmarkStart w:name="_Toc111101178" w:id="38"/>
      <w:r w:rsidRPr="00AA681A">
        <w:t>Submission of Coursework</w:t>
      </w:r>
      <w:bookmarkEnd w:id="38"/>
    </w:p>
    <w:p w:rsidRPr="00FC7B37" w:rsidR="00D82FD8" w:rsidP="000D38AD" w:rsidRDefault="00D82FD8" w14:paraId="1080B32E" w14:textId="10DBECCB">
      <w:pPr>
        <w:rPr>
          <w:rFonts w:ascii="Calibri" w:hAnsi="Calibri" w:cs="Arial"/>
          <w:sz w:val="24"/>
          <w:szCs w:val="24"/>
        </w:rPr>
      </w:pPr>
      <w:r w:rsidRPr="00FC7B37">
        <w:rPr>
          <w:rFonts w:ascii="Calibri" w:hAnsi="Calibri" w:cs="Arial"/>
          <w:sz w:val="24"/>
          <w:szCs w:val="24"/>
        </w:rPr>
        <w:t>Electronic s</w:t>
      </w:r>
      <w:r w:rsidRPr="00FC7B37" w:rsidR="00263A15">
        <w:rPr>
          <w:rFonts w:ascii="Calibri" w:hAnsi="Calibri" w:cs="Arial"/>
          <w:sz w:val="24"/>
          <w:szCs w:val="24"/>
        </w:rPr>
        <w:t>ubmission is the</w:t>
      </w:r>
      <w:r w:rsidRPr="00FC7B37" w:rsidR="006B1E7C">
        <w:rPr>
          <w:rFonts w:ascii="Calibri" w:hAnsi="Calibri" w:cs="Arial"/>
          <w:sz w:val="24"/>
          <w:szCs w:val="24"/>
        </w:rPr>
        <w:t xml:space="preserve"> Universit</w:t>
      </w:r>
      <w:r w:rsidRPr="00FC7B37" w:rsidR="000D38AD">
        <w:rPr>
          <w:rFonts w:ascii="Calibri" w:hAnsi="Calibri" w:cs="Arial"/>
          <w:sz w:val="24"/>
          <w:szCs w:val="24"/>
        </w:rPr>
        <w:t>y’s</w:t>
      </w:r>
      <w:r w:rsidRPr="00FC7B37">
        <w:rPr>
          <w:rFonts w:ascii="Calibri" w:hAnsi="Calibri" w:cs="Arial"/>
          <w:sz w:val="24"/>
          <w:szCs w:val="24"/>
        </w:rPr>
        <w:t xml:space="preserve"> </w:t>
      </w:r>
      <w:r w:rsidRPr="00FC7B37" w:rsidR="00263A15">
        <w:rPr>
          <w:rFonts w:ascii="Calibri" w:hAnsi="Calibri" w:cs="Arial"/>
          <w:sz w:val="24"/>
          <w:szCs w:val="24"/>
        </w:rPr>
        <w:t xml:space="preserve">approved method for </w:t>
      </w:r>
      <w:r w:rsidRPr="00FC7B37">
        <w:rPr>
          <w:rFonts w:ascii="Calibri" w:hAnsi="Calibri" w:cs="Arial"/>
          <w:sz w:val="24"/>
          <w:szCs w:val="24"/>
        </w:rPr>
        <w:t>submitting coursework</w:t>
      </w:r>
      <w:r w:rsidRPr="00FC7B37" w:rsidR="00263A15">
        <w:rPr>
          <w:rFonts w:ascii="Calibri" w:hAnsi="Calibri" w:cs="Arial"/>
          <w:sz w:val="24"/>
          <w:szCs w:val="24"/>
        </w:rPr>
        <w:t xml:space="preserve">. You </w:t>
      </w:r>
      <w:r w:rsidRPr="00FC7B37">
        <w:rPr>
          <w:rFonts w:ascii="Calibri" w:hAnsi="Calibri" w:cs="Arial"/>
          <w:sz w:val="24"/>
          <w:szCs w:val="24"/>
        </w:rPr>
        <w:t>should</w:t>
      </w:r>
      <w:r w:rsidRPr="00FC7B37" w:rsidR="00263A15">
        <w:rPr>
          <w:rFonts w:ascii="Calibri" w:hAnsi="Calibri" w:cs="Arial"/>
          <w:sz w:val="24"/>
          <w:szCs w:val="24"/>
        </w:rPr>
        <w:t xml:space="preserve"> submit your assessed assignment(s) for all modules that you are taking during the academic year using the Canvas system. Submission of a printed copy is </w:t>
      </w:r>
      <w:r w:rsidRPr="00FC7B37">
        <w:rPr>
          <w:rFonts w:ascii="Calibri" w:hAnsi="Calibri" w:cs="Arial"/>
          <w:sz w:val="24"/>
          <w:szCs w:val="24"/>
        </w:rPr>
        <w:t>not usually requir</w:t>
      </w:r>
      <w:r w:rsidRPr="00FC7B37" w:rsidR="00263A15">
        <w:rPr>
          <w:rFonts w:ascii="Calibri" w:hAnsi="Calibri" w:cs="Arial"/>
          <w:sz w:val="24"/>
          <w:szCs w:val="24"/>
        </w:rPr>
        <w:t xml:space="preserve">ed. </w:t>
      </w:r>
      <w:r w:rsidRPr="00FC7B37">
        <w:rPr>
          <w:rFonts w:ascii="Calibri" w:hAnsi="Calibri" w:cs="Arial"/>
          <w:sz w:val="24"/>
          <w:szCs w:val="24"/>
        </w:rPr>
        <w:t>Coursework</w:t>
      </w:r>
      <w:r w:rsidRPr="00FC7B37" w:rsidR="00263A15">
        <w:rPr>
          <w:rFonts w:ascii="Calibri" w:hAnsi="Calibri" w:cs="Arial"/>
          <w:sz w:val="24"/>
          <w:szCs w:val="24"/>
        </w:rPr>
        <w:t xml:space="preserve"> should </w:t>
      </w:r>
      <w:r w:rsidRPr="00FC7B37">
        <w:rPr>
          <w:rFonts w:ascii="Calibri" w:hAnsi="Calibri" w:cs="Arial"/>
          <w:sz w:val="24"/>
          <w:szCs w:val="24"/>
        </w:rPr>
        <w:t xml:space="preserve">be </w:t>
      </w:r>
      <w:r w:rsidRPr="00FC7B37" w:rsidR="00263A15">
        <w:rPr>
          <w:rFonts w:ascii="Calibri" w:hAnsi="Calibri" w:cs="Arial"/>
          <w:sz w:val="24"/>
          <w:szCs w:val="24"/>
        </w:rPr>
        <w:t>submit</w:t>
      </w:r>
      <w:r w:rsidRPr="00FC7B37">
        <w:rPr>
          <w:rFonts w:ascii="Calibri" w:hAnsi="Calibri" w:cs="Arial"/>
          <w:sz w:val="24"/>
          <w:szCs w:val="24"/>
        </w:rPr>
        <w:t>ted</w:t>
      </w:r>
      <w:r w:rsidRPr="00FC7B37" w:rsidR="00263A15">
        <w:rPr>
          <w:rFonts w:ascii="Calibri" w:hAnsi="Calibri" w:cs="Arial"/>
          <w:sz w:val="24"/>
          <w:szCs w:val="24"/>
        </w:rPr>
        <w:t xml:space="preserve"> via the Assignments menu on the relevant module Canvas site.</w:t>
      </w:r>
      <w:r w:rsidRPr="00FC7B37">
        <w:rPr>
          <w:rFonts w:ascii="Calibri" w:hAnsi="Calibri" w:cs="Arial"/>
          <w:sz w:val="24"/>
          <w:szCs w:val="24"/>
        </w:rPr>
        <w:t xml:space="preserve">  On </w:t>
      </w:r>
      <w:r w:rsidRPr="00FC7B37" w:rsidR="007459F0">
        <w:rPr>
          <w:rFonts w:ascii="Calibri" w:hAnsi="Calibri" w:cs="Arial"/>
          <w:sz w:val="24"/>
          <w:szCs w:val="24"/>
        </w:rPr>
        <w:t>occasion,</w:t>
      </w:r>
      <w:r w:rsidRPr="00FC7B37">
        <w:rPr>
          <w:rFonts w:ascii="Calibri" w:hAnsi="Calibri" w:cs="Arial"/>
          <w:sz w:val="24"/>
          <w:szCs w:val="24"/>
        </w:rPr>
        <w:t xml:space="preserve"> you may be requested to submit work via an </w:t>
      </w:r>
      <w:r w:rsidR="00A21092">
        <w:rPr>
          <w:rFonts w:ascii="Calibri" w:hAnsi="Calibri" w:cs="Arial"/>
          <w:sz w:val="24"/>
          <w:szCs w:val="24"/>
        </w:rPr>
        <w:t xml:space="preserve">alternative method; </w:t>
      </w:r>
      <w:r w:rsidR="00536A79">
        <w:rPr>
          <w:rFonts w:ascii="Calibri" w:hAnsi="Calibri" w:cs="Arial"/>
          <w:sz w:val="24"/>
          <w:szCs w:val="24"/>
        </w:rPr>
        <w:t xml:space="preserve">your academic unit </w:t>
      </w:r>
      <w:r w:rsidRPr="00FC7B37">
        <w:rPr>
          <w:rFonts w:ascii="Calibri" w:hAnsi="Calibri" w:cs="Arial"/>
          <w:sz w:val="24"/>
          <w:szCs w:val="24"/>
        </w:rPr>
        <w:t>will inform you of any such instances.</w:t>
      </w:r>
    </w:p>
    <w:p w:rsidRPr="00FC7B37" w:rsidR="00D82FD8" w:rsidP="00923A79" w:rsidRDefault="00D82FD8" w14:paraId="34669513" w14:textId="77777777">
      <w:pPr>
        <w:rPr>
          <w:rFonts w:ascii="Calibri" w:hAnsi="Calibri" w:cs="Arial"/>
          <w:sz w:val="24"/>
          <w:szCs w:val="24"/>
        </w:rPr>
      </w:pPr>
    </w:p>
    <w:p w:rsidRPr="00FC7B37" w:rsidR="00D82FD8" w:rsidP="00923A79" w:rsidRDefault="00263A15" w14:paraId="5E71B791" w14:textId="6D8D6AE3">
      <w:pPr>
        <w:rPr>
          <w:rFonts w:ascii="Calibri" w:hAnsi="Calibri" w:cs="Arial"/>
          <w:sz w:val="24"/>
          <w:szCs w:val="24"/>
        </w:rPr>
      </w:pPr>
      <w:r w:rsidRPr="00FC7B37">
        <w:rPr>
          <w:rFonts w:ascii="Calibri" w:hAnsi="Calibri" w:cs="Arial"/>
          <w:sz w:val="24"/>
          <w:szCs w:val="24"/>
        </w:rPr>
        <w:t xml:space="preserve">Assignments must be submitted </w:t>
      </w:r>
      <w:r w:rsidRPr="004609DD">
        <w:rPr>
          <w:rFonts w:ascii="Calibri" w:hAnsi="Calibri" w:cs="Arial"/>
          <w:sz w:val="24"/>
          <w:szCs w:val="24"/>
        </w:rPr>
        <w:t>by the date and time stipulated</w:t>
      </w:r>
      <w:r w:rsidRPr="004609DD" w:rsidR="00536A79">
        <w:rPr>
          <w:rFonts w:ascii="Calibri" w:hAnsi="Calibri" w:cs="Arial"/>
          <w:sz w:val="24"/>
          <w:szCs w:val="24"/>
        </w:rPr>
        <w:t xml:space="preserve"> by the academic unit</w:t>
      </w:r>
      <w:r w:rsidRPr="004609DD">
        <w:rPr>
          <w:rFonts w:ascii="Calibri" w:hAnsi="Calibri" w:cs="Arial"/>
          <w:sz w:val="24"/>
          <w:szCs w:val="24"/>
        </w:rPr>
        <w:t xml:space="preserve">. Deadlines will be strictly adhered to. </w:t>
      </w:r>
      <w:r w:rsidRPr="004609DD" w:rsidR="00C65F8B">
        <w:rPr>
          <w:rFonts w:ascii="Calibri" w:hAnsi="Calibri" w:cs="Arial"/>
          <w:sz w:val="24"/>
          <w:szCs w:val="24"/>
        </w:rPr>
        <w:t xml:space="preserve">If you submit </w:t>
      </w:r>
      <w:r w:rsidRPr="004609DD">
        <w:rPr>
          <w:rFonts w:ascii="Calibri" w:hAnsi="Calibri" w:cs="Arial"/>
          <w:sz w:val="24"/>
          <w:szCs w:val="24"/>
        </w:rPr>
        <w:t xml:space="preserve">late, and </w:t>
      </w:r>
      <w:r w:rsidRPr="004609DD" w:rsidR="00C65F8B">
        <w:rPr>
          <w:rFonts w:ascii="Calibri" w:hAnsi="Calibri" w:cs="Arial"/>
          <w:sz w:val="24"/>
          <w:szCs w:val="24"/>
        </w:rPr>
        <w:t xml:space="preserve">you </w:t>
      </w:r>
      <w:r w:rsidRPr="004609DD">
        <w:rPr>
          <w:rFonts w:ascii="Calibri" w:hAnsi="Calibri" w:cs="Arial"/>
          <w:sz w:val="24"/>
          <w:szCs w:val="24"/>
        </w:rPr>
        <w:t>do not have</w:t>
      </w:r>
      <w:r w:rsidR="005722CC">
        <w:rPr>
          <w:rFonts w:ascii="Calibri" w:hAnsi="Calibri" w:cs="Arial"/>
          <w:sz w:val="24"/>
          <w:szCs w:val="24"/>
        </w:rPr>
        <w:t xml:space="preserve"> </w:t>
      </w:r>
      <w:r w:rsidRPr="005722CC" w:rsidR="005722CC">
        <w:rPr>
          <w:rFonts w:ascii="Calibri" w:hAnsi="Calibri" w:cs="Arial"/>
          <w:sz w:val="24"/>
          <w:szCs w:val="24"/>
          <w:shd w:val="clear" w:color="auto" w:fill="D9D9D9" w:themeFill="background1" w:themeFillShade="D9"/>
        </w:rPr>
        <w:t>an extension or additional consideration approved by the Additional Consideration Committee</w:t>
      </w:r>
      <w:r w:rsidRPr="004609DD">
        <w:rPr>
          <w:rFonts w:ascii="Calibri" w:hAnsi="Calibri" w:cs="Arial"/>
          <w:sz w:val="24"/>
          <w:szCs w:val="24"/>
        </w:rPr>
        <w:t xml:space="preserve"> </w:t>
      </w:r>
      <w:r w:rsidRPr="005722CC">
        <w:rPr>
          <w:rFonts w:ascii="Calibri" w:hAnsi="Calibri" w:cs="Arial"/>
          <w:strike/>
          <w:sz w:val="24"/>
          <w:szCs w:val="24"/>
        </w:rPr>
        <w:t>mitigating circumstances approved by th</w:t>
      </w:r>
      <w:r w:rsidRPr="005722CC" w:rsidR="00B5218B">
        <w:rPr>
          <w:rFonts w:ascii="Calibri" w:hAnsi="Calibri" w:cs="Arial"/>
          <w:strike/>
          <w:sz w:val="24"/>
          <w:szCs w:val="24"/>
        </w:rPr>
        <w:t>e Mitigating Circumstances Committee</w:t>
      </w:r>
      <w:r w:rsidRPr="004609DD">
        <w:rPr>
          <w:rFonts w:ascii="Calibri" w:hAnsi="Calibri" w:cs="Arial"/>
          <w:sz w:val="24"/>
          <w:szCs w:val="24"/>
        </w:rPr>
        <w:t xml:space="preserve">, </w:t>
      </w:r>
      <w:r w:rsidRPr="004609DD" w:rsidR="00C65F8B">
        <w:rPr>
          <w:rFonts w:ascii="Calibri" w:hAnsi="Calibri" w:cs="Arial"/>
          <w:sz w:val="24"/>
          <w:szCs w:val="24"/>
        </w:rPr>
        <w:t xml:space="preserve">you </w:t>
      </w:r>
      <w:r w:rsidRPr="004609DD">
        <w:rPr>
          <w:rFonts w:ascii="Calibri" w:hAnsi="Calibri" w:cs="Arial"/>
          <w:sz w:val="24"/>
          <w:szCs w:val="24"/>
        </w:rPr>
        <w:t xml:space="preserve">will be subject to </w:t>
      </w:r>
      <w:r w:rsidRPr="004609DD" w:rsidR="00D82FD8">
        <w:rPr>
          <w:rFonts w:ascii="Calibri" w:hAnsi="Calibri" w:cs="Arial"/>
          <w:sz w:val="24"/>
          <w:szCs w:val="24"/>
        </w:rPr>
        <w:t xml:space="preserve">the standard University </w:t>
      </w:r>
      <w:r w:rsidRPr="004609DD">
        <w:rPr>
          <w:rFonts w:ascii="Calibri" w:hAnsi="Calibri" w:cs="Arial"/>
          <w:sz w:val="24"/>
          <w:szCs w:val="24"/>
        </w:rPr>
        <w:t>penalties for late submission.</w:t>
      </w:r>
      <w:r w:rsidRPr="00FC7B37" w:rsidR="00D82FD8">
        <w:rPr>
          <w:rFonts w:ascii="Calibri" w:hAnsi="Calibri" w:cs="Arial"/>
          <w:sz w:val="24"/>
          <w:szCs w:val="24"/>
        </w:rPr>
        <w:t xml:space="preserve"> </w:t>
      </w:r>
    </w:p>
    <w:p w:rsidR="00D82FD8" w:rsidP="00923A79" w:rsidRDefault="00D82FD8" w14:paraId="4B9C2252" w14:textId="523AE80C">
      <w:pPr>
        <w:rPr>
          <w:rFonts w:ascii="Calibri" w:hAnsi="Calibri" w:cs="Arial"/>
          <w:sz w:val="24"/>
          <w:szCs w:val="24"/>
        </w:rPr>
      </w:pPr>
    </w:p>
    <w:p w:rsidRPr="00C65F8B" w:rsidR="00C65F8B" w:rsidP="00C65F8B" w:rsidRDefault="00C65F8B" w14:paraId="5D37D6AA" w14:textId="77777777">
      <w:pPr>
        <w:keepNext/>
        <w:keepLines/>
        <w:spacing w:before="120" w:after="120"/>
        <w:outlineLvl w:val="2"/>
        <w:rPr>
          <w:rFonts w:ascii="Calibri" w:hAnsi="Calibri" w:eastAsiaTheme="majorEastAsia" w:cstheme="majorBidi"/>
          <w:color w:val="1F4D78" w:themeColor="accent1" w:themeShade="7F"/>
          <w:sz w:val="24"/>
          <w:szCs w:val="24"/>
        </w:rPr>
      </w:pPr>
      <w:bookmarkStart w:name="_Toc111101179" w:id="39"/>
      <w:r w:rsidRPr="00C65F8B">
        <w:rPr>
          <w:rFonts w:ascii="Calibri" w:hAnsi="Calibri" w:eastAsiaTheme="majorEastAsia" w:cstheme="majorBidi"/>
          <w:color w:val="1F4D78" w:themeColor="accent1" w:themeShade="7F"/>
          <w:sz w:val="24"/>
          <w:szCs w:val="24"/>
        </w:rPr>
        <w:t>Penalties for Late Work</w:t>
      </w:r>
      <w:bookmarkEnd w:id="39"/>
    </w:p>
    <w:p w:rsidRPr="004609DD" w:rsidR="000A6A6A" w:rsidP="000A6A6A" w:rsidRDefault="000A6A6A" w14:paraId="6503A680" w14:textId="23B76996">
      <w:pPr>
        <w:contextualSpacing/>
        <w:rPr>
          <w:rFonts w:ascii="Calibri" w:hAnsi="Calibri" w:cs="Arial"/>
          <w:sz w:val="24"/>
          <w:szCs w:val="24"/>
        </w:rPr>
      </w:pPr>
      <w:r w:rsidRPr="004609DD">
        <w:rPr>
          <w:rFonts w:ascii="Calibri" w:hAnsi="Calibri" w:cs="Arial"/>
          <w:sz w:val="24"/>
          <w:szCs w:val="24"/>
        </w:rPr>
        <w:t xml:space="preserve">All your coursework assessments must have a published submission </w:t>
      </w:r>
      <w:r w:rsidRPr="004609DD" w:rsidR="00931EB4">
        <w:rPr>
          <w:rFonts w:ascii="Calibri" w:hAnsi="Calibri" w:cs="Arial"/>
          <w:sz w:val="24"/>
          <w:szCs w:val="24"/>
        </w:rPr>
        <w:t>deadline, which</w:t>
      </w:r>
      <w:r w:rsidRPr="004609DD">
        <w:rPr>
          <w:rFonts w:ascii="Calibri" w:hAnsi="Calibri" w:cs="Arial"/>
          <w:sz w:val="24"/>
          <w:szCs w:val="24"/>
        </w:rPr>
        <w:t xml:space="preserve"> should take place </w:t>
      </w:r>
      <w:r w:rsidRPr="00931EB4" w:rsidR="005112AB">
        <w:rPr>
          <w:rFonts w:ascii="Calibri" w:hAnsi="Calibri" w:cs="Arial"/>
          <w:sz w:val="24"/>
          <w:szCs w:val="24"/>
          <w:shd w:val="clear" w:color="auto" w:fill="D9D9D9" w:themeFill="background1" w:themeFillShade="D9"/>
        </w:rPr>
        <w:t>no earlier than 10 am</w:t>
      </w:r>
      <w:r w:rsidR="005112AB">
        <w:rPr>
          <w:rFonts w:ascii="Calibri" w:hAnsi="Calibri" w:cs="Arial"/>
          <w:sz w:val="24"/>
          <w:szCs w:val="24"/>
        </w:rPr>
        <w:t xml:space="preserve"> and </w:t>
      </w:r>
      <w:r w:rsidRPr="004609DD">
        <w:rPr>
          <w:rFonts w:ascii="Calibri" w:hAnsi="Calibri" w:cs="Arial"/>
          <w:sz w:val="24"/>
          <w:szCs w:val="24"/>
        </w:rPr>
        <w:t>no later than 4pm</w:t>
      </w:r>
      <w:r w:rsidR="00931EB4">
        <w:rPr>
          <w:rFonts w:ascii="Calibri" w:hAnsi="Calibri" w:cs="Arial"/>
          <w:sz w:val="24"/>
          <w:szCs w:val="24"/>
        </w:rPr>
        <w:t xml:space="preserve">, </w:t>
      </w:r>
      <w:r w:rsidRPr="00931EB4" w:rsidR="00931EB4">
        <w:rPr>
          <w:rFonts w:ascii="Calibri" w:hAnsi="Calibri" w:cs="Arial"/>
          <w:sz w:val="24"/>
          <w:szCs w:val="24"/>
          <w:shd w:val="clear" w:color="auto" w:fill="D9D9D9" w:themeFill="background1" w:themeFillShade="D9"/>
        </w:rPr>
        <w:t>and on Mondays and Thursdays inclusive</w:t>
      </w:r>
      <w:r w:rsidRPr="004609DD">
        <w:rPr>
          <w:rFonts w:ascii="Calibri" w:hAnsi="Calibri" w:cs="Arial"/>
          <w:sz w:val="24"/>
          <w:szCs w:val="24"/>
        </w:rPr>
        <w:t xml:space="preserve">. </w:t>
      </w:r>
      <w:r w:rsidR="00931EB4">
        <w:rPr>
          <w:rFonts w:ascii="Calibri" w:hAnsi="Calibri" w:cs="Arial"/>
          <w:sz w:val="24"/>
          <w:szCs w:val="24"/>
          <w:shd w:val="clear" w:color="auto" w:fill="D9D9D9" w:themeFill="background1" w:themeFillShade="D9"/>
        </w:rPr>
        <w:t>T</w:t>
      </w:r>
      <w:r w:rsidRPr="00931EB4" w:rsidR="00931EB4">
        <w:rPr>
          <w:rFonts w:ascii="Calibri" w:hAnsi="Calibri" w:cs="Arial"/>
          <w:sz w:val="24"/>
          <w:szCs w:val="24"/>
          <w:shd w:val="clear" w:color="auto" w:fill="D9D9D9" w:themeFill="background1" w:themeFillShade="D9"/>
        </w:rPr>
        <w:t>his submission time must be communicated effectively to students</w:t>
      </w:r>
      <w:r w:rsidRPr="00931EB4" w:rsidR="00931EB4">
        <w:rPr>
          <w:rFonts w:ascii="Calibri" w:hAnsi="Calibri" w:cs="Arial"/>
          <w:sz w:val="24"/>
          <w:szCs w:val="24"/>
        </w:rPr>
        <w:t>.</w:t>
      </w:r>
      <w:r w:rsidR="00931EB4">
        <w:rPr>
          <w:rFonts w:ascii="Calibri" w:hAnsi="Calibri" w:cs="Arial"/>
          <w:sz w:val="24"/>
          <w:szCs w:val="24"/>
        </w:rPr>
        <w:t xml:space="preserve"> </w:t>
      </w:r>
      <w:r w:rsidRPr="004609DD">
        <w:rPr>
          <w:rFonts w:ascii="Calibri" w:hAnsi="Calibri" w:cs="Arial"/>
          <w:sz w:val="24"/>
          <w:szCs w:val="24"/>
        </w:rPr>
        <w:t xml:space="preserve">Non-standard modules may differ, but only if the Faculty </w:t>
      </w:r>
      <w:r w:rsidRPr="004609DD" w:rsidR="00B5218B">
        <w:rPr>
          <w:rFonts w:ascii="Calibri" w:hAnsi="Calibri" w:cs="Arial"/>
          <w:sz w:val="24"/>
          <w:szCs w:val="24"/>
        </w:rPr>
        <w:t>Education and Student Experience</w:t>
      </w:r>
      <w:r w:rsidRPr="004609DD">
        <w:rPr>
          <w:rFonts w:ascii="Calibri" w:hAnsi="Calibri" w:cs="Arial"/>
          <w:sz w:val="24"/>
          <w:szCs w:val="24"/>
        </w:rPr>
        <w:t xml:space="preserve"> Committee has agreed. It is crucial that you submit your work on time to avoid the university’s penalties for work deemed to have been submitted late. Should you fail to do so, the following penalties will apply:</w:t>
      </w:r>
    </w:p>
    <w:p w:rsidRPr="004609DD" w:rsidR="00C65F8B" w:rsidP="00C65F8B" w:rsidRDefault="00C65F8B" w14:paraId="41F78BF6" w14:textId="77777777">
      <w:pPr>
        <w:rPr>
          <w:rFonts w:ascii="Calibri" w:hAnsi="Calibri" w:cs="Arial"/>
          <w:sz w:val="24"/>
          <w:szCs w:val="24"/>
        </w:rPr>
      </w:pPr>
    </w:p>
    <w:p w:rsidRPr="004609DD" w:rsidR="00C65F8B" w:rsidP="00261CF2" w:rsidRDefault="000A6A6A" w14:paraId="50C13F32" w14:textId="313657A4">
      <w:pPr>
        <w:numPr>
          <w:ilvl w:val="0"/>
          <w:numId w:val="4"/>
        </w:numPr>
        <w:ind w:left="1560" w:hanging="426"/>
        <w:contextualSpacing/>
        <w:rPr>
          <w:rFonts w:ascii="Calibri" w:hAnsi="Calibri" w:cs="Arial"/>
          <w:sz w:val="24"/>
          <w:szCs w:val="24"/>
        </w:rPr>
      </w:pPr>
      <w:r w:rsidRPr="004609DD">
        <w:rPr>
          <w:rFonts w:ascii="Calibri" w:hAnsi="Calibri" w:cs="Arial"/>
          <w:sz w:val="24"/>
          <w:szCs w:val="24"/>
        </w:rPr>
        <w:t>Submitting u</w:t>
      </w:r>
      <w:r w:rsidRPr="004609DD" w:rsidR="00C65F8B">
        <w:rPr>
          <w:rFonts w:ascii="Calibri" w:hAnsi="Calibri" w:cs="Arial"/>
          <w:sz w:val="24"/>
          <w:szCs w:val="24"/>
        </w:rPr>
        <w:t>p to and including 24 hours after the deadline</w:t>
      </w:r>
      <w:r w:rsidRPr="004609DD">
        <w:rPr>
          <w:rFonts w:ascii="Calibri" w:hAnsi="Calibri" w:cs="Arial"/>
          <w:sz w:val="24"/>
          <w:szCs w:val="24"/>
        </w:rPr>
        <w:t xml:space="preserve"> will result in</w:t>
      </w:r>
      <w:r w:rsidRPr="004609DD" w:rsidR="00C65F8B">
        <w:rPr>
          <w:rFonts w:ascii="Calibri" w:hAnsi="Calibri" w:cs="Arial"/>
          <w:sz w:val="24"/>
          <w:szCs w:val="24"/>
        </w:rPr>
        <w:t xml:space="preserve"> a penalty of 10%</w:t>
      </w:r>
      <w:r w:rsidR="006C03F6">
        <w:rPr>
          <w:rFonts w:ascii="Calibri" w:hAnsi="Calibri" w:cs="Arial"/>
          <w:sz w:val="24"/>
          <w:szCs w:val="24"/>
        </w:rPr>
        <w:t>*</w:t>
      </w:r>
      <w:r w:rsidRPr="004609DD">
        <w:rPr>
          <w:rFonts w:ascii="Calibri" w:hAnsi="Calibri" w:cs="Arial"/>
          <w:sz w:val="24"/>
          <w:szCs w:val="24"/>
        </w:rPr>
        <w:t>.</w:t>
      </w:r>
    </w:p>
    <w:p w:rsidRPr="004609DD" w:rsidR="00C65F8B" w:rsidP="00261CF2" w:rsidRDefault="00C65F8B" w14:paraId="20A25169" w14:textId="5A05985B">
      <w:pPr>
        <w:numPr>
          <w:ilvl w:val="0"/>
          <w:numId w:val="4"/>
        </w:numPr>
        <w:ind w:left="1560" w:hanging="426"/>
        <w:contextualSpacing/>
        <w:rPr>
          <w:rFonts w:ascii="Calibri" w:hAnsi="Calibri" w:cs="Arial"/>
          <w:sz w:val="24"/>
          <w:szCs w:val="24"/>
        </w:rPr>
      </w:pPr>
      <w:r w:rsidRPr="004609DD">
        <w:rPr>
          <w:rFonts w:ascii="Calibri" w:hAnsi="Calibri" w:cs="Arial"/>
          <w:sz w:val="24"/>
          <w:szCs w:val="24"/>
        </w:rPr>
        <w:t>More than 24 hours and up to and including 7 days after the deadline</w:t>
      </w:r>
      <w:r w:rsidRPr="004609DD" w:rsidR="000A6A6A">
        <w:rPr>
          <w:rFonts w:ascii="Calibri" w:hAnsi="Calibri" w:cs="Arial"/>
          <w:sz w:val="24"/>
          <w:szCs w:val="24"/>
        </w:rPr>
        <w:t xml:space="preserve"> will result in</w:t>
      </w:r>
      <w:r w:rsidRPr="004609DD">
        <w:rPr>
          <w:rFonts w:ascii="Calibri" w:hAnsi="Calibri" w:cs="Arial"/>
          <w:sz w:val="24"/>
          <w:szCs w:val="24"/>
        </w:rPr>
        <w:t xml:space="preserve"> either a penalty of 10% or the mark awarded</w:t>
      </w:r>
      <w:r w:rsidRPr="004609DD" w:rsidR="000A6A6A">
        <w:rPr>
          <w:rFonts w:ascii="Calibri" w:hAnsi="Calibri" w:cs="Arial"/>
          <w:sz w:val="24"/>
          <w:szCs w:val="24"/>
        </w:rPr>
        <w:t xml:space="preserve"> will be</w:t>
      </w:r>
      <w:r w:rsidRPr="004609DD">
        <w:rPr>
          <w:rFonts w:ascii="Calibri" w:hAnsi="Calibri" w:cs="Arial"/>
          <w:sz w:val="24"/>
          <w:szCs w:val="24"/>
        </w:rPr>
        <w:t xml:space="preserve"> reduced to the pass mark, whichever results in the lower mark</w:t>
      </w:r>
      <w:r w:rsidRPr="004609DD" w:rsidR="000A6A6A">
        <w:rPr>
          <w:rFonts w:ascii="Calibri" w:hAnsi="Calibri" w:cs="Arial"/>
          <w:sz w:val="24"/>
          <w:szCs w:val="24"/>
        </w:rPr>
        <w:t>.</w:t>
      </w:r>
    </w:p>
    <w:p w:rsidRPr="004609DD" w:rsidR="00C65F8B" w:rsidP="00261CF2" w:rsidRDefault="00C65F8B" w14:paraId="0E19E05F" w14:textId="4D14EAAD">
      <w:pPr>
        <w:numPr>
          <w:ilvl w:val="0"/>
          <w:numId w:val="4"/>
        </w:numPr>
        <w:ind w:left="1560" w:hanging="426"/>
        <w:contextualSpacing/>
        <w:rPr>
          <w:rFonts w:ascii="Calibri" w:hAnsi="Calibri" w:cs="Arial"/>
          <w:sz w:val="24"/>
          <w:szCs w:val="24"/>
        </w:rPr>
      </w:pPr>
      <w:r w:rsidRPr="004609DD">
        <w:rPr>
          <w:rFonts w:ascii="Calibri" w:hAnsi="Calibri" w:cs="Arial"/>
          <w:sz w:val="24"/>
          <w:szCs w:val="24"/>
        </w:rPr>
        <w:t>More than 7 days after the deadline</w:t>
      </w:r>
      <w:r w:rsidRPr="004609DD" w:rsidR="000A6A6A">
        <w:rPr>
          <w:rFonts w:ascii="Calibri" w:hAnsi="Calibri" w:cs="Arial"/>
          <w:sz w:val="24"/>
          <w:szCs w:val="24"/>
        </w:rPr>
        <w:t xml:space="preserve"> will result in</w:t>
      </w:r>
      <w:r w:rsidRPr="004609DD">
        <w:rPr>
          <w:rFonts w:ascii="Calibri" w:hAnsi="Calibri" w:cs="Arial"/>
          <w:sz w:val="24"/>
          <w:szCs w:val="24"/>
        </w:rPr>
        <w:t xml:space="preserve"> a mark of zero</w:t>
      </w:r>
      <w:r w:rsidRPr="004609DD" w:rsidR="000A6A6A">
        <w:rPr>
          <w:rFonts w:ascii="Calibri" w:hAnsi="Calibri" w:cs="Arial"/>
          <w:sz w:val="24"/>
          <w:szCs w:val="24"/>
        </w:rPr>
        <w:t xml:space="preserve"> being</w:t>
      </w:r>
      <w:r w:rsidRPr="004609DD">
        <w:rPr>
          <w:rFonts w:ascii="Calibri" w:hAnsi="Calibri" w:cs="Arial"/>
          <w:sz w:val="24"/>
          <w:szCs w:val="24"/>
        </w:rPr>
        <w:t xml:space="preserve"> awarded.</w:t>
      </w:r>
    </w:p>
    <w:p w:rsidR="00C65F8B" w:rsidP="00C65F8B" w:rsidRDefault="00C65F8B" w14:paraId="11C14AF8" w14:textId="1DCC2381">
      <w:pPr>
        <w:rPr>
          <w:rFonts w:ascii="Calibri" w:hAnsi="Calibri" w:cs="Arial"/>
          <w:sz w:val="24"/>
          <w:szCs w:val="24"/>
        </w:rPr>
      </w:pPr>
    </w:p>
    <w:p w:rsidRPr="006C03F6" w:rsidR="006C03F6" w:rsidP="006C03F6" w:rsidRDefault="006C03F6" w14:paraId="724FAB1D" w14:textId="28E26883">
      <w:pPr>
        <w:shd w:val="clear" w:color="auto" w:fill="D9D9D9" w:themeFill="background1" w:themeFillShade="D9"/>
        <w:rPr>
          <w:rFonts w:ascii="Calibri" w:hAnsi="Calibri" w:cs="Arial"/>
          <w:i/>
          <w:sz w:val="20"/>
          <w:szCs w:val="20"/>
        </w:rPr>
      </w:pPr>
      <w:r>
        <w:rPr>
          <w:rFonts w:ascii="Calibri" w:hAnsi="Calibri" w:cs="Arial"/>
          <w:sz w:val="24"/>
          <w:szCs w:val="24"/>
        </w:rPr>
        <w:t>*</w:t>
      </w:r>
      <w:r w:rsidRPr="006C03F6">
        <w:t xml:space="preserve"> </w:t>
      </w:r>
      <w:r w:rsidRPr="006C03F6">
        <w:rPr>
          <w:rFonts w:ascii="Calibri" w:hAnsi="Calibri" w:cs="Arial"/>
          <w:i/>
          <w:sz w:val="20"/>
          <w:szCs w:val="20"/>
        </w:rPr>
        <w:t>Examples applying the penalties for coursework submitted up to and including 24 hours after the deadline:</w:t>
      </w:r>
    </w:p>
    <w:p w:rsidRPr="006C03F6" w:rsidR="006C03F6" w:rsidP="006C03F6" w:rsidRDefault="006C03F6" w14:paraId="5856E183" w14:textId="77777777">
      <w:pPr>
        <w:pStyle w:val="ListParagraph"/>
        <w:numPr>
          <w:ilvl w:val="0"/>
          <w:numId w:val="24"/>
        </w:numPr>
        <w:shd w:val="clear" w:color="auto" w:fill="D9D9D9" w:themeFill="background1" w:themeFillShade="D9"/>
        <w:rPr>
          <w:rFonts w:ascii="Calibri" w:hAnsi="Calibri" w:cs="Arial"/>
          <w:i/>
          <w:sz w:val="20"/>
          <w:szCs w:val="20"/>
        </w:rPr>
      </w:pPr>
      <w:r w:rsidRPr="006C03F6">
        <w:rPr>
          <w:rFonts w:ascii="Calibri" w:hAnsi="Calibri" w:cs="Arial"/>
          <w:i/>
          <w:sz w:val="20"/>
          <w:szCs w:val="20"/>
        </w:rPr>
        <w:t>If the maximum mark for the assessment is 100 and a student submits the assessment 2 hours after the deadline, the student’s mark will be reduced by 10 (so that a mark of 65 will be reduced to 55, a mark of 48 will be reduced to 38 and so on).</w:t>
      </w:r>
    </w:p>
    <w:p w:rsidRPr="006C03F6" w:rsidR="006C03F6" w:rsidP="006C03F6" w:rsidRDefault="006C03F6" w14:paraId="3B7AC542" w14:textId="16B5D270">
      <w:pPr>
        <w:pStyle w:val="ListParagraph"/>
        <w:numPr>
          <w:ilvl w:val="0"/>
          <w:numId w:val="24"/>
        </w:numPr>
        <w:shd w:val="clear" w:color="auto" w:fill="D9D9D9" w:themeFill="background1" w:themeFillShade="D9"/>
        <w:rPr>
          <w:rFonts w:ascii="Calibri" w:hAnsi="Calibri" w:cs="Arial"/>
          <w:i/>
          <w:sz w:val="20"/>
          <w:szCs w:val="20"/>
        </w:rPr>
      </w:pPr>
      <w:r w:rsidRPr="006C03F6">
        <w:rPr>
          <w:rFonts w:ascii="Calibri" w:hAnsi="Calibri" w:cs="Arial"/>
          <w:i/>
          <w:sz w:val="20"/>
          <w:szCs w:val="20"/>
        </w:rPr>
        <w:t>If the maximum mark for the assessment is 50 and a student submits the assessment 2 hours after the deadline, the student’s mark will be reduced by 5 (so that a mark of 40 will be reduced to 35, a mark of 36 will be reduced to 31 and so on).</w:t>
      </w:r>
    </w:p>
    <w:p w:rsidR="006C03F6" w:rsidP="00C65F8B" w:rsidRDefault="006C03F6" w14:paraId="4E322005" w14:textId="4800679B">
      <w:pPr>
        <w:rPr>
          <w:rFonts w:ascii="Calibri" w:hAnsi="Calibri" w:cs="Arial"/>
          <w:sz w:val="24"/>
          <w:szCs w:val="24"/>
        </w:rPr>
      </w:pPr>
    </w:p>
    <w:p w:rsidRPr="00C65F8B" w:rsidR="00C65F8B" w:rsidP="00C65F8B" w:rsidRDefault="00C65F8B" w14:paraId="3F65D73F" w14:textId="12652B2B">
      <w:pPr>
        <w:rPr>
          <w:rFonts w:ascii="Calibri" w:hAnsi="Calibri" w:cs="Arial"/>
          <w:sz w:val="24"/>
          <w:szCs w:val="24"/>
        </w:rPr>
      </w:pPr>
      <w:r w:rsidRPr="00C65F8B">
        <w:rPr>
          <w:rFonts w:ascii="Calibri" w:hAnsi="Calibri" w:cs="Arial"/>
          <w:sz w:val="24"/>
          <w:szCs w:val="24"/>
        </w:rPr>
        <w:t>Your Academic Unit will notify you of all your assessment deadlines. Please note that deadlines are final submission dates, but work may be submitted at any point up to that deadline</w:t>
      </w:r>
      <w:r w:rsidR="000A6A6A">
        <w:rPr>
          <w:rFonts w:ascii="Calibri" w:hAnsi="Calibri" w:cs="Arial"/>
          <w:sz w:val="24"/>
          <w:szCs w:val="24"/>
        </w:rPr>
        <w:t xml:space="preserve"> and e</w:t>
      </w:r>
      <w:r w:rsidRPr="00C65F8B">
        <w:rPr>
          <w:rFonts w:ascii="Calibri" w:hAnsi="Calibri" w:cs="Arial"/>
          <w:sz w:val="24"/>
          <w:szCs w:val="24"/>
        </w:rPr>
        <w:t>arly submission is encouraged.</w:t>
      </w:r>
      <w:r w:rsidRPr="00C65F8B">
        <w:rPr>
          <w:sz w:val="18"/>
          <w:szCs w:val="18"/>
        </w:rPr>
        <w:t xml:space="preserve"> </w:t>
      </w:r>
      <w:r w:rsidRPr="00C65F8B">
        <w:rPr>
          <w:rFonts w:ascii="Calibri" w:hAnsi="Calibri" w:cs="Arial"/>
          <w:sz w:val="24"/>
          <w:szCs w:val="24"/>
        </w:rPr>
        <w:t xml:space="preserve"> </w:t>
      </w:r>
    </w:p>
    <w:p w:rsidR="00C65F8B" w:rsidP="00923A79" w:rsidRDefault="00C65F8B" w14:paraId="38E507F9" w14:textId="77777777">
      <w:pPr>
        <w:rPr>
          <w:rFonts w:ascii="Calibri" w:hAnsi="Calibri" w:cs="Arial"/>
          <w:sz w:val="24"/>
          <w:szCs w:val="24"/>
        </w:rPr>
      </w:pPr>
    </w:p>
    <w:p w:rsidRPr="004609DD" w:rsidR="004A7B04" w:rsidP="004609DD" w:rsidRDefault="00263A15" w14:paraId="48F479C8" w14:textId="3552790F">
      <w:pPr>
        <w:pStyle w:val="Heading3"/>
      </w:pPr>
      <w:bookmarkStart w:name="_Toc111101180" w:id="40"/>
      <w:r w:rsidRPr="00AA681A">
        <w:rPr>
          <w:rStyle w:val="Heading3Char"/>
        </w:rPr>
        <w:t>Use of Originality Checking Software</w:t>
      </w:r>
      <w:bookmarkEnd w:id="40"/>
    </w:p>
    <w:p w:rsidRPr="004609DD" w:rsidR="004A7B04" w:rsidP="004A7B04" w:rsidRDefault="004A7B04" w14:paraId="3F378F09" w14:textId="772AC9E4">
      <w:pPr>
        <w:rPr>
          <w:rFonts w:ascii="Calibri" w:hAnsi="Calibri" w:cs="Arial"/>
          <w:sz w:val="24"/>
          <w:szCs w:val="24"/>
        </w:rPr>
      </w:pPr>
      <w:bookmarkStart w:name="_Hlk64382652" w:id="41"/>
      <w:r w:rsidRPr="004609DD">
        <w:rPr>
          <w:rFonts w:ascii="Calibri" w:hAnsi="Calibri" w:cs="Arial"/>
          <w:sz w:val="24"/>
          <w:szCs w:val="24"/>
        </w:rPr>
        <w:t>Originality checking software can detect potential instances of plagiarism and incorrect source referencing. It compares the content of your written assignments with material in the software database. The database includes journals, books, work submitted by other students at both Hull and other universities and many other sources. The software only indicates the extent to which an assessment contains text that matches other text</w:t>
      </w:r>
      <w:r w:rsidRPr="004609DD" w:rsidR="00F831CA">
        <w:rPr>
          <w:rFonts w:ascii="Calibri" w:hAnsi="Calibri" w:cs="Arial"/>
          <w:sz w:val="24"/>
          <w:szCs w:val="24"/>
        </w:rPr>
        <w:t>s</w:t>
      </w:r>
      <w:r w:rsidRPr="004609DD">
        <w:rPr>
          <w:rFonts w:ascii="Calibri" w:hAnsi="Calibri" w:cs="Arial"/>
          <w:sz w:val="24"/>
          <w:szCs w:val="24"/>
        </w:rPr>
        <w:t xml:space="preserve"> within the database and produces an originality report. This will then be interpreted by the marker to assess whether such matches have been referenced correctly or whether plagiarism or incorrect referencing may have taken place. </w:t>
      </w:r>
      <w:r w:rsidRPr="004609DD" w:rsidR="00DC5973">
        <w:rPr>
          <w:rFonts w:ascii="Calibri" w:hAnsi="Calibri" w:cs="Arial"/>
          <w:sz w:val="24"/>
          <w:szCs w:val="24"/>
        </w:rPr>
        <w:t>Please be aware that your work will also be compared to your own previous assignments to check for self-plagiarism. Self-plagiarism is when you reuse work from previous assignments without acknowledging through referencing that th</w:t>
      </w:r>
      <w:r w:rsidR="00F11FA3">
        <w:rPr>
          <w:rFonts w:ascii="Calibri" w:hAnsi="Calibri" w:cs="Arial"/>
          <w:sz w:val="24"/>
          <w:szCs w:val="24"/>
        </w:rPr>
        <w:t>is</w:t>
      </w:r>
      <w:r w:rsidRPr="004609DD" w:rsidR="00DC5973">
        <w:rPr>
          <w:rFonts w:ascii="Calibri" w:hAnsi="Calibri" w:cs="Arial"/>
          <w:sz w:val="24"/>
          <w:szCs w:val="24"/>
        </w:rPr>
        <w:t xml:space="preserve"> is what you have done.</w:t>
      </w:r>
    </w:p>
    <w:p w:rsidRPr="004609DD" w:rsidR="004A7B04" w:rsidP="004A7B04" w:rsidRDefault="004A7B04" w14:paraId="51771ED7" w14:textId="77777777">
      <w:pPr>
        <w:rPr>
          <w:rFonts w:ascii="Calibri" w:hAnsi="Calibri" w:cs="Arial"/>
          <w:sz w:val="24"/>
          <w:szCs w:val="24"/>
        </w:rPr>
      </w:pPr>
    </w:p>
    <w:p w:rsidRPr="004609DD" w:rsidR="004A7B04" w:rsidP="004A7B04" w:rsidRDefault="004A7B04" w14:paraId="61E6FE63" w14:textId="28594EE2">
      <w:pPr>
        <w:rPr>
          <w:rFonts w:ascii="Calibri" w:hAnsi="Calibri" w:cs="Arial"/>
          <w:sz w:val="24"/>
          <w:szCs w:val="24"/>
        </w:rPr>
      </w:pPr>
      <w:r w:rsidRPr="004609DD">
        <w:rPr>
          <w:rFonts w:ascii="Calibri" w:hAnsi="Calibri" w:cs="Arial"/>
          <w:sz w:val="24"/>
          <w:szCs w:val="24"/>
        </w:rPr>
        <w:t xml:space="preserve">The University uses </w:t>
      </w:r>
      <w:proofErr w:type="spellStart"/>
      <w:r w:rsidRPr="004609DD">
        <w:rPr>
          <w:rFonts w:ascii="Calibri" w:hAnsi="Calibri" w:cs="Arial"/>
          <w:sz w:val="24"/>
          <w:szCs w:val="24"/>
        </w:rPr>
        <w:t>TurnItIn</w:t>
      </w:r>
      <w:proofErr w:type="spellEnd"/>
      <w:r w:rsidRPr="004609DD">
        <w:rPr>
          <w:rFonts w:ascii="Calibri" w:hAnsi="Calibri" w:cs="Arial"/>
          <w:sz w:val="24"/>
          <w:szCs w:val="24"/>
        </w:rPr>
        <w:t xml:space="preserve"> as its primary originality checking software and your written assignments will be automatically ran through this system when you submit them via canvas or </w:t>
      </w:r>
      <w:proofErr w:type="spellStart"/>
      <w:r w:rsidRPr="004609DD">
        <w:rPr>
          <w:rFonts w:ascii="Calibri" w:hAnsi="Calibri" w:cs="Arial"/>
          <w:sz w:val="24"/>
          <w:szCs w:val="24"/>
        </w:rPr>
        <w:t>PebblePad</w:t>
      </w:r>
      <w:proofErr w:type="spellEnd"/>
      <w:r w:rsidRPr="004609DD">
        <w:rPr>
          <w:rFonts w:ascii="Calibri" w:hAnsi="Calibri" w:cs="Arial"/>
          <w:sz w:val="24"/>
          <w:szCs w:val="24"/>
        </w:rPr>
        <w:t xml:space="preserve">. You do not need to take any </w:t>
      </w:r>
      <w:r w:rsidRPr="004609DD" w:rsidR="003C6C2E">
        <w:rPr>
          <w:rFonts w:ascii="Calibri" w:hAnsi="Calibri" w:cs="Arial"/>
          <w:sz w:val="24"/>
          <w:szCs w:val="24"/>
        </w:rPr>
        <w:t xml:space="preserve">extra steps. You can view your </w:t>
      </w:r>
      <w:proofErr w:type="spellStart"/>
      <w:r w:rsidRPr="004609DD" w:rsidR="003C6C2E">
        <w:rPr>
          <w:rFonts w:ascii="Calibri" w:hAnsi="Calibri" w:cs="Arial"/>
          <w:sz w:val="24"/>
          <w:szCs w:val="24"/>
        </w:rPr>
        <w:t>T</w:t>
      </w:r>
      <w:r w:rsidRPr="004609DD">
        <w:rPr>
          <w:rFonts w:ascii="Calibri" w:hAnsi="Calibri" w:cs="Arial"/>
          <w:sz w:val="24"/>
          <w:szCs w:val="24"/>
        </w:rPr>
        <w:t>urn</w:t>
      </w:r>
      <w:r w:rsidRPr="004609DD" w:rsidR="00DC5973">
        <w:rPr>
          <w:rFonts w:ascii="Calibri" w:hAnsi="Calibri" w:cs="Arial"/>
          <w:sz w:val="24"/>
          <w:szCs w:val="24"/>
        </w:rPr>
        <w:t>I</w:t>
      </w:r>
      <w:r w:rsidRPr="004609DD">
        <w:rPr>
          <w:rFonts w:ascii="Calibri" w:hAnsi="Calibri" w:cs="Arial"/>
          <w:sz w:val="24"/>
          <w:szCs w:val="24"/>
        </w:rPr>
        <w:t>t</w:t>
      </w:r>
      <w:r w:rsidRPr="004609DD" w:rsidR="00DC5973">
        <w:rPr>
          <w:rFonts w:ascii="Calibri" w:hAnsi="Calibri" w:cs="Arial"/>
          <w:sz w:val="24"/>
          <w:szCs w:val="24"/>
        </w:rPr>
        <w:t>I</w:t>
      </w:r>
      <w:r w:rsidRPr="004609DD">
        <w:rPr>
          <w:rFonts w:ascii="Calibri" w:hAnsi="Calibri" w:cs="Arial"/>
          <w:sz w:val="24"/>
          <w:szCs w:val="24"/>
        </w:rPr>
        <w:t>n</w:t>
      </w:r>
      <w:proofErr w:type="spellEnd"/>
      <w:r w:rsidRPr="004609DD">
        <w:rPr>
          <w:rFonts w:ascii="Calibri" w:hAnsi="Calibri" w:cs="Arial"/>
          <w:sz w:val="24"/>
          <w:szCs w:val="24"/>
        </w:rPr>
        <w:t xml:space="preserve"> originality report after submission by cl</w:t>
      </w:r>
      <w:r w:rsidRPr="004609DD" w:rsidR="003C6C2E">
        <w:rPr>
          <w:rFonts w:ascii="Calibri" w:hAnsi="Calibri" w:cs="Arial"/>
          <w:sz w:val="24"/>
          <w:szCs w:val="24"/>
        </w:rPr>
        <w:t>icking on the coloured square (i</w:t>
      </w:r>
      <w:r w:rsidRPr="004609DD">
        <w:rPr>
          <w:rFonts w:ascii="Calibri" w:hAnsi="Calibri" w:cs="Arial"/>
          <w:sz w:val="24"/>
          <w:szCs w:val="24"/>
        </w:rPr>
        <w:t xml:space="preserve">t will be either green, orange or red) next to the assignment in the ‘Grades’ section of the module on Canvas. </w:t>
      </w:r>
    </w:p>
    <w:p w:rsidRPr="004609DD" w:rsidR="004A7B04" w:rsidP="004A7B04" w:rsidRDefault="004A7B04" w14:paraId="75BA0576" w14:textId="77777777">
      <w:pPr>
        <w:rPr>
          <w:rFonts w:ascii="Calibri" w:hAnsi="Calibri" w:cs="Arial"/>
          <w:sz w:val="24"/>
          <w:szCs w:val="24"/>
        </w:rPr>
      </w:pPr>
    </w:p>
    <w:p w:rsidRPr="004609DD" w:rsidR="004A7B04" w:rsidP="004A7B04" w:rsidRDefault="004A7B04" w14:paraId="7C70767A" w14:textId="77777777">
      <w:pPr>
        <w:rPr>
          <w:rFonts w:ascii="Calibri" w:hAnsi="Calibri" w:cs="Arial"/>
          <w:sz w:val="24"/>
          <w:szCs w:val="24"/>
        </w:rPr>
      </w:pPr>
      <w:r w:rsidRPr="004609DD">
        <w:rPr>
          <w:rFonts w:ascii="Calibri" w:hAnsi="Calibri" w:cs="Arial"/>
          <w:sz w:val="24"/>
          <w:szCs w:val="24"/>
        </w:rPr>
        <w:t>Please be aware that originality checking software and the originality report generated do not represent the only method of detecting plagiarism, nor are they the only evidence that can be provided in a suspected case of academic misconduct.</w:t>
      </w:r>
    </w:p>
    <w:p w:rsidRPr="004609DD" w:rsidR="004A7B04" w:rsidP="004A7B04" w:rsidRDefault="004A7B04" w14:paraId="017E14D8" w14:textId="77777777">
      <w:pPr>
        <w:rPr>
          <w:rFonts w:ascii="Calibri" w:hAnsi="Calibri" w:cs="Arial"/>
          <w:sz w:val="24"/>
          <w:szCs w:val="24"/>
        </w:rPr>
      </w:pPr>
    </w:p>
    <w:p w:rsidRPr="004609DD" w:rsidR="004A7B04" w:rsidP="004A7B04" w:rsidRDefault="004A7B04" w14:paraId="5CF252F2" w14:textId="77777777">
      <w:pPr>
        <w:rPr>
          <w:rFonts w:ascii="Calibri" w:hAnsi="Calibri" w:cs="Arial"/>
          <w:sz w:val="24"/>
          <w:szCs w:val="24"/>
        </w:rPr>
      </w:pPr>
      <w:r w:rsidRPr="004609DD">
        <w:rPr>
          <w:rFonts w:ascii="Calibri" w:hAnsi="Calibri" w:cs="Arial"/>
          <w:sz w:val="24"/>
          <w:szCs w:val="24"/>
        </w:rPr>
        <w:t>The production and submission of any piece of work, regardless of which tool is used to check originality, remains solely your responsibility. You are expected to ensure all sources are appropriately acknowledged within your work, in line with your academic unit practices.</w:t>
      </w:r>
    </w:p>
    <w:p w:rsidRPr="004609DD" w:rsidR="004A7B04" w:rsidP="004A7B04" w:rsidRDefault="004A7B04" w14:paraId="5764FBC2" w14:textId="77777777">
      <w:pPr>
        <w:rPr>
          <w:rFonts w:ascii="Calibri" w:hAnsi="Calibri" w:cs="Arial"/>
          <w:sz w:val="24"/>
          <w:szCs w:val="24"/>
        </w:rPr>
      </w:pPr>
    </w:p>
    <w:p w:rsidR="00107B9D" w:rsidP="004A7B04" w:rsidRDefault="003C6C2E" w14:paraId="14E4BE69" w14:textId="28ED37DE">
      <w:pPr>
        <w:rPr>
          <w:rFonts w:ascii="Calibri" w:hAnsi="Calibri" w:cs="Arial"/>
          <w:sz w:val="24"/>
          <w:szCs w:val="24"/>
        </w:rPr>
      </w:pPr>
      <w:r w:rsidRPr="004609DD">
        <w:rPr>
          <w:rFonts w:ascii="Calibri" w:hAnsi="Calibri" w:cs="Arial"/>
          <w:sz w:val="24"/>
          <w:szCs w:val="24"/>
        </w:rPr>
        <w:t>The U</w:t>
      </w:r>
      <w:r w:rsidRPr="004609DD" w:rsidR="004A7B04">
        <w:rPr>
          <w:rFonts w:ascii="Calibri" w:hAnsi="Calibri" w:cs="Arial"/>
          <w:sz w:val="24"/>
          <w:szCs w:val="24"/>
        </w:rPr>
        <w:t>niversity is committed to ensuring that all students are treated equitably and consistently and to uphold the highest level of academic integrity and rigour. All instances of academic misconduct are regulated by the University’s Regulations, principally Regulations for Academic Misconduct</w:t>
      </w:r>
      <w:r w:rsidRPr="004609DD" w:rsidR="00337BA4">
        <w:rPr>
          <w:rFonts w:ascii="Calibri" w:hAnsi="Calibri" w:cs="Arial"/>
          <w:sz w:val="24"/>
          <w:szCs w:val="24"/>
        </w:rPr>
        <w:t xml:space="preserve">, which can be found via the </w:t>
      </w:r>
      <w:hyperlink w:history="1" r:id="rId40">
        <w:r w:rsidRPr="004609DD" w:rsidR="00337BA4">
          <w:rPr>
            <w:rStyle w:val="Hyperlink"/>
            <w:rFonts w:ascii="Calibri" w:hAnsi="Calibri" w:cs="Arial"/>
            <w:sz w:val="24"/>
            <w:szCs w:val="24"/>
          </w:rPr>
          <w:t>Quality and Standards website</w:t>
        </w:r>
      </w:hyperlink>
      <w:r w:rsidRPr="004609DD" w:rsidR="00337BA4">
        <w:rPr>
          <w:rFonts w:ascii="Calibri" w:hAnsi="Calibri" w:cs="Arial"/>
          <w:sz w:val="24"/>
          <w:szCs w:val="24"/>
        </w:rPr>
        <w:t>.</w:t>
      </w:r>
      <w:bookmarkEnd w:id="41"/>
    </w:p>
    <w:p w:rsidR="004609DD" w:rsidP="004A7B04" w:rsidRDefault="004609DD" w14:paraId="2F84FD64" w14:textId="77777777">
      <w:pPr>
        <w:rPr>
          <w:rFonts w:ascii="Calibri" w:hAnsi="Calibri" w:cs="Arial"/>
          <w:sz w:val="24"/>
          <w:szCs w:val="24"/>
        </w:rPr>
      </w:pPr>
    </w:p>
    <w:p w:rsidRPr="00F05DCD" w:rsidR="00107B9D" w:rsidP="00923A79" w:rsidRDefault="00B74BA5" w14:paraId="2669783F" w14:textId="11165675">
      <w:pPr>
        <w:pStyle w:val="Heading3"/>
      </w:pPr>
      <w:bookmarkStart w:name="_Toc111101181" w:id="42"/>
      <w:r>
        <w:t>Anonymous M</w:t>
      </w:r>
      <w:r w:rsidRPr="00F05DCD" w:rsidR="00487F60">
        <w:t>arking</w:t>
      </w:r>
      <w:bookmarkEnd w:id="42"/>
      <w:r w:rsidRPr="00F05DCD" w:rsidR="00487F60">
        <w:t xml:space="preserve"> </w:t>
      </w:r>
    </w:p>
    <w:p w:rsidRPr="0050276A" w:rsidR="00107B9D" w:rsidP="00923A79" w:rsidRDefault="00263A15" w14:paraId="3736C1E8" w14:textId="77777777">
      <w:pPr>
        <w:rPr>
          <w:rFonts w:ascii="Calibri" w:hAnsi="Calibri" w:cs="Arial"/>
          <w:sz w:val="24"/>
          <w:szCs w:val="24"/>
        </w:rPr>
      </w:pPr>
      <w:r w:rsidRPr="0050276A">
        <w:rPr>
          <w:rFonts w:ascii="Calibri" w:hAnsi="Calibri" w:cs="Arial"/>
          <w:sz w:val="24"/>
          <w:szCs w:val="24"/>
        </w:rPr>
        <w:t xml:space="preserve">The University has decided that in almost all cases coursework should be anonymously marked in order to ensure impartiality in the marking of your work. Your name will only be revealed once the marker has completed and returned the feedback. </w:t>
      </w:r>
      <w:r w:rsidRPr="0050276A" w:rsidR="00F05DCD">
        <w:rPr>
          <w:rFonts w:ascii="Calibri" w:hAnsi="Calibri" w:cs="Arial"/>
          <w:sz w:val="24"/>
          <w:szCs w:val="24"/>
        </w:rPr>
        <w:t>Unless informed otherwise, y</w:t>
      </w:r>
      <w:r w:rsidRPr="0050276A">
        <w:rPr>
          <w:rFonts w:ascii="Calibri" w:hAnsi="Calibri" w:cs="Arial"/>
          <w:sz w:val="24"/>
          <w:szCs w:val="24"/>
        </w:rPr>
        <w:t>ou must take care to avoid including your name in the title page, the main text and any page headers in the work submitted.</w:t>
      </w:r>
    </w:p>
    <w:p w:rsidRPr="00AA681A" w:rsidR="00107B9D" w:rsidP="00923A79" w:rsidRDefault="00107B9D" w14:paraId="4AB9C3E3" w14:textId="77777777">
      <w:pPr>
        <w:rPr>
          <w:rFonts w:ascii="Calibri" w:hAnsi="Calibri" w:cs="Arial"/>
          <w:sz w:val="24"/>
          <w:szCs w:val="24"/>
        </w:rPr>
      </w:pPr>
    </w:p>
    <w:p w:rsidRPr="004D0155" w:rsidR="00E52944" w:rsidP="00923A79" w:rsidRDefault="00A1585A" w14:paraId="539CB6CD" w14:textId="736E4308">
      <w:pPr>
        <w:pStyle w:val="Heading3"/>
      </w:pPr>
      <w:bookmarkStart w:name="_Toc111101182" w:id="43"/>
      <w:proofErr w:type="spellStart"/>
      <w:r w:rsidRPr="005722CC">
        <w:rPr>
          <w:shd w:val="clear" w:color="auto" w:fill="D9D9D9" w:themeFill="background1" w:themeFillShade="D9"/>
        </w:rPr>
        <w:t>Overlength</w:t>
      </w:r>
      <w:proofErr w:type="spellEnd"/>
      <w:r w:rsidRPr="005722CC">
        <w:rPr>
          <w:shd w:val="clear" w:color="auto" w:fill="D9D9D9" w:themeFill="background1" w:themeFillShade="D9"/>
        </w:rPr>
        <w:t xml:space="preserve"> Assessment</w:t>
      </w:r>
      <w:bookmarkEnd w:id="43"/>
      <w:r w:rsidRPr="004D0155">
        <w:t xml:space="preserve"> </w:t>
      </w:r>
    </w:p>
    <w:p w:rsidRPr="00A1585A" w:rsidR="00E52944" w:rsidP="00923A79" w:rsidRDefault="00263A15" w14:paraId="3E1DC06C" w14:textId="3F9033B4">
      <w:pPr>
        <w:rPr>
          <w:rFonts w:ascii="Calibri" w:hAnsi="Calibri" w:cs="Arial"/>
          <w:sz w:val="24"/>
          <w:szCs w:val="24"/>
        </w:rPr>
      </w:pPr>
      <w:r w:rsidRPr="004609DD">
        <w:rPr>
          <w:rFonts w:ascii="Calibri" w:hAnsi="Calibri" w:cs="Arial"/>
          <w:sz w:val="24"/>
          <w:szCs w:val="24"/>
        </w:rPr>
        <w:t xml:space="preserve">Coursework assessments have a set word length </w:t>
      </w:r>
      <w:r w:rsidRPr="004609DD" w:rsidR="004A7B04">
        <w:rPr>
          <w:rFonts w:ascii="Calibri" w:hAnsi="Calibri" w:cs="Arial"/>
          <w:sz w:val="24"/>
          <w:szCs w:val="24"/>
        </w:rPr>
        <w:t xml:space="preserve">designed to </w:t>
      </w:r>
      <w:r w:rsidRPr="004609DD">
        <w:rPr>
          <w:rFonts w:ascii="Calibri" w:hAnsi="Calibri" w:cs="Arial"/>
          <w:sz w:val="24"/>
          <w:szCs w:val="24"/>
        </w:rPr>
        <w:t>enable</w:t>
      </w:r>
      <w:r w:rsidRPr="00A1585A">
        <w:rPr>
          <w:rFonts w:ascii="Calibri" w:hAnsi="Calibri" w:cs="Arial"/>
          <w:sz w:val="24"/>
          <w:szCs w:val="24"/>
        </w:rPr>
        <w:t xml:space="preserve"> students to develop their writing skills and demonstrate that they can present their work in a clear and concise manner. </w:t>
      </w:r>
    </w:p>
    <w:p w:rsidRPr="00A1585A" w:rsidR="00E52944" w:rsidP="00923A79" w:rsidRDefault="00E52944" w14:paraId="166BC2EF" w14:textId="77777777">
      <w:pPr>
        <w:rPr>
          <w:sz w:val="18"/>
          <w:szCs w:val="18"/>
        </w:rPr>
      </w:pPr>
    </w:p>
    <w:p w:rsidR="00A1585A" w:rsidP="00923A79" w:rsidRDefault="00E52944" w14:paraId="4531BF97" w14:textId="592F03E5">
      <w:pPr>
        <w:rPr>
          <w:rFonts w:ascii="Calibri" w:hAnsi="Calibri" w:cs="Arial"/>
          <w:strike/>
          <w:sz w:val="24"/>
          <w:szCs w:val="24"/>
        </w:rPr>
      </w:pPr>
      <w:r w:rsidRPr="00A1585A">
        <w:rPr>
          <w:rFonts w:ascii="Calibri" w:hAnsi="Calibri" w:cs="Arial"/>
          <w:sz w:val="24"/>
          <w:szCs w:val="24"/>
        </w:rPr>
        <w:t>The University has a</w:t>
      </w:r>
      <w:r w:rsidR="00A1585A">
        <w:rPr>
          <w:rFonts w:ascii="Calibri" w:hAnsi="Calibri" w:cs="Arial"/>
          <w:sz w:val="24"/>
          <w:szCs w:val="24"/>
        </w:rPr>
        <w:t xml:space="preserve"> </w:t>
      </w:r>
      <w:r w:rsidRPr="00EA58A2" w:rsidR="00A1585A">
        <w:rPr>
          <w:rFonts w:ascii="Calibri" w:hAnsi="Calibri" w:cs="Arial"/>
          <w:sz w:val="24"/>
          <w:szCs w:val="24"/>
        </w:rPr>
        <w:t>clear process in place for w</w:t>
      </w:r>
      <w:r w:rsidRPr="00EA58A2" w:rsidR="009778E6">
        <w:rPr>
          <w:rFonts w:ascii="Calibri" w:hAnsi="Calibri" w:cs="Arial"/>
          <w:sz w:val="24"/>
          <w:szCs w:val="24"/>
        </w:rPr>
        <w:t xml:space="preserve">ork, which is deemed to be </w:t>
      </w:r>
      <w:proofErr w:type="spellStart"/>
      <w:r w:rsidRPr="00EA58A2" w:rsidR="009778E6">
        <w:rPr>
          <w:rFonts w:ascii="Calibri" w:hAnsi="Calibri" w:cs="Arial"/>
          <w:sz w:val="24"/>
          <w:szCs w:val="24"/>
        </w:rPr>
        <w:t>over</w:t>
      </w:r>
      <w:r w:rsidRPr="00EA58A2" w:rsidR="00A1585A">
        <w:rPr>
          <w:rFonts w:ascii="Calibri" w:hAnsi="Calibri" w:cs="Arial"/>
          <w:sz w:val="24"/>
          <w:szCs w:val="24"/>
        </w:rPr>
        <w:t>length</w:t>
      </w:r>
      <w:proofErr w:type="spellEnd"/>
      <w:r w:rsidRPr="00EA58A2" w:rsidR="00A1585A">
        <w:rPr>
          <w:rFonts w:ascii="Calibri" w:hAnsi="Calibri" w:cs="Arial"/>
          <w:sz w:val="24"/>
          <w:szCs w:val="24"/>
        </w:rPr>
        <w:t>.</w:t>
      </w:r>
      <w:r w:rsidRPr="00A1585A">
        <w:rPr>
          <w:rFonts w:ascii="Calibri" w:hAnsi="Calibri" w:cs="Arial"/>
          <w:sz w:val="24"/>
          <w:szCs w:val="24"/>
        </w:rPr>
        <w:t xml:space="preserve"> </w:t>
      </w:r>
    </w:p>
    <w:p w:rsidR="00A1585A" w:rsidP="00923A79" w:rsidRDefault="00A1585A" w14:paraId="269A5C18" w14:textId="77777777">
      <w:pPr>
        <w:rPr>
          <w:rFonts w:ascii="Calibri" w:hAnsi="Calibri" w:cs="Arial"/>
          <w:strike/>
          <w:sz w:val="24"/>
          <w:szCs w:val="24"/>
        </w:rPr>
      </w:pPr>
    </w:p>
    <w:p w:rsidR="00A1585A" w:rsidP="00EA58A2" w:rsidRDefault="00A1585A" w14:paraId="3199944E" w14:textId="4BB91178">
      <w:pPr>
        <w:rPr>
          <w:rFonts w:ascii="Calibri" w:hAnsi="Calibri" w:cs="Arial"/>
          <w:sz w:val="24"/>
          <w:szCs w:val="24"/>
        </w:rPr>
      </w:pPr>
      <w:proofErr w:type="spellStart"/>
      <w:r w:rsidRPr="00A1585A">
        <w:rPr>
          <w:rFonts w:ascii="Calibri" w:hAnsi="Calibri" w:cs="Arial"/>
          <w:sz w:val="24"/>
          <w:szCs w:val="24"/>
        </w:rPr>
        <w:t>Overlength</w:t>
      </w:r>
      <w:proofErr w:type="spellEnd"/>
      <w:r w:rsidRPr="00A1585A">
        <w:rPr>
          <w:rFonts w:ascii="Calibri" w:hAnsi="Calibri" w:cs="Arial"/>
          <w:sz w:val="24"/>
          <w:szCs w:val="24"/>
        </w:rPr>
        <w:t xml:space="preserve"> assessment applies to all forms of assessment with a stipulated length or size</w:t>
      </w:r>
      <w:r w:rsidR="00337BA4">
        <w:rPr>
          <w:rFonts w:ascii="Calibri" w:hAnsi="Calibri" w:cs="Arial"/>
          <w:sz w:val="24"/>
          <w:szCs w:val="24"/>
        </w:rPr>
        <w:t>. F</w:t>
      </w:r>
      <w:r w:rsidRPr="00A1585A">
        <w:rPr>
          <w:rFonts w:ascii="Calibri" w:hAnsi="Calibri" w:cs="Arial"/>
          <w:sz w:val="24"/>
          <w:szCs w:val="24"/>
        </w:rPr>
        <w:t>or example</w:t>
      </w:r>
      <w:r w:rsidR="00337BA4">
        <w:rPr>
          <w:rFonts w:ascii="Calibri" w:hAnsi="Calibri" w:cs="Arial"/>
          <w:sz w:val="24"/>
          <w:szCs w:val="24"/>
        </w:rPr>
        <w:t>,</w:t>
      </w:r>
      <w:r w:rsidRPr="00A1585A">
        <w:rPr>
          <w:rFonts w:ascii="Calibri" w:hAnsi="Calibri" w:cs="Arial"/>
          <w:sz w:val="24"/>
          <w:szCs w:val="24"/>
        </w:rPr>
        <w:t xml:space="preserve"> timed performances, presentations or lab work</w:t>
      </w:r>
      <w:r w:rsidR="00337BA4">
        <w:rPr>
          <w:rFonts w:ascii="Calibri" w:hAnsi="Calibri" w:cs="Arial"/>
          <w:sz w:val="24"/>
          <w:szCs w:val="24"/>
        </w:rPr>
        <w:t xml:space="preserve"> and </w:t>
      </w:r>
      <w:r w:rsidRPr="00A1585A">
        <w:rPr>
          <w:rFonts w:ascii="Calibri" w:hAnsi="Calibri" w:cs="Arial"/>
          <w:sz w:val="24"/>
          <w:szCs w:val="24"/>
        </w:rPr>
        <w:t>word count</w:t>
      </w:r>
      <w:r w:rsidR="00337BA4">
        <w:rPr>
          <w:rFonts w:ascii="Calibri" w:hAnsi="Calibri" w:cs="Arial"/>
          <w:sz w:val="24"/>
          <w:szCs w:val="24"/>
        </w:rPr>
        <w:t>s given</w:t>
      </w:r>
      <w:r w:rsidRPr="00A1585A">
        <w:rPr>
          <w:rFonts w:ascii="Calibri" w:hAnsi="Calibri" w:cs="Arial"/>
          <w:sz w:val="24"/>
          <w:szCs w:val="24"/>
        </w:rPr>
        <w:t xml:space="preserve"> for essays, reports, or other documented/written tasks.</w:t>
      </w:r>
    </w:p>
    <w:p w:rsidR="00A1585A" w:rsidP="00BA52BD" w:rsidRDefault="00A1585A" w14:paraId="6CDFED17" w14:textId="053D4C87">
      <w:pPr>
        <w:rPr>
          <w:rFonts w:ascii="Calibri" w:hAnsi="Calibri" w:cs="Arial"/>
          <w:sz w:val="24"/>
          <w:szCs w:val="24"/>
        </w:rPr>
      </w:pPr>
    </w:p>
    <w:p w:rsidR="00A1585A" w:rsidP="00EA58A2" w:rsidRDefault="00A1585A" w14:paraId="1BAD996F" w14:textId="42183EBC">
      <w:pPr>
        <w:rPr>
          <w:rFonts w:ascii="Calibri" w:hAnsi="Calibri" w:cs="Arial"/>
          <w:sz w:val="24"/>
          <w:szCs w:val="24"/>
        </w:rPr>
      </w:pPr>
      <w:r w:rsidRPr="00BA52BD">
        <w:rPr>
          <w:rFonts w:ascii="Calibri" w:hAnsi="Calibri" w:cs="Arial"/>
          <w:sz w:val="24"/>
          <w:szCs w:val="24"/>
        </w:rPr>
        <w:t>For summative assessed work, the University will normally not mark beyond the stipulated assignment length.</w:t>
      </w:r>
    </w:p>
    <w:p w:rsidRPr="00A1585A" w:rsidR="00A1585A" w:rsidP="00A1585A" w:rsidRDefault="00A1585A" w14:paraId="372B7AFA" w14:textId="77777777">
      <w:pPr>
        <w:rPr>
          <w:rFonts w:ascii="Calibri" w:hAnsi="Calibri" w:cs="Arial"/>
          <w:sz w:val="24"/>
          <w:szCs w:val="24"/>
        </w:rPr>
      </w:pPr>
    </w:p>
    <w:p w:rsidRPr="00202BE7" w:rsidR="00764C49" w:rsidP="003C6C2E" w:rsidRDefault="00263A15" w14:paraId="109E6FBF" w14:textId="4DF5C50E">
      <w:pPr>
        <w:rPr>
          <w:rFonts w:ascii="Calibri" w:hAnsi="Calibri" w:cs="Arial"/>
          <w:i/>
          <w:iCs/>
          <w:sz w:val="24"/>
          <w:szCs w:val="24"/>
        </w:rPr>
      </w:pPr>
      <w:r w:rsidRPr="00202BE7">
        <w:rPr>
          <w:rFonts w:ascii="Calibri" w:hAnsi="Calibri" w:cs="Arial"/>
          <w:sz w:val="24"/>
          <w:szCs w:val="24"/>
        </w:rPr>
        <w:t xml:space="preserve">The full Code of Practice can be accessed via the </w:t>
      </w:r>
      <w:r w:rsidRPr="00202BE7" w:rsidR="00DD2DC3">
        <w:rPr>
          <w:rFonts w:ascii="Calibri" w:hAnsi="Calibri" w:cs="Arial"/>
          <w:sz w:val="24"/>
          <w:szCs w:val="24"/>
        </w:rPr>
        <w:t>assessment section of the</w:t>
      </w:r>
      <w:r w:rsidRPr="00202BE7" w:rsidR="00337BA4">
        <w:rPr>
          <w:sz w:val="24"/>
          <w:szCs w:val="24"/>
        </w:rPr>
        <w:t xml:space="preserve"> </w:t>
      </w:r>
      <w:hyperlink w:history="1" r:id="rId41">
        <w:r w:rsidRPr="00202BE7" w:rsidR="00337BA4">
          <w:rPr>
            <w:rStyle w:val="Hyperlink"/>
            <w:sz w:val="24"/>
            <w:szCs w:val="24"/>
          </w:rPr>
          <w:t>Quality and Standards website</w:t>
        </w:r>
      </w:hyperlink>
      <w:r w:rsidRPr="00202BE7">
        <w:rPr>
          <w:rFonts w:ascii="Calibri" w:hAnsi="Calibri" w:cs="Arial"/>
          <w:i/>
          <w:iCs/>
          <w:sz w:val="24"/>
          <w:szCs w:val="24"/>
        </w:rPr>
        <w:t>.</w:t>
      </w:r>
    </w:p>
    <w:p w:rsidRPr="003C6C2E" w:rsidR="003C6C2E" w:rsidP="003C6C2E" w:rsidRDefault="003C6C2E" w14:paraId="6895899E" w14:textId="77777777">
      <w:pPr>
        <w:rPr>
          <w:rFonts w:ascii="Calibri" w:hAnsi="Calibri" w:cs="Arial"/>
          <w:sz w:val="24"/>
          <w:szCs w:val="24"/>
        </w:rPr>
      </w:pPr>
    </w:p>
    <w:p w:rsidRPr="00AA681A" w:rsidR="00764C49" w:rsidP="00923A79" w:rsidRDefault="00764C49" w14:paraId="2931AF9B" w14:textId="77777777">
      <w:pPr>
        <w:pStyle w:val="Heading3"/>
      </w:pPr>
      <w:bookmarkStart w:name="_Toc111101183" w:id="44"/>
      <w:r w:rsidRPr="00AA681A">
        <w:t>Extensions</w:t>
      </w:r>
      <w:bookmarkEnd w:id="44"/>
      <w:r w:rsidRPr="00AA681A">
        <w:t xml:space="preserve"> </w:t>
      </w:r>
    </w:p>
    <w:p w:rsidRPr="004609DD" w:rsidR="00764C49" w:rsidP="00097032" w:rsidRDefault="00764C49" w14:paraId="722A9024" w14:textId="7721754D">
      <w:pPr>
        <w:pStyle w:val="Default"/>
        <w:rPr>
          <w:rFonts w:cs="Arial"/>
          <w:color w:val="auto"/>
        </w:rPr>
      </w:pPr>
      <w:r w:rsidRPr="00AA681A">
        <w:rPr>
          <w:rFonts w:cs="Arial"/>
          <w:color w:val="auto"/>
        </w:rPr>
        <w:t>If you are unable to submit a piece of assessed work by the date published, you may apply for an extension.</w:t>
      </w:r>
      <w:r w:rsidR="005722CC">
        <w:rPr>
          <w:rFonts w:cs="Arial"/>
          <w:color w:val="auto"/>
        </w:rPr>
        <w:t xml:space="preserve"> </w:t>
      </w:r>
      <w:r w:rsidRPr="005722CC" w:rsidR="005722CC">
        <w:rPr>
          <w:rFonts w:cs="Arial"/>
          <w:color w:val="auto"/>
          <w:shd w:val="clear" w:color="auto" w:fill="D9D9D9" w:themeFill="background1" w:themeFillShade="D9"/>
        </w:rPr>
        <w:t xml:space="preserve">An application </w:t>
      </w:r>
      <w:r w:rsidR="008F4ECA">
        <w:rPr>
          <w:rFonts w:cs="Arial"/>
          <w:color w:val="auto"/>
          <w:shd w:val="clear" w:color="auto" w:fill="D9D9D9" w:themeFill="background1" w:themeFillShade="D9"/>
        </w:rPr>
        <w:t xml:space="preserve">for an extension </w:t>
      </w:r>
      <w:r w:rsidRPr="005722CC" w:rsidR="005722CC">
        <w:rPr>
          <w:rFonts w:cs="Arial"/>
          <w:color w:val="auto"/>
          <w:shd w:val="clear" w:color="auto" w:fill="D9D9D9" w:themeFill="background1" w:themeFillShade="D9"/>
        </w:rPr>
        <w:t>can only be approved if applied for no later than 48 hours after the original deadline and supported by appropriate documentary evidence and/or details of the circumstances.</w:t>
      </w:r>
      <w:r w:rsidRPr="005722CC" w:rsidR="005722CC">
        <w:rPr>
          <w:rFonts w:cs="Arial"/>
          <w:color w:val="auto"/>
        </w:rPr>
        <w:t xml:space="preserve"> </w:t>
      </w:r>
      <w:r w:rsidRPr="00AA681A">
        <w:rPr>
          <w:rFonts w:cs="Arial"/>
          <w:color w:val="auto"/>
        </w:rPr>
        <w:t xml:space="preserve"> </w:t>
      </w:r>
      <w:r w:rsidRPr="005722CC">
        <w:rPr>
          <w:rFonts w:cs="Arial"/>
          <w:strike/>
          <w:color w:val="auto"/>
        </w:rPr>
        <w:t xml:space="preserve">This application must be made no later than 24 hours </w:t>
      </w:r>
      <w:r w:rsidRPr="005722CC" w:rsidR="00097032">
        <w:rPr>
          <w:rFonts w:cs="Arial"/>
          <w:strike/>
          <w:color w:val="auto"/>
        </w:rPr>
        <w:t>prior to the published</w:t>
      </w:r>
      <w:r w:rsidRPr="005722CC">
        <w:rPr>
          <w:rFonts w:cs="Arial"/>
          <w:strike/>
          <w:color w:val="auto"/>
        </w:rPr>
        <w:t xml:space="preserve"> submission deadline and </w:t>
      </w:r>
      <w:r w:rsidRPr="005722CC" w:rsidR="00957257">
        <w:rPr>
          <w:rFonts w:cs="Arial"/>
          <w:strike/>
          <w:color w:val="auto"/>
        </w:rPr>
        <w:t xml:space="preserve">should be </w:t>
      </w:r>
      <w:r w:rsidRPr="005722CC">
        <w:rPr>
          <w:rFonts w:cs="Arial"/>
          <w:strike/>
          <w:color w:val="auto"/>
        </w:rPr>
        <w:t>supported by appropriate documentary evidence.</w:t>
      </w:r>
      <w:r w:rsidRPr="004609DD">
        <w:rPr>
          <w:rFonts w:cs="Arial"/>
          <w:color w:val="auto"/>
        </w:rPr>
        <w:t xml:space="preserve"> Requests received after the submission deadline </w:t>
      </w:r>
      <w:r w:rsidR="005F290F">
        <w:rPr>
          <w:rFonts w:cs="Arial"/>
          <w:strike/>
          <w:color w:val="auto"/>
        </w:rPr>
        <w:t>will</w:t>
      </w:r>
      <w:r w:rsidR="005F290F">
        <w:rPr>
          <w:rFonts w:cs="Arial"/>
          <w:color w:val="auto"/>
        </w:rPr>
        <w:t xml:space="preserve"> </w:t>
      </w:r>
      <w:r w:rsidRPr="005F290F" w:rsidR="005F290F">
        <w:rPr>
          <w:rFonts w:cs="Arial"/>
          <w:color w:val="auto"/>
          <w:shd w:val="clear" w:color="auto" w:fill="D9D9D9" w:themeFill="background1" w:themeFillShade="D9"/>
        </w:rPr>
        <w:t>may</w:t>
      </w:r>
      <w:r w:rsidR="005F290F">
        <w:rPr>
          <w:rFonts w:cs="Arial"/>
          <w:color w:val="auto"/>
        </w:rPr>
        <w:t xml:space="preserve"> </w:t>
      </w:r>
      <w:r w:rsidRPr="004609DD">
        <w:rPr>
          <w:rFonts w:cs="Arial"/>
          <w:color w:val="auto"/>
        </w:rPr>
        <w:t xml:space="preserve">not be considered. </w:t>
      </w:r>
    </w:p>
    <w:p w:rsidRPr="004609DD" w:rsidR="0009266D" w:rsidP="00097032" w:rsidRDefault="0009266D" w14:paraId="780FE847" w14:textId="77777777">
      <w:pPr>
        <w:pStyle w:val="Default"/>
        <w:rPr>
          <w:rFonts w:cs="Arial"/>
          <w:color w:val="auto"/>
        </w:rPr>
      </w:pPr>
    </w:p>
    <w:p w:rsidR="00764C49" w:rsidP="00923A79" w:rsidRDefault="00764C49" w14:paraId="65E8B62D" w14:textId="22487F90">
      <w:pPr>
        <w:pStyle w:val="Default"/>
        <w:rPr>
          <w:rFonts w:cs="Arial"/>
          <w:color w:val="auto"/>
        </w:rPr>
      </w:pPr>
      <w:r w:rsidRPr="004609DD">
        <w:rPr>
          <w:rFonts w:cs="Arial"/>
          <w:color w:val="auto"/>
        </w:rPr>
        <w:t>Examples of acceptable forms of evidence are identified in the</w:t>
      </w:r>
      <w:r w:rsidRPr="00850396">
        <w:rPr>
          <w:rFonts w:cs="Arial"/>
          <w:color w:val="auto"/>
          <w:shd w:val="clear" w:color="auto" w:fill="D9D9D9" w:themeFill="background1" w:themeFillShade="D9"/>
        </w:rPr>
        <w:t xml:space="preserve"> </w:t>
      </w:r>
      <w:hyperlink w:history="1" r:id="rId42">
        <w:r w:rsidRPr="00D64C3B" w:rsidR="00850396">
          <w:rPr>
            <w:rStyle w:val="Hyperlink"/>
            <w:rFonts w:cs="Arial"/>
            <w:shd w:val="clear" w:color="auto" w:fill="D9D9D9" w:themeFill="background1" w:themeFillShade="D9"/>
          </w:rPr>
          <w:t>University Code of Practice: Requests for Extensions and Additional Consideration</w:t>
        </w:r>
      </w:hyperlink>
      <w:r w:rsidRPr="004609DD" w:rsidR="008D7344">
        <w:rPr>
          <w:color w:val="auto"/>
        </w:rPr>
        <w:t>, available under the student information section of the quality handbook.</w:t>
      </w:r>
      <w:r w:rsidRPr="004609DD">
        <w:rPr>
          <w:rFonts w:cs="Arial"/>
          <w:color w:val="auto"/>
        </w:rPr>
        <w:t xml:space="preserve"> </w:t>
      </w:r>
      <w:r w:rsidRPr="004609DD" w:rsidR="000201D2">
        <w:rPr>
          <w:rFonts w:cs="Arial"/>
          <w:color w:val="auto"/>
        </w:rPr>
        <w:t xml:space="preserve">The </w:t>
      </w:r>
      <w:proofErr w:type="spellStart"/>
      <w:r w:rsidRPr="004609DD" w:rsidR="000201D2">
        <w:rPr>
          <w:rFonts w:cs="Arial"/>
          <w:color w:val="auto"/>
        </w:rPr>
        <w:t>myJourney</w:t>
      </w:r>
      <w:proofErr w:type="spellEnd"/>
      <w:r w:rsidRPr="004609DD" w:rsidR="000201D2">
        <w:rPr>
          <w:rFonts w:cs="Arial"/>
          <w:color w:val="auto"/>
        </w:rPr>
        <w:t xml:space="preserve"> </w:t>
      </w:r>
      <w:r w:rsidRPr="00850396" w:rsidR="000201D2">
        <w:rPr>
          <w:rFonts w:cs="Arial"/>
          <w:strike/>
          <w:color w:val="auto"/>
        </w:rPr>
        <w:t>‘Mitigating Circumstances’</w:t>
      </w:r>
      <w:r w:rsidRPr="004609DD" w:rsidR="000201D2">
        <w:rPr>
          <w:rFonts w:cs="Arial"/>
          <w:color w:val="auto"/>
        </w:rPr>
        <w:t xml:space="preserve"> </w:t>
      </w:r>
      <w:r w:rsidR="00850396">
        <w:rPr>
          <w:rFonts w:cs="Arial"/>
          <w:color w:val="auto"/>
        </w:rPr>
        <w:t xml:space="preserve"> </w:t>
      </w:r>
      <w:r w:rsidRPr="00850396" w:rsidR="00850396">
        <w:rPr>
          <w:rFonts w:cs="Arial"/>
          <w:color w:val="auto"/>
          <w:shd w:val="clear" w:color="auto" w:fill="D9D9D9" w:themeFill="background1" w:themeFillShade="D9"/>
        </w:rPr>
        <w:t>‘</w:t>
      </w:r>
      <w:r w:rsidR="00850396">
        <w:rPr>
          <w:rFonts w:cs="Arial"/>
          <w:color w:val="auto"/>
          <w:shd w:val="clear" w:color="auto" w:fill="D9D9D9" w:themeFill="background1" w:themeFillShade="D9"/>
        </w:rPr>
        <w:t xml:space="preserve">Requests for Extensions and </w:t>
      </w:r>
      <w:r w:rsidRPr="00850396" w:rsidR="00850396">
        <w:rPr>
          <w:rFonts w:cs="Arial"/>
          <w:color w:val="auto"/>
          <w:shd w:val="clear" w:color="auto" w:fill="D9D9D9" w:themeFill="background1" w:themeFillShade="D9"/>
        </w:rPr>
        <w:t xml:space="preserve">Additional Consideration’ </w:t>
      </w:r>
      <w:r w:rsidRPr="004609DD" w:rsidR="000201D2">
        <w:rPr>
          <w:rFonts w:cs="Arial"/>
          <w:color w:val="auto"/>
        </w:rPr>
        <w:t>module contains further information and the request forms.</w:t>
      </w:r>
    </w:p>
    <w:p w:rsidRPr="00AA681A" w:rsidR="00764C49" w:rsidP="00923A79" w:rsidRDefault="00764C49" w14:paraId="2BA1DB5A" w14:textId="77777777">
      <w:pPr>
        <w:pStyle w:val="Default"/>
        <w:rPr>
          <w:rFonts w:cs="Arial"/>
          <w:color w:val="auto"/>
        </w:rPr>
      </w:pPr>
    </w:p>
    <w:p w:rsidRPr="006B1E7C" w:rsidR="00764C49" w:rsidP="003266F8" w:rsidRDefault="000201D2" w14:paraId="7B68E0F6" w14:textId="62918EBD">
      <w:pPr>
        <w:pStyle w:val="Default"/>
        <w:rPr>
          <w:rFonts w:cs="Arial"/>
          <w:color w:val="auto"/>
        </w:rPr>
      </w:pPr>
      <w:r w:rsidRPr="004609DD">
        <w:rPr>
          <w:rFonts w:cs="Arial"/>
          <w:color w:val="auto"/>
        </w:rPr>
        <w:t xml:space="preserve">Request forms </w:t>
      </w:r>
      <w:r w:rsidRPr="004609DD" w:rsidR="00764C49">
        <w:rPr>
          <w:rFonts w:cs="Arial"/>
          <w:color w:val="auto"/>
        </w:rPr>
        <w:t>should be completed and submitted to</w:t>
      </w:r>
      <w:r w:rsidRPr="004609DD" w:rsidR="007876A8">
        <w:rPr>
          <w:rFonts w:cs="Arial"/>
          <w:color w:val="auto"/>
        </w:rPr>
        <w:t xml:space="preserve"> </w:t>
      </w:r>
      <w:r w:rsidRPr="004609DD">
        <w:rPr>
          <w:rFonts w:cs="Arial"/>
          <w:color w:val="auto"/>
        </w:rPr>
        <w:t xml:space="preserve">your Faculty </w:t>
      </w:r>
      <w:r w:rsidRPr="008C36BB" w:rsidR="008C36BB">
        <w:rPr>
          <w:rFonts w:cs="Arial"/>
          <w:color w:val="auto"/>
          <w:shd w:val="clear" w:color="auto" w:fill="D9D9D9" w:themeFill="background1" w:themeFillShade="D9"/>
        </w:rPr>
        <w:t>Student Hub</w:t>
      </w:r>
      <w:r w:rsidR="008C36BB">
        <w:rPr>
          <w:rFonts w:cs="Arial"/>
          <w:color w:val="auto"/>
        </w:rPr>
        <w:t xml:space="preserve"> </w:t>
      </w:r>
      <w:r w:rsidRPr="004609DD">
        <w:rPr>
          <w:rFonts w:cs="Arial"/>
          <w:color w:val="auto"/>
        </w:rPr>
        <w:t xml:space="preserve">using </w:t>
      </w:r>
      <w:r w:rsidRPr="004609DD" w:rsidR="007876A8">
        <w:rPr>
          <w:rFonts w:cs="Arial"/>
          <w:color w:val="auto"/>
        </w:rPr>
        <w:t>the</w:t>
      </w:r>
      <w:r w:rsidRPr="004609DD" w:rsidR="000146B6">
        <w:rPr>
          <w:rFonts w:cs="Arial"/>
        </w:rPr>
        <w:t xml:space="preserve"> </w:t>
      </w:r>
      <w:hyperlink w:history="1" r:id="rId43">
        <w:proofErr w:type="spellStart"/>
        <w:r w:rsidRPr="004609DD" w:rsidR="000146B6">
          <w:rPr>
            <w:rStyle w:val="Hyperlink"/>
            <w:rFonts w:cs="Arial"/>
          </w:rPr>
          <w:t>MyHull</w:t>
        </w:r>
        <w:proofErr w:type="spellEnd"/>
        <w:r w:rsidRPr="004609DD" w:rsidR="000146B6">
          <w:rPr>
            <w:rStyle w:val="Hyperlink"/>
            <w:rFonts w:cs="Arial"/>
          </w:rPr>
          <w:t xml:space="preserve"> Portal</w:t>
        </w:r>
      </w:hyperlink>
      <w:r w:rsidRPr="004609DD" w:rsidR="00764C49">
        <w:rPr>
          <w:rFonts w:cs="Arial"/>
          <w:color w:val="auto"/>
        </w:rPr>
        <w:t xml:space="preserve">. A notification will </w:t>
      </w:r>
      <w:r w:rsidRPr="004609DD" w:rsidR="00957257">
        <w:rPr>
          <w:rFonts w:cs="Arial"/>
          <w:color w:val="auto"/>
        </w:rPr>
        <w:t xml:space="preserve">then </w:t>
      </w:r>
      <w:r w:rsidRPr="004609DD" w:rsidR="00764C49">
        <w:rPr>
          <w:rFonts w:cs="Arial"/>
          <w:color w:val="auto"/>
        </w:rPr>
        <w:t>be sent</w:t>
      </w:r>
      <w:r w:rsidRPr="004609DD" w:rsidR="00D51EAF">
        <w:rPr>
          <w:rFonts w:cs="Arial"/>
          <w:color w:val="auto"/>
        </w:rPr>
        <w:t xml:space="preserve"> as a response to the enquiry in the </w:t>
      </w:r>
      <w:proofErr w:type="spellStart"/>
      <w:r w:rsidRPr="004609DD" w:rsidR="00D51EAF">
        <w:rPr>
          <w:rFonts w:cs="Arial"/>
          <w:color w:val="auto"/>
        </w:rPr>
        <w:t>myHullPortal</w:t>
      </w:r>
      <w:proofErr w:type="spellEnd"/>
      <w:r w:rsidR="00206B0E">
        <w:rPr>
          <w:rFonts w:cs="Arial"/>
          <w:color w:val="auto"/>
        </w:rPr>
        <w:t xml:space="preserve">, </w:t>
      </w:r>
      <w:r w:rsidRPr="004609DD" w:rsidR="00957257">
        <w:rPr>
          <w:rFonts w:cs="Arial"/>
          <w:color w:val="auto"/>
        </w:rPr>
        <w:t xml:space="preserve">stating whether or not </w:t>
      </w:r>
      <w:r w:rsidRPr="004609DD" w:rsidR="00764C49">
        <w:rPr>
          <w:rFonts w:cs="Arial"/>
          <w:color w:val="auto"/>
        </w:rPr>
        <w:t xml:space="preserve">the request </w:t>
      </w:r>
      <w:r w:rsidRPr="004609DD" w:rsidR="00957257">
        <w:rPr>
          <w:rFonts w:cs="Arial"/>
          <w:color w:val="auto"/>
        </w:rPr>
        <w:t xml:space="preserve">has been </w:t>
      </w:r>
      <w:r w:rsidRPr="004609DD" w:rsidR="00764C49">
        <w:rPr>
          <w:rFonts w:cs="Arial"/>
          <w:color w:val="auto"/>
        </w:rPr>
        <w:t>approved. If the request is approved</w:t>
      </w:r>
      <w:r w:rsidRPr="004609DD" w:rsidR="00957257">
        <w:rPr>
          <w:rFonts w:cs="Arial"/>
          <w:color w:val="auto"/>
        </w:rPr>
        <w:t>,</w:t>
      </w:r>
      <w:r w:rsidRPr="004609DD" w:rsidR="00764C49">
        <w:rPr>
          <w:rFonts w:cs="Arial"/>
          <w:color w:val="auto"/>
        </w:rPr>
        <w:t xml:space="preserve"> an extension of </w:t>
      </w:r>
      <w:r w:rsidRPr="008C36BB" w:rsidR="00764C49">
        <w:rPr>
          <w:rFonts w:cs="Arial"/>
          <w:strike/>
          <w:color w:val="auto"/>
        </w:rPr>
        <w:t>up to</w:t>
      </w:r>
      <w:r w:rsidRPr="004609DD" w:rsidR="00764C49">
        <w:rPr>
          <w:rFonts w:cs="Arial"/>
          <w:color w:val="auto"/>
        </w:rPr>
        <w:t xml:space="preserve"> 10 working days </w:t>
      </w:r>
      <w:r w:rsidRPr="008C36BB" w:rsidR="008C36BB">
        <w:rPr>
          <w:rFonts w:cs="Arial"/>
          <w:color w:val="auto"/>
          <w:shd w:val="clear" w:color="auto" w:fill="D9D9D9" w:themeFill="background1" w:themeFillShade="D9"/>
        </w:rPr>
        <w:t xml:space="preserve">will </w:t>
      </w:r>
      <w:r w:rsidRPr="008C36BB" w:rsidR="00764C49">
        <w:rPr>
          <w:rFonts w:cs="Arial"/>
          <w:strike/>
          <w:color w:val="auto"/>
        </w:rPr>
        <w:t>may</w:t>
      </w:r>
      <w:r w:rsidRPr="004609DD" w:rsidR="00764C49">
        <w:rPr>
          <w:rFonts w:cs="Arial"/>
          <w:color w:val="auto"/>
        </w:rPr>
        <w:t xml:space="preserve"> be given</w:t>
      </w:r>
      <w:r w:rsidR="008C36BB">
        <w:rPr>
          <w:rFonts w:cs="Arial"/>
          <w:color w:val="auto"/>
        </w:rPr>
        <w:t>.</w:t>
      </w:r>
      <w:r w:rsidRPr="004609DD" w:rsidR="00764C49">
        <w:rPr>
          <w:rFonts w:cs="Arial"/>
          <w:color w:val="auto"/>
        </w:rPr>
        <w:t xml:space="preserve"> </w:t>
      </w:r>
      <w:r w:rsidRPr="008C36BB" w:rsidR="00764C49">
        <w:rPr>
          <w:rFonts w:cs="Arial"/>
          <w:strike/>
          <w:color w:val="auto"/>
        </w:rPr>
        <w:t>(</w:t>
      </w:r>
      <w:proofErr w:type="gramStart"/>
      <w:r w:rsidRPr="008C36BB" w:rsidR="00764C49">
        <w:rPr>
          <w:rFonts w:cs="Arial"/>
          <w:strike/>
          <w:color w:val="auto"/>
        </w:rPr>
        <w:t>for</w:t>
      </w:r>
      <w:proofErr w:type="gramEnd"/>
      <w:r w:rsidRPr="008C36BB" w:rsidR="00764C49">
        <w:rPr>
          <w:rFonts w:cs="Arial"/>
          <w:strike/>
          <w:color w:val="auto"/>
        </w:rPr>
        <w:t xml:space="preserve"> some assessments this may be limited to 5 working days</w:t>
      </w:r>
      <w:r w:rsidRPr="008C36BB" w:rsidR="00A27AF6">
        <w:rPr>
          <w:rFonts w:cs="Arial"/>
          <w:strike/>
          <w:color w:val="auto"/>
        </w:rPr>
        <w:t xml:space="preserve"> </w:t>
      </w:r>
      <w:r w:rsidRPr="008C36BB" w:rsidR="00764C49">
        <w:rPr>
          <w:rFonts w:cs="Arial"/>
          <w:strike/>
          <w:color w:val="auto"/>
        </w:rPr>
        <w:t>due to the assessment and feedback criteria)</w:t>
      </w:r>
      <w:r w:rsidRPr="008C36BB" w:rsidR="00957257">
        <w:rPr>
          <w:rFonts w:cs="Arial"/>
          <w:strike/>
          <w:color w:val="auto"/>
        </w:rPr>
        <w:t>.</w:t>
      </w:r>
      <w:r w:rsidR="00957257">
        <w:rPr>
          <w:rFonts w:cs="Arial"/>
          <w:color w:val="auto"/>
        </w:rPr>
        <w:t xml:space="preserve"> A</w:t>
      </w:r>
      <w:r w:rsidRPr="00097032" w:rsidR="00A27AF6">
        <w:rPr>
          <w:rFonts w:cs="Arial"/>
          <w:color w:val="auto"/>
        </w:rPr>
        <w:t xml:space="preserve"> working day is a day when the University is open</w:t>
      </w:r>
      <w:r w:rsidRPr="00097032" w:rsidR="00764C49">
        <w:rPr>
          <w:rFonts w:cs="Arial"/>
          <w:color w:val="auto"/>
        </w:rPr>
        <w:t>.</w:t>
      </w:r>
      <w:r w:rsidRPr="006B1E7C" w:rsidR="00A27AF6">
        <w:rPr>
          <w:rFonts w:cs="Arial"/>
          <w:color w:val="auto"/>
        </w:rPr>
        <w:t xml:space="preserve"> </w:t>
      </w:r>
      <w:r w:rsidRPr="006B1E7C" w:rsidR="00764C49">
        <w:rPr>
          <w:rFonts w:cs="Arial"/>
          <w:color w:val="auto"/>
        </w:rPr>
        <w:t xml:space="preserve"> </w:t>
      </w:r>
    </w:p>
    <w:p w:rsidRPr="00AA681A" w:rsidR="00764C49" w:rsidP="00923A79" w:rsidRDefault="00764C49" w14:paraId="018B3256" w14:textId="77777777">
      <w:pPr>
        <w:pStyle w:val="Default"/>
        <w:rPr>
          <w:rFonts w:cs="Arial"/>
          <w:color w:val="auto"/>
        </w:rPr>
      </w:pPr>
    </w:p>
    <w:p w:rsidR="000201D2" w:rsidP="00923A79" w:rsidRDefault="00764C49" w14:paraId="44A8CF2C" w14:textId="405FADBA">
      <w:pPr>
        <w:pStyle w:val="Default"/>
        <w:rPr>
          <w:rFonts w:cs="Arial"/>
          <w:color w:val="auto"/>
        </w:rPr>
      </w:pPr>
      <w:r w:rsidRPr="000201D2">
        <w:rPr>
          <w:rFonts w:cs="Arial"/>
          <w:color w:val="auto"/>
        </w:rPr>
        <w:t xml:space="preserve">It is your responsibility to meet the new </w:t>
      </w:r>
      <w:r w:rsidRPr="004609DD">
        <w:rPr>
          <w:rFonts w:cs="Arial"/>
          <w:color w:val="auto"/>
        </w:rPr>
        <w:t>deadline.</w:t>
      </w:r>
      <w:r w:rsidRPr="004609DD" w:rsidR="000201D2">
        <w:t xml:space="preserve"> </w:t>
      </w:r>
      <w:r w:rsidRPr="004609DD" w:rsidR="000201D2">
        <w:rPr>
          <w:rFonts w:cs="Arial"/>
          <w:color w:val="auto"/>
        </w:rPr>
        <w:t>Where you feel that you require more than 10 working days, you would normally be advised to</w:t>
      </w:r>
      <w:r w:rsidR="008C36BB">
        <w:rPr>
          <w:rFonts w:cs="Arial"/>
          <w:color w:val="auto"/>
        </w:rPr>
        <w:t xml:space="preserve"> </w:t>
      </w:r>
      <w:r w:rsidRPr="008C36BB" w:rsidR="008C36BB">
        <w:rPr>
          <w:rFonts w:cs="Arial"/>
          <w:color w:val="auto"/>
          <w:shd w:val="clear" w:color="auto" w:fill="D9D9D9" w:themeFill="background1" w:themeFillShade="D9"/>
        </w:rPr>
        <w:t>make a request for additional consideration</w:t>
      </w:r>
      <w:r w:rsidRPr="004609DD" w:rsidR="000201D2">
        <w:rPr>
          <w:rFonts w:cs="Arial"/>
          <w:color w:val="auto"/>
        </w:rPr>
        <w:t xml:space="preserve"> </w:t>
      </w:r>
      <w:r w:rsidRPr="008C36BB" w:rsidR="000201D2">
        <w:rPr>
          <w:rFonts w:cs="Arial"/>
          <w:strike/>
          <w:color w:val="auto"/>
        </w:rPr>
        <w:t>apply for</w:t>
      </w:r>
      <w:r w:rsidRPr="004609DD" w:rsidR="000201D2">
        <w:rPr>
          <w:rFonts w:cs="Arial"/>
          <w:color w:val="auto"/>
        </w:rPr>
        <w:t xml:space="preserve"> </w:t>
      </w:r>
      <w:r w:rsidRPr="008C36BB" w:rsidR="000201D2">
        <w:rPr>
          <w:rFonts w:cs="Arial"/>
          <w:strike/>
          <w:color w:val="auto"/>
        </w:rPr>
        <w:t>mitigating circumstances (</w:t>
      </w:r>
      <w:r w:rsidRPr="004609DD" w:rsidR="000201D2">
        <w:rPr>
          <w:rFonts w:cs="Arial"/>
          <w:color w:val="auto"/>
        </w:rPr>
        <w:t xml:space="preserve">see the section below on Possible Problems and Solutions – </w:t>
      </w:r>
      <w:r w:rsidRPr="008C36BB" w:rsidR="008C36BB">
        <w:rPr>
          <w:rFonts w:cs="Arial"/>
          <w:color w:val="auto"/>
          <w:shd w:val="clear" w:color="auto" w:fill="D9D9D9" w:themeFill="background1" w:themeFillShade="D9"/>
        </w:rPr>
        <w:t>Requests for Extensions and Additional Consideration</w:t>
      </w:r>
      <w:r w:rsidR="008C36BB">
        <w:rPr>
          <w:rFonts w:cs="Arial"/>
          <w:color w:val="auto"/>
        </w:rPr>
        <w:t xml:space="preserve"> </w:t>
      </w:r>
      <w:r w:rsidRPr="008C36BB" w:rsidR="000201D2">
        <w:rPr>
          <w:rFonts w:cs="Arial"/>
          <w:strike/>
          <w:color w:val="auto"/>
        </w:rPr>
        <w:t>Mitigating Circumstances</w:t>
      </w:r>
      <w:r w:rsidRPr="004609DD" w:rsidR="000201D2">
        <w:rPr>
          <w:rFonts w:cs="Arial"/>
          <w:color w:val="auto"/>
        </w:rPr>
        <w:t>).  If you are unsure if you need an extension or</w:t>
      </w:r>
      <w:r w:rsidR="008C36BB">
        <w:rPr>
          <w:rFonts w:cs="Arial"/>
          <w:color w:val="auto"/>
        </w:rPr>
        <w:t xml:space="preserve"> </w:t>
      </w:r>
      <w:r w:rsidRPr="008C36BB" w:rsidR="008C36BB">
        <w:rPr>
          <w:rFonts w:cs="Arial"/>
          <w:color w:val="auto"/>
          <w:shd w:val="clear" w:color="auto" w:fill="D9D9D9" w:themeFill="background1" w:themeFillShade="D9"/>
        </w:rPr>
        <w:t>additional consideration</w:t>
      </w:r>
      <w:r w:rsidRPr="004609DD" w:rsidR="000201D2">
        <w:rPr>
          <w:rFonts w:cs="Arial"/>
          <w:color w:val="auto"/>
        </w:rPr>
        <w:t xml:space="preserve"> </w:t>
      </w:r>
      <w:r w:rsidRPr="008C36BB" w:rsidR="000201D2">
        <w:rPr>
          <w:rFonts w:cs="Arial"/>
          <w:strike/>
          <w:color w:val="auto"/>
        </w:rPr>
        <w:t>Mitigating Circumstances</w:t>
      </w:r>
      <w:r w:rsidRPr="004609DD" w:rsidR="000201D2">
        <w:rPr>
          <w:rFonts w:cs="Arial"/>
          <w:color w:val="auto"/>
        </w:rPr>
        <w:t>, please seek support from your Personal Supervisor or Student Life Team.</w:t>
      </w:r>
    </w:p>
    <w:p w:rsidR="0068501D" w:rsidP="00923A79" w:rsidRDefault="0068501D" w14:paraId="054B82C8" w14:textId="77777777">
      <w:pPr>
        <w:rPr>
          <w:rFonts w:ascii="Calibri" w:hAnsi="Calibri" w:cs="Arial"/>
          <w:sz w:val="24"/>
          <w:szCs w:val="24"/>
        </w:rPr>
      </w:pPr>
    </w:p>
    <w:p w:rsidR="00764C49" w:rsidP="00923A79" w:rsidRDefault="00764C49" w14:paraId="3CE4F664" w14:textId="793FB301">
      <w:pPr>
        <w:rPr>
          <w:rFonts w:cs="Arial"/>
        </w:rPr>
      </w:pPr>
      <w:r w:rsidRPr="00AA681A">
        <w:rPr>
          <w:rFonts w:ascii="Calibri" w:hAnsi="Calibri" w:cs="Arial"/>
          <w:sz w:val="24"/>
          <w:szCs w:val="24"/>
        </w:rPr>
        <w:t>If you do not submit work on time and have submitted an application for an extension which is turned down, then the penalties outlined for late submission will apply.</w:t>
      </w:r>
    </w:p>
    <w:p w:rsidRPr="00F05DCD" w:rsidR="00F05DCD" w:rsidP="00923A79" w:rsidRDefault="00F05DCD" w14:paraId="6C264643" w14:textId="7F707DFC">
      <w:pPr>
        <w:rPr>
          <w:rFonts w:cs="Arial"/>
          <w:sz w:val="24"/>
          <w:szCs w:val="24"/>
        </w:rPr>
      </w:pPr>
    </w:p>
    <w:p w:rsidR="00764C49" w:rsidP="00923A79" w:rsidRDefault="00764C49" w14:paraId="13626D9B" w14:textId="77777777">
      <w:pPr>
        <w:pStyle w:val="Heading3"/>
      </w:pPr>
      <w:bookmarkStart w:name="_Toc111101184" w:id="45"/>
      <w:r>
        <w:t>Group work</w:t>
      </w:r>
      <w:bookmarkEnd w:id="45"/>
      <w:r>
        <w:t xml:space="preserve"> </w:t>
      </w:r>
    </w:p>
    <w:p w:rsidRPr="00883D80" w:rsidR="00764C49" w:rsidP="00923A79" w:rsidRDefault="00764C49" w14:paraId="42139120" w14:textId="1EEE42F4">
      <w:pPr>
        <w:pStyle w:val="Default"/>
        <w:rPr>
          <w:rFonts w:cs="Arial"/>
          <w:color w:val="auto"/>
        </w:rPr>
      </w:pPr>
      <w:r w:rsidRPr="00883D80">
        <w:rPr>
          <w:rFonts w:cs="Arial"/>
          <w:color w:val="auto"/>
        </w:rPr>
        <w:t>Where a module is assessed by group work you must accept collective responsibility and ownership for any work produced as part of that group. If you have any problems or difficulties working as a group or if you feel a member of the group is not contributing</w:t>
      </w:r>
      <w:r w:rsidR="00337BA4">
        <w:rPr>
          <w:rFonts w:cs="Arial"/>
          <w:color w:val="auto"/>
        </w:rPr>
        <w:t>,</w:t>
      </w:r>
      <w:r w:rsidRPr="00883D80">
        <w:rPr>
          <w:rFonts w:cs="Arial"/>
          <w:color w:val="auto"/>
        </w:rPr>
        <w:t xml:space="preserve"> you should report this immediately to your module leader. </w:t>
      </w:r>
    </w:p>
    <w:p w:rsidRPr="00883D80" w:rsidR="00764C49" w:rsidP="00923A79" w:rsidRDefault="00764C49" w14:paraId="03B34CD9" w14:textId="77777777">
      <w:pPr>
        <w:pStyle w:val="Default"/>
        <w:rPr>
          <w:rFonts w:cs="Arial"/>
          <w:color w:val="auto"/>
        </w:rPr>
      </w:pPr>
    </w:p>
    <w:p w:rsidRPr="00883D80" w:rsidR="00764C49" w:rsidP="00923A79" w:rsidRDefault="00764C49" w14:paraId="1097DA9B" w14:textId="55CE93A2">
      <w:pPr>
        <w:pStyle w:val="Default"/>
        <w:rPr>
          <w:rFonts w:cs="Arial"/>
          <w:color w:val="auto"/>
        </w:rPr>
      </w:pPr>
      <w:r w:rsidRPr="00883D80">
        <w:rPr>
          <w:rFonts w:cs="Arial"/>
          <w:color w:val="auto"/>
        </w:rPr>
        <w:t xml:space="preserve">All members of the group will </w:t>
      </w:r>
      <w:r w:rsidRPr="00883D80" w:rsidR="00EA3A1B">
        <w:rPr>
          <w:rFonts w:cs="Arial"/>
          <w:color w:val="auto"/>
        </w:rPr>
        <w:t xml:space="preserve">usually </w:t>
      </w:r>
      <w:r w:rsidRPr="00883D80">
        <w:rPr>
          <w:rFonts w:cs="Arial"/>
          <w:color w:val="auto"/>
        </w:rPr>
        <w:t>receive the same final mark</w:t>
      </w:r>
      <w:r w:rsidR="00957257">
        <w:rPr>
          <w:rFonts w:cs="Arial"/>
          <w:color w:val="auto"/>
        </w:rPr>
        <w:t>,</w:t>
      </w:r>
      <w:r w:rsidRPr="00883D80">
        <w:rPr>
          <w:rFonts w:cs="Arial"/>
          <w:color w:val="auto"/>
        </w:rPr>
        <w:t xml:space="preserve"> provided that each has made an equal contribution. When the group leader and other members of the group indicate that an individual has not contributed equally</w:t>
      </w:r>
      <w:r w:rsidR="00206B0E">
        <w:rPr>
          <w:rFonts w:cs="Arial"/>
          <w:color w:val="auto"/>
        </w:rPr>
        <w:t>,</w:t>
      </w:r>
      <w:r w:rsidRPr="00883D80">
        <w:rPr>
          <w:rFonts w:cs="Arial"/>
          <w:color w:val="auto"/>
        </w:rPr>
        <w:t xml:space="preserve"> their mark may be reduced following further investigation by the group’s supervisor.</w:t>
      </w:r>
      <w:r w:rsidRPr="00883D80" w:rsidR="00EA3A1B">
        <w:rPr>
          <w:rFonts w:cs="Arial"/>
          <w:color w:val="auto"/>
        </w:rPr>
        <w:t xml:space="preserve"> You will receive more information regarding group work and the mark allocations within your modules.</w:t>
      </w:r>
      <w:r w:rsidRPr="00883D80">
        <w:rPr>
          <w:rFonts w:cs="Arial"/>
          <w:color w:val="auto"/>
        </w:rPr>
        <w:t xml:space="preserve"> </w:t>
      </w:r>
    </w:p>
    <w:p w:rsidRPr="00AA681A" w:rsidR="00764C49" w:rsidP="00923A79" w:rsidRDefault="00764C49" w14:paraId="2CAA2182" w14:textId="77777777">
      <w:pPr>
        <w:pStyle w:val="Default"/>
        <w:rPr>
          <w:rFonts w:cs="Arial"/>
          <w:color w:val="auto"/>
        </w:rPr>
      </w:pPr>
    </w:p>
    <w:p w:rsidR="006128C9" w:rsidP="00923A79" w:rsidRDefault="006128C9" w14:paraId="15D450B8" w14:textId="77777777">
      <w:pPr>
        <w:pStyle w:val="Heading2"/>
      </w:pPr>
      <w:bookmarkStart w:name="_Toc111101185" w:id="46"/>
      <w:r>
        <w:t>Academic Misconduct – Plagiarism and Cheating</w:t>
      </w:r>
      <w:bookmarkEnd w:id="46"/>
    </w:p>
    <w:p w:rsidRPr="00602F29" w:rsidR="00336691" w:rsidP="00923A79" w:rsidRDefault="00336691" w14:paraId="0D296A2E" w14:textId="2BAEE9F2">
      <w:pPr>
        <w:rPr>
          <w:rFonts w:ascii="Calibri" w:hAnsi="Calibri" w:cs="Arial"/>
          <w:strike/>
          <w:sz w:val="24"/>
          <w:szCs w:val="24"/>
        </w:rPr>
      </w:pPr>
      <w:r w:rsidRPr="00465F21">
        <w:rPr>
          <w:rFonts w:ascii="Calibri" w:hAnsi="Calibri" w:cs="Arial"/>
          <w:sz w:val="24"/>
          <w:szCs w:val="24"/>
        </w:rPr>
        <w:t>The University Regulations for Academic Misconduct</w:t>
      </w:r>
      <w:r w:rsidR="004609DD">
        <w:rPr>
          <w:rFonts w:ascii="Calibri" w:hAnsi="Calibri" w:cs="Arial"/>
          <w:sz w:val="24"/>
          <w:szCs w:val="24"/>
        </w:rPr>
        <w:t xml:space="preserve"> </w:t>
      </w:r>
      <w:r w:rsidRPr="00465F21">
        <w:rPr>
          <w:rFonts w:ascii="Calibri" w:hAnsi="Calibri" w:cs="Arial"/>
          <w:sz w:val="24"/>
          <w:szCs w:val="24"/>
        </w:rPr>
        <w:t xml:space="preserve">govern all forms of illegitimate academic </w:t>
      </w:r>
      <w:r w:rsidRPr="00465F21" w:rsidR="00294CE0">
        <w:rPr>
          <w:rFonts w:ascii="Calibri" w:hAnsi="Calibri" w:cs="Arial"/>
          <w:sz w:val="24"/>
          <w:szCs w:val="24"/>
        </w:rPr>
        <w:t>conduct which</w:t>
      </w:r>
      <w:r w:rsidRPr="00465F21">
        <w:rPr>
          <w:rFonts w:ascii="Calibri" w:hAnsi="Calibri" w:cs="Arial"/>
          <w:sz w:val="24"/>
          <w:szCs w:val="24"/>
        </w:rPr>
        <w:t xml:space="preserve"> may be </w:t>
      </w:r>
      <w:r w:rsidRPr="004609DD">
        <w:rPr>
          <w:rFonts w:ascii="Calibri" w:hAnsi="Calibri" w:cs="Arial"/>
          <w:sz w:val="24"/>
          <w:szCs w:val="24"/>
        </w:rPr>
        <w:t>described as cheating, including</w:t>
      </w:r>
      <w:r w:rsidRPr="004609DD" w:rsidR="00602F29">
        <w:rPr>
          <w:rFonts w:ascii="Calibri" w:hAnsi="Calibri" w:cs="Arial"/>
          <w:sz w:val="24"/>
          <w:szCs w:val="24"/>
        </w:rPr>
        <w:t>:</w:t>
      </w:r>
      <w:r w:rsidRPr="004609DD">
        <w:rPr>
          <w:rFonts w:ascii="Calibri" w:hAnsi="Calibri" w:cs="Arial"/>
          <w:sz w:val="24"/>
          <w:szCs w:val="24"/>
        </w:rPr>
        <w:t xml:space="preserve"> plagiarism</w:t>
      </w:r>
      <w:r w:rsidRPr="004609DD" w:rsidR="00602F29">
        <w:rPr>
          <w:rFonts w:ascii="Calibri" w:hAnsi="Calibri" w:cs="Arial"/>
          <w:sz w:val="24"/>
          <w:szCs w:val="24"/>
        </w:rPr>
        <w:t>, self-plagiarism, collusion, contract cheating and the fabrication or falsification of data.</w:t>
      </w:r>
      <w:r w:rsidRPr="004609DD">
        <w:rPr>
          <w:rFonts w:ascii="Calibri" w:hAnsi="Calibri" w:cs="Arial"/>
          <w:sz w:val="24"/>
          <w:szCs w:val="24"/>
        </w:rPr>
        <w:t xml:space="preserve"> </w:t>
      </w:r>
      <w:bookmarkStart w:name="_Hlk64382301" w:id="47"/>
      <w:r w:rsidRPr="004609DD" w:rsidR="00602F29">
        <w:rPr>
          <w:rFonts w:ascii="Calibri" w:hAnsi="Calibri" w:cs="Arial"/>
          <w:sz w:val="24"/>
          <w:szCs w:val="24"/>
        </w:rPr>
        <w:t xml:space="preserve">You can view the regulations via the assessment section of the </w:t>
      </w:r>
      <w:hyperlink w:history="1" r:id="rId44">
        <w:r w:rsidRPr="004609DD" w:rsidR="00602F29">
          <w:rPr>
            <w:rStyle w:val="Hyperlink"/>
            <w:rFonts w:ascii="Calibri" w:hAnsi="Calibri" w:cs="Arial"/>
            <w:sz w:val="24"/>
            <w:szCs w:val="24"/>
          </w:rPr>
          <w:t>Quality and Standards Website</w:t>
        </w:r>
      </w:hyperlink>
      <w:r w:rsidRPr="004609DD" w:rsidR="00602F29">
        <w:rPr>
          <w:rFonts w:ascii="Calibri" w:hAnsi="Calibri" w:cs="Arial"/>
          <w:sz w:val="24"/>
          <w:szCs w:val="24"/>
        </w:rPr>
        <w:t>, where you will find definitions of the above forms of cheating.</w:t>
      </w:r>
      <w:bookmarkEnd w:id="47"/>
      <w:r w:rsidR="00602F29">
        <w:rPr>
          <w:rFonts w:ascii="Calibri" w:hAnsi="Calibri" w:cs="Arial"/>
          <w:sz w:val="24"/>
          <w:szCs w:val="24"/>
        </w:rPr>
        <w:t xml:space="preserve"> </w:t>
      </w:r>
    </w:p>
    <w:p w:rsidRPr="00465F21" w:rsidR="00336691" w:rsidP="002D1DCC" w:rsidRDefault="00336691" w14:paraId="2D2E51F3" w14:textId="6AFFE480">
      <w:pPr>
        <w:rPr>
          <w:rFonts w:ascii="Calibri" w:hAnsi="Calibri" w:cs="Arial"/>
          <w:sz w:val="24"/>
          <w:szCs w:val="24"/>
        </w:rPr>
      </w:pPr>
    </w:p>
    <w:p w:rsidR="00336691" w:rsidP="00923A79" w:rsidRDefault="00602F29" w14:paraId="650A994A" w14:textId="5AAF7322">
      <w:pPr>
        <w:rPr>
          <w:rFonts w:ascii="Calibri" w:hAnsi="Calibri" w:cs="Arial"/>
          <w:sz w:val="24"/>
          <w:szCs w:val="24"/>
        </w:rPr>
      </w:pPr>
      <w:r w:rsidRPr="004609DD">
        <w:rPr>
          <w:rFonts w:ascii="Calibri" w:hAnsi="Calibri" w:cs="Arial"/>
          <w:sz w:val="24"/>
          <w:szCs w:val="24"/>
        </w:rPr>
        <w:t>Such c</w:t>
      </w:r>
      <w:r w:rsidRPr="004609DD" w:rsidR="00336691">
        <w:rPr>
          <w:rFonts w:ascii="Calibri" w:hAnsi="Calibri" w:cs="Arial"/>
          <w:sz w:val="24"/>
          <w:szCs w:val="24"/>
        </w:rPr>
        <w:t>onduct</w:t>
      </w:r>
      <w:r w:rsidRPr="00465F21" w:rsidR="00336691">
        <w:rPr>
          <w:rFonts w:ascii="Calibri" w:hAnsi="Calibri" w:cs="Arial"/>
          <w:sz w:val="24"/>
          <w:szCs w:val="24"/>
        </w:rPr>
        <w:t xml:space="preserve"> is punishable when undertaken by any University of Hull student on any programme, whether acting alone or with others, and conduct which amounts to an attempt to use such means is also a breach of the regulations. The regulations define the procedures which must be followed when an allegation is made, stating the rights of the student, including the establishment of an Adjudicating Panel which is required to determine whether the breach of the code has been proven. </w:t>
      </w:r>
    </w:p>
    <w:p w:rsidRPr="00465F21" w:rsidR="002D1DCC" w:rsidP="00923A79" w:rsidRDefault="002D1DCC" w14:paraId="095E8BD9" w14:textId="77777777">
      <w:pPr>
        <w:rPr>
          <w:rFonts w:ascii="Calibri" w:hAnsi="Calibri" w:cs="Arial"/>
          <w:sz w:val="24"/>
          <w:szCs w:val="24"/>
        </w:rPr>
      </w:pPr>
    </w:p>
    <w:p w:rsidR="00336691" w:rsidP="00923A79" w:rsidRDefault="00336691" w14:paraId="62A786B2" w14:textId="77777777">
      <w:pPr>
        <w:rPr>
          <w:rFonts w:ascii="Calibri" w:hAnsi="Calibri" w:cs="Arial"/>
          <w:sz w:val="24"/>
          <w:szCs w:val="24"/>
        </w:rPr>
      </w:pPr>
      <w:r w:rsidRPr="00465F21">
        <w:rPr>
          <w:rFonts w:ascii="Calibri" w:hAnsi="Calibri" w:cs="Arial"/>
          <w:sz w:val="24"/>
          <w:szCs w:val="24"/>
        </w:rPr>
        <w:t xml:space="preserve">It is essential, therefore, that you recognise that the University takes very seriously any form of illegitimate conduct, especially plagiarism, and that if you are judged to have breached these Regulations this could result in you not being awarded your degree. </w:t>
      </w:r>
    </w:p>
    <w:p w:rsidR="0068501D" w:rsidP="00923A79" w:rsidRDefault="0068501D" w14:paraId="4FE73A32" w14:textId="77777777">
      <w:pPr>
        <w:rPr>
          <w:rFonts w:ascii="Calibri" w:hAnsi="Calibri" w:cs="Arial"/>
          <w:sz w:val="24"/>
          <w:szCs w:val="24"/>
        </w:rPr>
      </w:pPr>
    </w:p>
    <w:p w:rsidRPr="00465F21" w:rsidR="0068501D" w:rsidP="00923A79" w:rsidRDefault="0068501D" w14:paraId="74B080B4" w14:textId="15AE36DB">
      <w:pPr>
        <w:rPr>
          <w:rFonts w:ascii="Calibri" w:hAnsi="Calibri" w:cs="Arial"/>
          <w:sz w:val="24"/>
          <w:szCs w:val="24"/>
        </w:rPr>
      </w:pPr>
      <w:r w:rsidRPr="00AA681A">
        <w:rPr>
          <w:rFonts w:ascii="Calibri" w:hAnsi="Calibri" w:cs="Arial"/>
          <w:sz w:val="24"/>
          <w:szCs w:val="24"/>
        </w:rPr>
        <w:t>It is your responsibility to ensure that you have understood the guidance you have been given about referencing – and</w:t>
      </w:r>
      <w:r w:rsidR="002D5625">
        <w:rPr>
          <w:rFonts w:ascii="Calibri" w:hAnsi="Calibri" w:cs="Arial"/>
          <w:sz w:val="24"/>
          <w:szCs w:val="24"/>
        </w:rPr>
        <w:t>,</w:t>
      </w:r>
      <w:r w:rsidRPr="00AA681A">
        <w:rPr>
          <w:rFonts w:ascii="Calibri" w:hAnsi="Calibri" w:cs="Arial"/>
          <w:sz w:val="24"/>
          <w:szCs w:val="24"/>
        </w:rPr>
        <w:t xml:space="preserve"> therefore</w:t>
      </w:r>
      <w:r w:rsidR="002D5625">
        <w:rPr>
          <w:rFonts w:ascii="Calibri" w:hAnsi="Calibri" w:cs="Arial"/>
          <w:sz w:val="24"/>
          <w:szCs w:val="24"/>
        </w:rPr>
        <w:t>,</w:t>
      </w:r>
      <w:r w:rsidRPr="00AA681A">
        <w:rPr>
          <w:rFonts w:ascii="Calibri" w:hAnsi="Calibri" w:cs="Arial"/>
          <w:sz w:val="24"/>
          <w:szCs w:val="24"/>
        </w:rPr>
        <w:t xml:space="preserve"> how not to commit plagiarism. When completing your electronic submission via the module Canvas site you are agreeing with this statement and are declaring that the work </w:t>
      </w:r>
      <w:r w:rsidRPr="004609DD">
        <w:rPr>
          <w:rFonts w:ascii="Calibri" w:hAnsi="Calibri" w:cs="Arial"/>
          <w:sz w:val="24"/>
          <w:szCs w:val="24"/>
        </w:rPr>
        <w:t xml:space="preserve">which you are submitting is your own. If you have any doubts you must seek advice from your </w:t>
      </w:r>
      <w:r w:rsidRPr="004609DD" w:rsidR="002D5625">
        <w:rPr>
          <w:rFonts w:ascii="Calibri" w:hAnsi="Calibri" w:cs="Arial"/>
          <w:sz w:val="24"/>
          <w:szCs w:val="24"/>
        </w:rPr>
        <w:t>Personal Supervisor</w:t>
      </w:r>
      <w:r w:rsidRPr="004609DD">
        <w:rPr>
          <w:rFonts w:ascii="Calibri" w:hAnsi="Calibri" w:cs="Arial"/>
          <w:sz w:val="24"/>
          <w:szCs w:val="24"/>
        </w:rPr>
        <w:t>.</w:t>
      </w:r>
    </w:p>
    <w:p w:rsidRPr="00465F21" w:rsidR="00336691" w:rsidP="00923A79" w:rsidRDefault="00336691" w14:paraId="324672DA" w14:textId="77777777">
      <w:pPr>
        <w:rPr>
          <w:rFonts w:ascii="Calibri" w:hAnsi="Calibri" w:cs="Arial"/>
          <w:sz w:val="24"/>
          <w:szCs w:val="24"/>
        </w:rPr>
      </w:pPr>
    </w:p>
    <w:p w:rsidRPr="00F30DF2" w:rsidR="00B74BA5" w:rsidP="00B74BA5" w:rsidRDefault="00B74BA5" w14:paraId="477D63F6" w14:textId="77777777">
      <w:pPr>
        <w:pStyle w:val="Heading3"/>
      </w:pPr>
      <w:bookmarkStart w:name="_Toc111101186" w:id="48"/>
      <w:r w:rsidRPr="003266F8">
        <w:t xml:space="preserve">Where can </w:t>
      </w:r>
      <w:r w:rsidRPr="00F30DF2">
        <w:t>I get help with referencing?</w:t>
      </w:r>
      <w:bookmarkEnd w:id="48"/>
    </w:p>
    <w:p w:rsidRPr="00F47A7A" w:rsidR="00B74BA5" w:rsidP="00B74BA5" w:rsidRDefault="00B74BA5" w14:paraId="3070AF55" w14:textId="6A77B1AF">
      <w:pPr>
        <w:rPr>
          <w:rFonts w:ascii="Calibri" w:hAnsi="Calibri" w:cs="Arial"/>
          <w:sz w:val="24"/>
          <w:szCs w:val="24"/>
        </w:rPr>
      </w:pPr>
      <w:r w:rsidRPr="00F30DF2">
        <w:rPr>
          <w:rFonts w:ascii="Calibri" w:hAnsi="Calibri" w:cs="Arial"/>
          <w:sz w:val="24"/>
          <w:szCs w:val="24"/>
        </w:rPr>
        <w:t xml:space="preserve">The [insert </w:t>
      </w:r>
      <w:r w:rsidRPr="00F30DF2" w:rsidR="005102D9">
        <w:rPr>
          <w:rFonts w:ascii="Calibri" w:hAnsi="Calibri" w:cs="Arial"/>
          <w:sz w:val="24"/>
          <w:szCs w:val="24"/>
        </w:rPr>
        <w:t>academic unit</w:t>
      </w:r>
      <w:r w:rsidRPr="00F30DF2">
        <w:rPr>
          <w:rFonts w:ascii="Calibri" w:hAnsi="Calibri" w:cs="Arial"/>
          <w:sz w:val="24"/>
          <w:szCs w:val="24"/>
        </w:rPr>
        <w:t>] adopted style of referencing is the [insert referencing style].  You are expected to familiarise yourself with this system and consistently</w:t>
      </w:r>
      <w:r w:rsidRPr="00F30DF2" w:rsidR="00C3077F">
        <w:rPr>
          <w:rFonts w:ascii="Calibri" w:hAnsi="Calibri" w:cs="Arial"/>
          <w:sz w:val="24"/>
          <w:szCs w:val="24"/>
        </w:rPr>
        <w:t xml:space="preserve"> use it</w:t>
      </w:r>
      <w:r w:rsidRPr="00F30DF2">
        <w:rPr>
          <w:rFonts w:ascii="Calibri" w:hAnsi="Calibri" w:cs="Arial"/>
          <w:sz w:val="24"/>
          <w:szCs w:val="24"/>
        </w:rPr>
        <w:t xml:space="preserve"> in any work that you produce for an assessment.</w:t>
      </w:r>
    </w:p>
    <w:p w:rsidRPr="00F47A7A" w:rsidR="00B74BA5" w:rsidP="00B74BA5" w:rsidRDefault="00B74BA5" w14:paraId="6E0316FC" w14:textId="77777777">
      <w:pPr>
        <w:rPr>
          <w:rFonts w:ascii="Calibri" w:hAnsi="Calibri" w:cs="Arial"/>
          <w:sz w:val="24"/>
          <w:szCs w:val="24"/>
        </w:rPr>
      </w:pPr>
    </w:p>
    <w:p w:rsidRPr="003266F8" w:rsidR="00B74BA5" w:rsidP="00B74BA5" w:rsidRDefault="00B74BA5" w14:paraId="0795A9DA" w14:textId="7D93B0E4">
      <w:pPr>
        <w:pStyle w:val="CommentText"/>
      </w:pPr>
      <w:r w:rsidRPr="00F47A7A">
        <w:rPr>
          <w:rFonts w:ascii="Calibri" w:hAnsi="Calibri" w:cs="Arial"/>
          <w:sz w:val="24"/>
          <w:szCs w:val="24"/>
        </w:rPr>
        <w:t xml:space="preserve">The </w:t>
      </w:r>
      <w:hyperlink w:history="1" r:id="rId45">
        <w:r w:rsidRPr="00F47A7A">
          <w:rPr>
            <w:rStyle w:val="Hyperlink"/>
            <w:rFonts w:cs="Arial"/>
            <w:sz w:val="24"/>
            <w:szCs w:val="24"/>
          </w:rPr>
          <w:t>Skills Team</w:t>
        </w:r>
      </w:hyperlink>
      <w:r w:rsidRPr="002D5625" w:rsidR="002D5625">
        <w:rPr>
          <w:rStyle w:val="Hyperlink"/>
          <w:rFonts w:cs="Arial"/>
          <w:color w:val="auto"/>
          <w:sz w:val="24"/>
          <w:szCs w:val="24"/>
          <w:u w:val="none"/>
        </w:rPr>
        <w:t>,</w:t>
      </w:r>
      <w:r w:rsidRPr="003266F8">
        <w:rPr>
          <w:rFonts w:ascii="Calibri" w:hAnsi="Calibri" w:cs="Arial"/>
          <w:sz w:val="24"/>
          <w:szCs w:val="24"/>
        </w:rPr>
        <w:t xml:space="preserve"> based in the </w:t>
      </w:r>
      <w:proofErr w:type="spellStart"/>
      <w:r w:rsidRPr="003266F8">
        <w:rPr>
          <w:rFonts w:ascii="Calibri" w:hAnsi="Calibri" w:cs="Arial"/>
          <w:sz w:val="24"/>
          <w:szCs w:val="24"/>
        </w:rPr>
        <w:t>Brynmor</w:t>
      </w:r>
      <w:proofErr w:type="spellEnd"/>
      <w:r w:rsidRPr="003266F8">
        <w:rPr>
          <w:rFonts w:ascii="Calibri" w:hAnsi="Calibri" w:cs="Arial"/>
          <w:sz w:val="24"/>
          <w:szCs w:val="24"/>
        </w:rPr>
        <w:t xml:space="preserve"> Jones </w:t>
      </w:r>
      <w:r w:rsidRPr="00F30DF2">
        <w:rPr>
          <w:rFonts w:ascii="Calibri" w:hAnsi="Calibri" w:cs="Arial"/>
          <w:sz w:val="24"/>
          <w:szCs w:val="24"/>
        </w:rPr>
        <w:t>Library</w:t>
      </w:r>
      <w:r w:rsidRPr="00F30DF2" w:rsidR="002D5625">
        <w:rPr>
          <w:rFonts w:ascii="Calibri" w:hAnsi="Calibri" w:cs="Arial"/>
          <w:sz w:val="24"/>
          <w:szCs w:val="24"/>
        </w:rPr>
        <w:t>,</w:t>
      </w:r>
      <w:r w:rsidRPr="00F30DF2">
        <w:rPr>
          <w:rFonts w:ascii="Calibri" w:hAnsi="Calibri" w:cs="Arial"/>
          <w:sz w:val="24"/>
          <w:szCs w:val="24"/>
        </w:rPr>
        <w:t xml:space="preserve"> provide</w:t>
      </w:r>
      <w:r w:rsidRPr="00F30DF2" w:rsidR="00F30DF2">
        <w:rPr>
          <w:rFonts w:ascii="Calibri" w:hAnsi="Calibri" w:cs="Arial"/>
          <w:sz w:val="24"/>
          <w:szCs w:val="24"/>
        </w:rPr>
        <w:t xml:space="preserve"> </w:t>
      </w:r>
      <w:r w:rsidRPr="00F30DF2" w:rsidR="00C3077F">
        <w:rPr>
          <w:rFonts w:ascii="Calibri" w:hAnsi="Calibri" w:cs="Arial"/>
          <w:sz w:val="24"/>
          <w:szCs w:val="24"/>
        </w:rPr>
        <w:t xml:space="preserve">complete </w:t>
      </w:r>
      <w:r w:rsidRPr="00F30DF2">
        <w:rPr>
          <w:rFonts w:ascii="Calibri" w:hAnsi="Calibri" w:cs="Arial"/>
          <w:sz w:val="24"/>
          <w:szCs w:val="24"/>
        </w:rPr>
        <w:t xml:space="preserve">and comprehensive help on all referencing styles used by the University.  Go to their website and click on the </w:t>
      </w:r>
      <w:hyperlink w:history="1" r:id="rId46">
        <w:r w:rsidRPr="00F30DF2">
          <w:rPr>
            <w:rStyle w:val="Hyperlink"/>
            <w:rFonts w:ascii="Calibri" w:hAnsi="Calibri" w:cs="Arial"/>
            <w:sz w:val="24"/>
            <w:szCs w:val="24"/>
          </w:rPr>
          <w:t>Referencing guidelines</w:t>
        </w:r>
      </w:hyperlink>
      <w:r w:rsidRPr="00F30DF2">
        <w:rPr>
          <w:rFonts w:ascii="Calibri" w:hAnsi="Calibri" w:cs="Arial"/>
          <w:sz w:val="24"/>
          <w:szCs w:val="24"/>
        </w:rPr>
        <w:t xml:space="preserve"> for detailed help. </w:t>
      </w:r>
      <w:r w:rsidRPr="00F30DF2" w:rsidR="00C3077F">
        <w:rPr>
          <w:rFonts w:ascii="Calibri" w:hAnsi="Calibri" w:cs="Arial"/>
          <w:sz w:val="24"/>
          <w:szCs w:val="24"/>
        </w:rPr>
        <w:t xml:space="preserve">Referencing is also supported through personal appointments, workshops and online </w:t>
      </w:r>
      <w:proofErr w:type="spellStart"/>
      <w:r w:rsidRPr="00F30DF2" w:rsidR="00C3077F">
        <w:rPr>
          <w:rFonts w:ascii="Calibri" w:hAnsi="Calibri" w:cs="Arial"/>
          <w:sz w:val="24"/>
          <w:szCs w:val="24"/>
        </w:rPr>
        <w:t>SkillsGuides</w:t>
      </w:r>
      <w:proofErr w:type="spellEnd"/>
      <w:r w:rsidRPr="00F30DF2" w:rsidR="00C3077F">
        <w:rPr>
          <w:rFonts w:ascii="Calibri" w:hAnsi="Calibri" w:cs="Arial"/>
          <w:sz w:val="24"/>
          <w:szCs w:val="24"/>
        </w:rPr>
        <w:t>.</w:t>
      </w:r>
    </w:p>
    <w:p w:rsidRPr="003266F8" w:rsidR="00B74BA5" w:rsidP="00B74BA5" w:rsidRDefault="00B74BA5" w14:paraId="13A1BDAE" w14:textId="77777777">
      <w:pPr>
        <w:rPr>
          <w:rFonts w:ascii="Calibri" w:hAnsi="Calibri" w:cs="Arial"/>
          <w:sz w:val="24"/>
          <w:szCs w:val="24"/>
        </w:rPr>
      </w:pPr>
    </w:p>
    <w:p w:rsidRPr="0054765D" w:rsidR="00B74BA5" w:rsidP="00B74BA5" w:rsidRDefault="00B74BA5" w14:paraId="3EF67981" w14:textId="27B7D37E">
      <w:pPr>
        <w:pStyle w:val="Default"/>
        <w:rPr>
          <w:rFonts w:cs="Arial"/>
          <w:color w:val="auto"/>
        </w:rPr>
      </w:pPr>
      <w:r w:rsidRPr="0054765D">
        <w:rPr>
          <w:rFonts w:cs="Arial"/>
          <w:color w:val="auto"/>
        </w:rPr>
        <w:t>All coursework submitted will be routinely scrutinised using the originality checking software</w:t>
      </w:r>
      <w:r w:rsidRPr="0054765D" w:rsidR="00816627">
        <w:rPr>
          <w:rFonts w:cs="Arial"/>
          <w:color w:val="auto"/>
        </w:rPr>
        <w:t xml:space="preserve">, </w:t>
      </w:r>
      <w:proofErr w:type="spellStart"/>
      <w:r w:rsidRPr="0054765D" w:rsidR="00816627">
        <w:rPr>
          <w:rFonts w:cs="Arial"/>
          <w:color w:val="auto"/>
        </w:rPr>
        <w:t>Turnitin</w:t>
      </w:r>
      <w:proofErr w:type="spellEnd"/>
      <w:r w:rsidRPr="0054765D" w:rsidR="00816627">
        <w:rPr>
          <w:rFonts w:cs="Arial"/>
          <w:color w:val="auto"/>
        </w:rPr>
        <w:t xml:space="preserve">. </w:t>
      </w:r>
      <w:r w:rsidRPr="0054765D">
        <w:rPr>
          <w:rFonts w:cs="Arial"/>
          <w:color w:val="auto"/>
        </w:rPr>
        <w:t xml:space="preserve">You will have the opportunity to use the originality checking software with drafts of your work to increase your awareness of good academic practice and learn in practical ways how to improve your academic literacy skills. </w:t>
      </w:r>
    </w:p>
    <w:p w:rsidRPr="0054765D" w:rsidR="00B74BA5" w:rsidP="00B74BA5" w:rsidRDefault="00B74BA5" w14:paraId="10A013AC" w14:textId="77777777">
      <w:pPr>
        <w:pStyle w:val="Default"/>
        <w:rPr>
          <w:rFonts w:cs="Arial"/>
          <w:color w:val="auto"/>
        </w:rPr>
      </w:pPr>
    </w:p>
    <w:p w:rsidRPr="003266F8" w:rsidR="00B74BA5" w:rsidP="00B74BA5" w:rsidRDefault="00816627" w14:paraId="681F5DBC" w14:textId="01D2469C">
      <w:pPr>
        <w:rPr>
          <w:rFonts w:ascii="Calibri" w:hAnsi="Calibri" w:cs="Arial"/>
          <w:sz w:val="24"/>
          <w:szCs w:val="24"/>
        </w:rPr>
      </w:pPr>
      <w:r w:rsidRPr="0054765D">
        <w:rPr>
          <w:rFonts w:ascii="Calibri" w:hAnsi="Calibri" w:cs="Arial"/>
          <w:sz w:val="24"/>
          <w:szCs w:val="24"/>
        </w:rPr>
        <w:t>If you are studying a</w:t>
      </w:r>
      <w:r w:rsidRPr="0054765D" w:rsidR="00B74BA5">
        <w:rPr>
          <w:rFonts w:ascii="Calibri" w:hAnsi="Calibri" w:cs="Arial"/>
          <w:sz w:val="24"/>
          <w:szCs w:val="24"/>
        </w:rPr>
        <w:t xml:space="preserve"> combined programme</w:t>
      </w:r>
      <w:r w:rsidR="00206B0E">
        <w:rPr>
          <w:rFonts w:ascii="Calibri" w:hAnsi="Calibri" w:cs="Arial"/>
          <w:sz w:val="24"/>
          <w:szCs w:val="24"/>
        </w:rPr>
        <w:t xml:space="preserve">, </w:t>
      </w:r>
      <w:r w:rsidRPr="0054765D">
        <w:rPr>
          <w:rFonts w:ascii="Calibri" w:hAnsi="Calibri" w:cs="Arial"/>
          <w:sz w:val="24"/>
          <w:szCs w:val="24"/>
        </w:rPr>
        <w:t xml:space="preserve">you </w:t>
      </w:r>
      <w:r w:rsidRPr="0054765D" w:rsidR="00B74BA5">
        <w:rPr>
          <w:rFonts w:ascii="Calibri" w:hAnsi="Calibri" w:cs="Arial"/>
          <w:sz w:val="24"/>
          <w:szCs w:val="24"/>
        </w:rPr>
        <w:t xml:space="preserve">will be given examples of the required referencing style of </w:t>
      </w:r>
      <w:r w:rsidRPr="0054765D">
        <w:rPr>
          <w:rFonts w:ascii="Calibri" w:hAnsi="Calibri" w:cs="Arial"/>
          <w:sz w:val="24"/>
          <w:szCs w:val="24"/>
        </w:rPr>
        <w:t xml:space="preserve">your </w:t>
      </w:r>
      <w:r w:rsidRPr="0054765D" w:rsidR="00B74BA5">
        <w:rPr>
          <w:rFonts w:ascii="Calibri" w:hAnsi="Calibri" w:cs="Arial"/>
          <w:sz w:val="24"/>
          <w:szCs w:val="24"/>
        </w:rPr>
        <w:t xml:space="preserve">2nd (and/or 3rd) </w:t>
      </w:r>
      <w:r w:rsidRPr="0054765D">
        <w:rPr>
          <w:rFonts w:ascii="Calibri" w:hAnsi="Calibri" w:cs="Arial"/>
          <w:sz w:val="24"/>
          <w:szCs w:val="24"/>
        </w:rPr>
        <w:t xml:space="preserve">degree subject </w:t>
      </w:r>
      <w:r w:rsidRPr="0054765D" w:rsidR="00B74BA5">
        <w:rPr>
          <w:rFonts w:ascii="Calibri" w:hAnsi="Calibri" w:cs="Arial"/>
          <w:sz w:val="24"/>
          <w:szCs w:val="24"/>
        </w:rPr>
        <w:t xml:space="preserve">if </w:t>
      </w:r>
      <w:r w:rsidRPr="0054765D">
        <w:rPr>
          <w:rFonts w:ascii="Calibri" w:hAnsi="Calibri" w:cs="Arial"/>
          <w:sz w:val="24"/>
          <w:szCs w:val="24"/>
        </w:rPr>
        <w:t xml:space="preserve">it </w:t>
      </w:r>
      <w:r w:rsidRPr="0054765D" w:rsidR="00B74BA5">
        <w:rPr>
          <w:rFonts w:ascii="Calibri" w:hAnsi="Calibri" w:cs="Arial"/>
          <w:sz w:val="24"/>
          <w:szCs w:val="24"/>
        </w:rPr>
        <w:t xml:space="preserve">differs from the referencing convention of </w:t>
      </w:r>
      <w:r w:rsidRPr="0054765D">
        <w:rPr>
          <w:rFonts w:ascii="Calibri" w:hAnsi="Calibri" w:cs="Arial"/>
          <w:sz w:val="24"/>
          <w:szCs w:val="24"/>
        </w:rPr>
        <w:t xml:space="preserve">your </w:t>
      </w:r>
      <w:r w:rsidRPr="0054765D" w:rsidR="00B74BA5">
        <w:rPr>
          <w:rFonts w:ascii="Calibri" w:hAnsi="Calibri" w:cs="Arial"/>
          <w:sz w:val="24"/>
          <w:szCs w:val="24"/>
        </w:rPr>
        <w:t xml:space="preserve">lead </w:t>
      </w:r>
      <w:r w:rsidRPr="0054765D">
        <w:rPr>
          <w:rFonts w:ascii="Calibri" w:hAnsi="Calibri" w:cs="Arial"/>
          <w:sz w:val="24"/>
          <w:szCs w:val="24"/>
        </w:rPr>
        <w:t>subject</w:t>
      </w:r>
      <w:r w:rsidRPr="0054765D" w:rsidR="00B74BA5">
        <w:rPr>
          <w:rFonts w:ascii="Calibri" w:hAnsi="Calibri" w:cs="Arial"/>
          <w:sz w:val="24"/>
          <w:szCs w:val="24"/>
        </w:rPr>
        <w:t>.</w:t>
      </w:r>
    </w:p>
    <w:p w:rsidR="00E051D5" w:rsidP="0098061A" w:rsidRDefault="00E051D5" w14:paraId="4FCDF752" w14:textId="6643774B"/>
    <w:p w:rsidR="00D35A67" w:rsidP="00FA1F46" w:rsidRDefault="00C57D36" w14:paraId="0CD4CBE8" w14:textId="4C284209">
      <w:pPr>
        <w:pStyle w:val="Heading3"/>
      </w:pPr>
      <w:bookmarkStart w:name="_Toc111101187" w:id="49"/>
      <w:r w:rsidRPr="003266F8">
        <w:t>Proofreading</w:t>
      </w:r>
      <w:bookmarkEnd w:id="49"/>
      <w:r w:rsidRPr="003266F8">
        <w:t xml:space="preserve"> </w:t>
      </w:r>
    </w:p>
    <w:p w:rsidRPr="006C10FA" w:rsidR="00D35A67" w:rsidP="00D35A67" w:rsidRDefault="00C3077F" w14:paraId="51722092" w14:textId="2FFBED64">
      <w:pPr>
        <w:rPr>
          <w:strike/>
          <w:sz w:val="24"/>
          <w:szCs w:val="24"/>
        </w:rPr>
      </w:pPr>
      <w:r w:rsidRPr="006C10FA">
        <w:rPr>
          <w:strike/>
          <w:sz w:val="24"/>
          <w:szCs w:val="24"/>
        </w:rPr>
        <w:t xml:space="preserve">The Skills Team are unable to proofread your work. </w:t>
      </w:r>
      <w:r w:rsidRPr="006C10FA" w:rsidR="00D35A67">
        <w:rPr>
          <w:strike/>
          <w:sz w:val="24"/>
          <w:szCs w:val="24"/>
        </w:rPr>
        <w:t>Proofreading is the process of checking your work to make sure it is of a high academic standard and quality. Proofreading is a skill which improves with practice and the University provides help and advice to help you learn how to proofread your own work.</w:t>
      </w:r>
      <w:r w:rsidRPr="006C10FA">
        <w:rPr>
          <w:strike/>
        </w:rPr>
        <w:t xml:space="preserve"> </w:t>
      </w:r>
      <w:r w:rsidRPr="006C10FA">
        <w:rPr>
          <w:strike/>
          <w:sz w:val="24"/>
          <w:szCs w:val="24"/>
        </w:rPr>
        <w:t xml:space="preserve">For more information, see our </w:t>
      </w:r>
      <w:hyperlink w:history="1" r:id="rId47">
        <w:r w:rsidRPr="006C10FA">
          <w:rPr>
            <w:rStyle w:val="Hyperlink"/>
            <w:strike/>
            <w:sz w:val="24"/>
            <w:szCs w:val="24"/>
          </w:rPr>
          <w:t>Proofreading guidance</w:t>
        </w:r>
      </w:hyperlink>
      <w:r w:rsidRPr="006C10FA">
        <w:rPr>
          <w:strike/>
          <w:sz w:val="24"/>
          <w:szCs w:val="24"/>
        </w:rPr>
        <w:t>.</w:t>
      </w:r>
    </w:p>
    <w:p w:rsidR="00C57D36" w:rsidP="0098061A" w:rsidRDefault="00C57D36" w14:paraId="0769F807" w14:textId="56DE67DB"/>
    <w:p w:rsidR="006C10FA" w:rsidP="006C10FA" w:rsidRDefault="006C10FA" w14:paraId="63073312" w14:textId="77777777">
      <w:pPr>
        <w:shd w:val="clear" w:color="auto" w:fill="D9D9D9" w:themeFill="background1" w:themeFillShade="D9"/>
      </w:pPr>
      <w:r>
        <w:rPr>
          <w:sz w:val="24"/>
          <w:szCs w:val="24"/>
        </w:rPr>
        <w:t xml:space="preserve">Proofreading is the process of checking your work to make sure it is of a high academic standard and quality. You should always build in ample time to proofread your work before you submit it. The </w:t>
      </w:r>
      <w:hyperlink w:history="1" r:id="rId48">
        <w:r>
          <w:rPr>
            <w:rStyle w:val="Hyperlink"/>
            <w:color w:val="auto"/>
            <w:sz w:val="24"/>
            <w:szCs w:val="24"/>
          </w:rPr>
          <w:t>Skills Team</w:t>
        </w:r>
      </w:hyperlink>
      <w:r>
        <w:rPr>
          <w:sz w:val="24"/>
          <w:szCs w:val="24"/>
        </w:rPr>
        <w:t xml:space="preserve"> cannot directly proofread your work, but they do provide proofreading support to help you learn how to proofread your own work. If you intend to get help with proofreading beyond the Skills Team, you must read the University of Hull’s </w:t>
      </w:r>
      <w:hyperlink w:history="1" r:id="rId49">
        <w:r>
          <w:rPr>
            <w:rStyle w:val="Hyperlink"/>
          </w:rPr>
          <w:t>Proofreading guidance</w:t>
        </w:r>
      </w:hyperlink>
      <w:r>
        <w:rPr>
          <w:sz w:val="24"/>
          <w:szCs w:val="24"/>
        </w:rPr>
        <w:t xml:space="preserve"> to ensure you do not engage in academic misconduct. </w:t>
      </w:r>
    </w:p>
    <w:p w:rsidRPr="00E051D5" w:rsidR="006C10FA" w:rsidP="0098061A" w:rsidRDefault="006C10FA" w14:paraId="2D431281" w14:textId="77777777"/>
    <w:p w:rsidRPr="00AA681A" w:rsidR="00415CA6" w:rsidP="00923A79" w:rsidRDefault="00415CA6" w14:paraId="44EEC8DB" w14:textId="77777777">
      <w:pPr>
        <w:pStyle w:val="Heading2"/>
      </w:pPr>
      <w:bookmarkStart w:name="_Toc111101188" w:id="50"/>
      <w:r w:rsidRPr="00AA681A">
        <w:t>Getting your Results</w:t>
      </w:r>
      <w:bookmarkEnd w:id="50"/>
    </w:p>
    <w:p w:rsidRPr="00FF11E1" w:rsidR="00415CA6" w:rsidP="00E420AF" w:rsidRDefault="00415CA6" w14:paraId="179C544D" w14:textId="1B8A11CF">
      <w:pPr>
        <w:rPr>
          <w:rFonts w:ascii="Calibri" w:hAnsi="Calibri" w:cs="Arial"/>
          <w:sz w:val="24"/>
          <w:szCs w:val="24"/>
        </w:rPr>
      </w:pPr>
      <w:r w:rsidRPr="00FF11E1">
        <w:rPr>
          <w:rFonts w:ascii="Calibri" w:hAnsi="Calibri" w:cs="Arial"/>
          <w:sz w:val="24"/>
          <w:szCs w:val="24"/>
        </w:rPr>
        <w:t>Where appropriate, marks for individual pieces of assessed work are given to you during the module</w:t>
      </w:r>
      <w:r w:rsidR="00A21092">
        <w:rPr>
          <w:rFonts w:ascii="Calibri" w:hAnsi="Calibri" w:cs="Arial"/>
          <w:sz w:val="24"/>
          <w:szCs w:val="24"/>
        </w:rPr>
        <w:t xml:space="preserve"> to enable you to utilise </w:t>
      </w:r>
      <w:r w:rsidRPr="0054765D" w:rsidR="00A21092">
        <w:rPr>
          <w:rFonts w:ascii="Calibri" w:hAnsi="Calibri" w:cs="Arial"/>
          <w:sz w:val="24"/>
          <w:szCs w:val="24"/>
        </w:rPr>
        <w:t>feed</w:t>
      </w:r>
      <w:r w:rsidRPr="0054765D">
        <w:rPr>
          <w:rFonts w:ascii="Calibri" w:hAnsi="Calibri" w:cs="Arial"/>
          <w:sz w:val="24"/>
          <w:szCs w:val="24"/>
        </w:rPr>
        <w:t xml:space="preserve">back </w:t>
      </w:r>
      <w:r w:rsidRPr="0054765D" w:rsidR="00816627">
        <w:rPr>
          <w:rFonts w:ascii="Calibri" w:hAnsi="Calibri" w:cs="Arial"/>
          <w:sz w:val="24"/>
          <w:szCs w:val="24"/>
        </w:rPr>
        <w:t xml:space="preserve">when </w:t>
      </w:r>
      <w:r w:rsidRPr="0054765D">
        <w:rPr>
          <w:rFonts w:ascii="Calibri" w:hAnsi="Calibri" w:cs="Arial"/>
          <w:sz w:val="24"/>
          <w:szCs w:val="24"/>
        </w:rPr>
        <w:t xml:space="preserve">completing the module. However, </w:t>
      </w:r>
      <w:r w:rsidRPr="0054765D" w:rsidR="00816627">
        <w:rPr>
          <w:rFonts w:ascii="Calibri" w:hAnsi="Calibri" w:cs="Arial"/>
          <w:sz w:val="24"/>
          <w:szCs w:val="24"/>
        </w:rPr>
        <w:t xml:space="preserve">these </w:t>
      </w:r>
      <w:r w:rsidRPr="0054765D">
        <w:rPr>
          <w:rFonts w:ascii="Calibri" w:hAnsi="Calibri" w:cs="Arial"/>
          <w:sz w:val="24"/>
          <w:szCs w:val="24"/>
        </w:rPr>
        <w:t xml:space="preserve">results are provisional, </w:t>
      </w:r>
      <w:r w:rsidRPr="0054765D" w:rsidR="00816627">
        <w:rPr>
          <w:rFonts w:ascii="Calibri" w:hAnsi="Calibri" w:cs="Arial"/>
          <w:sz w:val="24"/>
          <w:szCs w:val="24"/>
        </w:rPr>
        <w:t xml:space="preserve">which means </w:t>
      </w:r>
      <w:r w:rsidRPr="0054765D">
        <w:rPr>
          <w:rFonts w:ascii="Calibri" w:hAnsi="Calibri" w:cs="Arial"/>
          <w:sz w:val="24"/>
          <w:szCs w:val="24"/>
        </w:rPr>
        <w:t xml:space="preserve">they </w:t>
      </w:r>
      <w:r w:rsidRPr="0054765D" w:rsidR="00E420AF">
        <w:rPr>
          <w:rFonts w:ascii="Calibri" w:hAnsi="Calibri" w:cs="Arial"/>
          <w:sz w:val="24"/>
          <w:szCs w:val="24"/>
        </w:rPr>
        <w:t xml:space="preserve">may </w:t>
      </w:r>
      <w:r w:rsidRPr="0054765D">
        <w:rPr>
          <w:rFonts w:ascii="Calibri" w:hAnsi="Calibri" w:cs="Arial"/>
          <w:sz w:val="24"/>
          <w:szCs w:val="24"/>
        </w:rPr>
        <w:t>be changed by the module board - for example on the advice of the external examiner - and they are</w:t>
      </w:r>
      <w:r w:rsidRPr="0054765D" w:rsidR="00816627">
        <w:rPr>
          <w:rFonts w:ascii="Calibri" w:hAnsi="Calibri" w:cs="Arial"/>
          <w:sz w:val="24"/>
          <w:szCs w:val="24"/>
        </w:rPr>
        <w:t xml:space="preserve">, </w:t>
      </w:r>
      <w:r w:rsidRPr="0054765D">
        <w:rPr>
          <w:rFonts w:ascii="Calibri" w:hAnsi="Calibri" w:cs="Arial"/>
          <w:sz w:val="24"/>
          <w:szCs w:val="24"/>
        </w:rPr>
        <w:t>therefore</w:t>
      </w:r>
      <w:r w:rsidRPr="0054765D" w:rsidR="00816627">
        <w:rPr>
          <w:rFonts w:ascii="Calibri" w:hAnsi="Calibri" w:cs="Arial"/>
          <w:sz w:val="24"/>
          <w:szCs w:val="24"/>
        </w:rPr>
        <w:t>, not</w:t>
      </w:r>
      <w:r w:rsidRPr="0054765D">
        <w:rPr>
          <w:rFonts w:ascii="Calibri" w:hAnsi="Calibri" w:cs="Arial"/>
          <w:sz w:val="24"/>
          <w:szCs w:val="24"/>
        </w:rPr>
        <w:t xml:space="preserve"> final until th</w:t>
      </w:r>
      <w:r w:rsidRPr="0054765D" w:rsidR="00A672F9">
        <w:rPr>
          <w:rFonts w:ascii="Calibri" w:hAnsi="Calibri" w:cs="Arial"/>
          <w:sz w:val="24"/>
          <w:szCs w:val="24"/>
        </w:rPr>
        <w:t>e</w:t>
      </w:r>
      <w:r w:rsidRPr="0054765D">
        <w:rPr>
          <w:rFonts w:ascii="Calibri" w:hAnsi="Calibri" w:cs="Arial"/>
          <w:sz w:val="24"/>
          <w:szCs w:val="24"/>
        </w:rPr>
        <w:t xml:space="preserve"> </w:t>
      </w:r>
      <w:r w:rsidRPr="0054765D" w:rsidR="006410D0">
        <w:rPr>
          <w:rFonts w:ascii="Calibri" w:hAnsi="Calibri" w:cs="Arial"/>
          <w:sz w:val="24"/>
          <w:szCs w:val="24"/>
        </w:rPr>
        <w:t xml:space="preserve">Programme </w:t>
      </w:r>
      <w:r w:rsidRPr="0054765D">
        <w:rPr>
          <w:rFonts w:ascii="Calibri" w:hAnsi="Calibri" w:cs="Arial"/>
          <w:sz w:val="24"/>
          <w:szCs w:val="24"/>
        </w:rPr>
        <w:t xml:space="preserve">Board </w:t>
      </w:r>
      <w:r w:rsidRPr="0054765D" w:rsidR="00A672F9">
        <w:rPr>
          <w:rFonts w:ascii="Calibri" w:hAnsi="Calibri" w:cs="Arial"/>
          <w:sz w:val="24"/>
          <w:szCs w:val="24"/>
        </w:rPr>
        <w:t xml:space="preserve">of Examiners </w:t>
      </w:r>
      <w:r w:rsidRPr="0054765D">
        <w:rPr>
          <w:rFonts w:ascii="Calibri" w:hAnsi="Calibri" w:cs="Arial"/>
          <w:sz w:val="24"/>
          <w:szCs w:val="24"/>
        </w:rPr>
        <w:t>has met</w:t>
      </w:r>
      <w:r w:rsidRPr="0054765D" w:rsidR="00A672F9">
        <w:rPr>
          <w:rFonts w:ascii="Calibri" w:hAnsi="Calibri" w:cs="Arial"/>
          <w:sz w:val="24"/>
          <w:szCs w:val="24"/>
        </w:rPr>
        <w:t>.</w:t>
      </w:r>
      <w:r w:rsidRPr="0054765D">
        <w:rPr>
          <w:rFonts w:ascii="Calibri" w:hAnsi="Calibri" w:cs="Arial"/>
          <w:sz w:val="24"/>
          <w:szCs w:val="24"/>
        </w:rPr>
        <w:t xml:space="preserve"> The fact that a Module Board reduces a mark previously notified to you as provisional does not constitute a ground for appeal.</w:t>
      </w:r>
      <w:r w:rsidRPr="0054765D" w:rsidR="00816627">
        <w:rPr>
          <w:rFonts w:ascii="Calibri" w:hAnsi="Calibri" w:cs="Arial"/>
          <w:sz w:val="24"/>
          <w:szCs w:val="24"/>
        </w:rPr>
        <w:t xml:space="preserve"> The </w:t>
      </w:r>
      <w:r w:rsidRPr="0054765D" w:rsidR="006410D0">
        <w:rPr>
          <w:rFonts w:ascii="Calibri" w:hAnsi="Calibri" w:cs="Arial"/>
          <w:sz w:val="24"/>
          <w:szCs w:val="24"/>
        </w:rPr>
        <w:t xml:space="preserve">Programme </w:t>
      </w:r>
      <w:r w:rsidRPr="0054765D" w:rsidR="00816627">
        <w:rPr>
          <w:rFonts w:ascii="Calibri" w:hAnsi="Calibri" w:cs="Arial"/>
          <w:sz w:val="24"/>
          <w:szCs w:val="24"/>
        </w:rPr>
        <w:t>Board of Examiners usually meets at the end of the academic year.</w:t>
      </w:r>
    </w:p>
    <w:p w:rsidR="007F1D04" w:rsidP="00923A79" w:rsidRDefault="007F1D04" w14:paraId="635AC02C" w14:textId="77777777">
      <w:pPr>
        <w:rPr>
          <w:rFonts w:ascii="Calibri" w:hAnsi="Calibri" w:cs="Arial"/>
          <w:sz w:val="24"/>
          <w:szCs w:val="24"/>
        </w:rPr>
      </w:pPr>
    </w:p>
    <w:p w:rsidRPr="003C472D" w:rsidR="007F1D04" w:rsidP="003266F8" w:rsidRDefault="00415CA6" w14:paraId="2B8B4CA6" w14:textId="46817D59">
      <w:pPr>
        <w:rPr>
          <w:rFonts w:ascii="Calibri" w:hAnsi="Calibri" w:cs="Arial"/>
          <w:strike/>
          <w:sz w:val="24"/>
          <w:szCs w:val="24"/>
        </w:rPr>
      </w:pPr>
      <w:r w:rsidRPr="00EA58A2">
        <w:rPr>
          <w:rFonts w:ascii="Calibri" w:hAnsi="Calibri" w:cs="Arial"/>
          <w:sz w:val="24"/>
          <w:szCs w:val="24"/>
        </w:rPr>
        <w:t>Your results will be available</w:t>
      </w:r>
      <w:r w:rsidRPr="00EA58A2" w:rsidR="007F1D04">
        <w:rPr>
          <w:rFonts w:ascii="Calibri" w:hAnsi="Calibri" w:cs="Arial"/>
          <w:sz w:val="24"/>
          <w:szCs w:val="24"/>
        </w:rPr>
        <w:t xml:space="preserve"> at </w:t>
      </w:r>
      <w:r w:rsidRPr="0054765D" w:rsidR="007F1D04">
        <w:rPr>
          <w:rFonts w:ascii="Calibri" w:hAnsi="Calibri" w:cs="Arial"/>
          <w:sz w:val="24"/>
          <w:szCs w:val="24"/>
        </w:rPr>
        <w:t>the end of each trimester via</w:t>
      </w:r>
      <w:r w:rsidRPr="0054765D" w:rsidR="0009266D">
        <w:rPr>
          <w:rFonts w:ascii="Calibri" w:hAnsi="Calibri" w:cs="Arial"/>
          <w:sz w:val="24"/>
          <w:szCs w:val="24"/>
        </w:rPr>
        <w:t xml:space="preserve"> </w:t>
      </w:r>
      <w:r w:rsidRPr="0054765D" w:rsidR="000201D2">
        <w:rPr>
          <w:rFonts w:ascii="Calibri" w:hAnsi="Calibri" w:cs="Arial"/>
          <w:sz w:val="24"/>
          <w:szCs w:val="24"/>
        </w:rPr>
        <w:t xml:space="preserve">my Results in </w:t>
      </w:r>
      <w:r w:rsidRPr="0054765D" w:rsidR="0009266D">
        <w:rPr>
          <w:rFonts w:ascii="Calibri" w:hAnsi="Calibri" w:cs="Arial"/>
          <w:sz w:val="24"/>
          <w:szCs w:val="24"/>
        </w:rPr>
        <w:t xml:space="preserve">the </w:t>
      </w:r>
      <w:proofErr w:type="spellStart"/>
      <w:r w:rsidRPr="0054765D" w:rsidR="000201D2">
        <w:rPr>
          <w:rFonts w:ascii="Calibri" w:hAnsi="Calibri" w:cs="Arial"/>
          <w:sz w:val="24"/>
          <w:szCs w:val="24"/>
        </w:rPr>
        <w:t>myHull</w:t>
      </w:r>
      <w:r w:rsidR="00422D02">
        <w:rPr>
          <w:rFonts w:ascii="Calibri" w:hAnsi="Calibri" w:cs="Arial"/>
          <w:sz w:val="24"/>
          <w:szCs w:val="24"/>
        </w:rPr>
        <w:t>portal</w:t>
      </w:r>
      <w:proofErr w:type="spellEnd"/>
      <w:r w:rsidRPr="0054765D" w:rsidR="003266F8">
        <w:rPr>
          <w:rStyle w:val="Hyperlink"/>
          <w:rFonts w:ascii="Calibri" w:hAnsi="Calibri" w:cs="Arial"/>
          <w:sz w:val="24"/>
          <w:szCs w:val="24"/>
          <w:u w:val="none"/>
        </w:rPr>
        <w:t>.</w:t>
      </w:r>
      <w:r w:rsidRPr="0054765D" w:rsidR="003C472D">
        <w:rPr>
          <w:rStyle w:val="Hyperlink"/>
          <w:rFonts w:ascii="Calibri" w:hAnsi="Calibri" w:cs="Arial"/>
          <w:sz w:val="24"/>
          <w:szCs w:val="24"/>
          <w:u w:val="none"/>
        </w:rPr>
        <w:t xml:space="preserve"> </w:t>
      </w:r>
      <w:r w:rsidRPr="0054765D" w:rsidR="003266F8">
        <w:rPr>
          <w:rStyle w:val="Hyperlink"/>
          <w:rFonts w:ascii="Calibri" w:hAnsi="Calibri" w:cs="Arial"/>
          <w:sz w:val="24"/>
          <w:szCs w:val="24"/>
          <w:u w:val="none"/>
        </w:rPr>
        <w:t xml:space="preserve"> </w:t>
      </w:r>
      <w:r w:rsidRPr="0054765D" w:rsidR="003C472D">
        <w:rPr>
          <w:rStyle w:val="Hyperlink"/>
          <w:rFonts w:ascii="Calibri" w:hAnsi="Calibri" w:cs="Arial"/>
          <w:color w:val="auto"/>
          <w:sz w:val="24"/>
          <w:szCs w:val="24"/>
          <w:u w:val="none"/>
        </w:rPr>
        <w:t xml:space="preserve">Results are normally made available following the boards. </w:t>
      </w:r>
      <w:r w:rsidRPr="0054765D" w:rsidR="003C472D">
        <w:rPr>
          <w:rFonts w:ascii="Calibri" w:hAnsi="Calibri" w:cs="Arial"/>
          <w:sz w:val="24"/>
          <w:szCs w:val="24"/>
        </w:rPr>
        <w:t xml:space="preserve">Unfortunately, results cannot be given </w:t>
      </w:r>
      <w:r w:rsidRPr="0054765D">
        <w:rPr>
          <w:rFonts w:ascii="Calibri" w:hAnsi="Calibri" w:cs="Arial"/>
          <w:sz w:val="24"/>
          <w:szCs w:val="24"/>
        </w:rPr>
        <w:t xml:space="preserve">over the telephone, nor will they be given to another person on your behalf. </w:t>
      </w:r>
      <w:r w:rsidRPr="0054765D" w:rsidR="000201D2">
        <w:rPr>
          <w:rFonts w:ascii="Calibri" w:hAnsi="Calibri" w:cs="Arial"/>
          <w:sz w:val="24"/>
          <w:szCs w:val="24"/>
        </w:rPr>
        <w:t xml:space="preserve">Raise an enquiry to your Faculty in </w:t>
      </w:r>
      <w:r w:rsidRPr="0054765D" w:rsidR="00816627">
        <w:rPr>
          <w:rFonts w:ascii="Calibri" w:hAnsi="Calibri" w:cs="Arial"/>
          <w:sz w:val="24"/>
          <w:szCs w:val="24"/>
        </w:rPr>
        <w:t>the</w:t>
      </w:r>
      <w:r w:rsidRPr="0054765D" w:rsidR="000146B6">
        <w:rPr>
          <w:rFonts w:ascii="Calibri" w:hAnsi="Calibri" w:cs="Arial"/>
          <w:sz w:val="24"/>
          <w:szCs w:val="24"/>
        </w:rPr>
        <w:t xml:space="preserve"> </w:t>
      </w:r>
      <w:hyperlink w:history="1" r:id="rId50">
        <w:proofErr w:type="spellStart"/>
        <w:r w:rsidRPr="0054765D" w:rsidR="000146B6">
          <w:rPr>
            <w:rStyle w:val="Hyperlink"/>
            <w:rFonts w:ascii="Calibri" w:hAnsi="Calibri" w:cs="Arial"/>
            <w:sz w:val="24"/>
            <w:szCs w:val="24"/>
          </w:rPr>
          <w:t>MyHull</w:t>
        </w:r>
        <w:proofErr w:type="spellEnd"/>
        <w:r w:rsidRPr="0054765D" w:rsidR="000146B6">
          <w:rPr>
            <w:rStyle w:val="Hyperlink"/>
            <w:rFonts w:ascii="Calibri" w:hAnsi="Calibri" w:cs="Arial"/>
            <w:sz w:val="24"/>
            <w:szCs w:val="24"/>
          </w:rPr>
          <w:t xml:space="preserve"> Portal</w:t>
        </w:r>
      </w:hyperlink>
      <w:r w:rsidRPr="0054765D" w:rsidR="00B2286D">
        <w:rPr>
          <w:rFonts w:ascii="Calibri" w:hAnsi="Calibri" w:cs="Arial"/>
          <w:sz w:val="24"/>
          <w:szCs w:val="24"/>
        </w:rPr>
        <w:t xml:space="preserve"> </w:t>
      </w:r>
      <w:r w:rsidRPr="0054765D" w:rsidR="007F1D04">
        <w:rPr>
          <w:rFonts w:ascii="Calibri" w:hAnsi="Calibri" w:cs="Arial"/>
          <w:sz w:val="24"/>
          <w:szCs w:val="24"/>
        </w:rPr>
        <w:t xml:space="preserve">for details of when </w:t>
      </w:r>
      <w:r w:rsidRPr="0054765D" w:rsidR="00E217A6">
        <w:rPr>
          <w:rFonts w:ascii="Calibri" w:hAnsi="Calibri" w:cs="Arial"/>
          <w:sz w:val="24"/>
          <w:szCs w:val="24"/>
        </w:rPr>
        <w:t xml:space="preserve">your </w:t>
      </w:r>
      <w:r w:rsidRPr="0054765D" w:rsidR="007F1D04">
        <w:rPr>
          <w:rFonts w:ascii="Calibri" w:hAnsi="Calibri" w:cs="Arial"/>
          <w:sz w:val="24"/>
          <w:szCs w:val="24"/>
        </w:rPr>
        <w:t>results will be released</w:t>
      </w:r>
      <w:r w:rsidRPr="0054765D" w:rsidR="00816627">
        <w:rPr>
          <w:rFonts w:ascii="Calibri" w:hAnsi="Calibri" w:cs="Arial"/>
          <w:sz w:val="24"/>
          <w:szCs w:val="24"/>
        </w:rPr>
        <w:t>.</w:t>
      </w:r>
    </w:p>
    <w:p w:rsidRPr="00FF11E1" w:rsidR="007F1D04" w:rsidP="00923A79" w:rsidRDefault="007F1D04" w14:paraId="1A084F07" w14:textId="77777777">
      <w:pPr>
        <w:rPr>
          <w:rFonts w:ascii="Calibri" w:hAnsi="Calibri" w:cs="Arial"/>
          <w:sz w:val="24"/>
          <w:szCs w:val="24"/>
        </w:rPr>
      </w:pPr>
    </w:p>
    <w:p w:rsidR="007F1D04" w:rsidP="003266F8" w:rsidRDefault="007F1D04" w14:paraId="4BCC8766" w14:textId="6810996D">
      <w:pPr>
        <w:rPr>
          <w:rFonts w:ascii="Calibri" w:hAnsi="Calibri" w:cs="Arial"/>
          <w:sz w:val="24"/>
          <w:szCs w:val="24"/>
        </w:rPr>
      </w:pPr>
      <w:r w:rsidRPr="00FF11E1">
        <w:rPr>
          <w:rFonts w:ascii="Calibri" w:hAnsi="Calibri" w:cs="Arial"/>
          <w:sz w:val="24"/>
          <w:szCs w:val="24"/>
        </w:rPr>
        <w:t xml:space="preserve">It is your responsibility to make sure that your home address is correct or that an alternative correspondence address has been added to your contact information. </w:t>
      </w:r>
      <w:r>
        <w:rPr>
          <w:rFonts w:ascii="Calibri" w:hAnsi="Calibri" w:cs="Arial"/>
          <w:sz w:val="24"/>
          <w:szCs w:val="24"/>
        </w:rPr>
        <w:t>You can update</w:t>
      </w:r>
      <w:r w:rsidRPr="00FF11E1">
        <w:rPr>
          <w:rFonts w:ascii="Calibri" w:hAnsi="Calibri" w:cs="Arial"/>
          <w:sz w:val="24"/>
          <w:szCs w:val="24"/>
        </w:rPr>
        <w:t xml:space="preserve"> your home address or add a correspondence </w:t>
      </w:r>
      <w:r w:rsidRPr="0054765D">
        <w:rPr>
          <w:rFonts w:ascii="Calibri" w:hAnsi="Calibri" w:cs="Arial"/>
          <w:sz w:val="24"/>
          <w:szCs w:val="24"/>
        </w:rPr>
        <w:t>address</w:t>
      </w:r>
      <w:r w:rsidRPr="0054765D" w:rsidR="000201D2">
        <w:rPr>
          <w:rFonts w:ascii="Calibri" w:hAnsi="Calibri" w:cs="Arial"/>
          <w:sz w:val="24"/>
          <w:szCs w:val="24"/>
        </w:rPr>
        <w:t xml:space="preserve"> via my Details in </w:t>
      </w:r>
      <w:r w:rsidRPr="0054765D" w:rsidR="00B2286D">
        <w:rPr>
          <w:rFonts w:ascii="Calibri" w:hAnsi="Calibri" w:cs="Arial"/>
          <w:sz w:val="24"/>
          <w:szCs w:val="24"/>
        </w:rPr>
        <w:t xml:space="preserve">the </w:t>
      </w:r>
      <w:proofErr w:type="spellStart"/>
      <w:r w:rsidRPr="0054765D" w:rsidR="000201D2">
        <w:rPr>
          <w:rFonts w:ascii="Calibri" w:hAnsi="Calibri" w:cs="Arial"/>
          <w:sz w:val="24"/>
          <w:szCs w:val="24"/>
        </w:rPr>
        <w:t>myHull</w:t>
      </w:r>
      <w:r w:rsidRPr="0054765D" w:rsidR="00B2286D">
        <w:rPr>
          <w:rFonts w:ascii="Calibri" w:hAnsi="Calibri" w:cs="Arial"/>
          <w:sz w:val="24"/>
          <w:szCs w:val="24"/>
        </w:rPr>
        <w:t>portal</w:t>
      </w:r>
      <w:proofErr w:type="spellEnd"/>
      <w:r w:rsidRPr="0054765D" w:rsidR="00B2286D">
        <w:rPr>
          <w:rFonts w:ascii="Calibri" w:hAnsi="Calibri" w:cs="Arial"/>
          <w:sz w:val="24"/>
          <w:szCs w:val="24"/>
        </w:rPr>
        <w:t>.</w:t>
      </w:r>
      <w:r w:rsidRPr="0054765D">
        <w:rPr>
          <w:rFonts w:ascii="Calibri" w:hAnsi="Calibri" w:cs="Arial"/>
          <w:sz w:val="24"/>
          <w:szCs w:val="24"/>
        </w:rPr>
        <w:t xml:space="preserve"> Any</w:t>
      </w:r>
      <w:r w:rsidRPr="00FF11E1">
        <w:rPr>
          <w:rFonts w:ascii="Calibri" w:hAnsi="Calibri" w:cs="Arial"/>
          <w:sz w:val="24"/>
          <w:szCs w:val="24"/>
        </w:rPr>
        <w:t xml:space="preserve"> changes to addresses </w:t>
      </w:r>
      <w:r w:rsidRPr="00FF11E1">
        <w:rPr>
          <w:rFonts w:ascii="Calibri" w:hAnsi="Calibri" w:cs="Arial"/>
          <w:b/>
          <w:bCs/>
          <w:sz w:val="24"/>
          <w:szCs w:val="24"/>
        </w:rPr>
        <w:t>must</w:t>
      </w:r>
      <w:r w:rsidRPr="00FF11E1">
        <w:rPr>
          <w:rFonts w:ascii="Calibri" w:hAnsi="Calibri" w:cs="Arial"/>
          <w:sz w:val="24"/>
          <w:szCs w:val="24"/>
        </w:rPr>
        <w:t xml:space="preserve"> be completed before the end of the examination period.</w:t>
      </w:r>
      <w:r w:rsidRPr="00C519D2">
        <w:rPr>
          <w:rFonts w:ascii="Calibri" w:hAnsi="Calibri" w:cs="Arial"/>
          <w:sz w:val="24"/>
          <w:szCs w:val="24"/>
        </w:rPr>
        <w:t xml:space="preserve"> </w:t>
      </w:r>
    </w:p>
    <w:p w:rsidRPr="00FF11E1" w:rsidR="007F1D04" w:rsidP="00923A79" w:rsidRDefault="007F1D04" w14:paraId="00733551" w14:textId="77777777">
      <w:pPr>
        <w:rPr>
          <w:rFonts w:ascii="Calibri" w:hAnsi="Calibri" w:cs="Arial"/>
          <w:sz w:val="24"/>
          <w:szCs w:val="24"/>
        </w:rPr>
      </w:pPr>
    </w:p>
    <w:p w:rsidRPr="00FC1283" w:rsidR="00415CA6" w:rsidP="0098061A" w:rsidRDefault="00FC1283" w14:paraId="5ED10F0F" w14:textId="0A236E22">
      <w:pPr>
        <w:rPr>
          <w:rFonts w:ascii="Calibri" w:hAnsi="Calibri" w:cs="Arial"/>
          <w:strike/>
          <w:sz w:val="24"/>
          <w:szCs w:val="24"/>
        </w:rPr>
      </w:pPr>
      <w:r w:rsidRPr="00EA58A2">
        <w:rPr>
          <w:rFonts w:ascii="Calibri" w:hAnsi="Calibri" w:cs="Arial"/>
          <w:sz w:val="24"/>
          <w:szCs w:val="24"/>
        </w:rPr>
        <w:t>Degree certificates and official transcripts will be presented at the graduation ceremonies, or posted to you after the events should you not attend in person.</w:t>
      </w:r>
    </w:p>
    <w:p w:rsidR="006128C9" w:rsidP="00923A79" w:rsidRDefault="006128C9" w14:paraId="153B99DB" w14:textId="77777777"/>
    <w:p w:rsidR="00415CA6" w:rsidP="00923A79" w:rsidRDefault="00415CA6" w14:paraId="2A8A189D" w14:textId="77777777">
      <w:pPr>
        <w:pStyle w:val="Heading3"/>
      </w:pPr>
      <w:bookmarkStart w:name="_Toc111101189" w:id="51"/>
      <w:r>
        <w:t>Feedback</w:t>
      </w:r>
      <w:bookmarkEnd w:id="51"/>
      <w:r>
        <w:t xml:space="preserve"> </w:t>
      </w:r>
    </w:p>
    <w:p w:rsidR="00415CA6" w:rsidP="00355FF5" w:rsidRDefault="00415CA6" w14:paraId="0EDEFF67" w14:textId="4CC16125">
      <w:pPr>
        <w:pStyle w:val="Default"/>
        <w:rPr>
          <w:rFonts w:cs="Arial"/>
          <w:color w:val="auto"/>
        </w:rPr>
      </w:pPr>
      <w:r w:rsidRPr="00AA681A">
        <w:rPr>
          <w:rFonts w:cs="Arial"/>
          <w:color w:val="auto"/>
        </w:rPr>
        <w:t xml:space="preserve">Opportunities for obtaining feedback are actively promoted at appropriate points during the academic session. </w:t>
      </w:r>
      <w:r w:rsidRPr="00355FF5" w:rsidR="00DB2652">
        <w:rPr>
          <w:rFonts w:cs="Arial"/>
          <w:color w:val="auto"/>
        </w:rPr>
        <w:t>Academic u</w:t>
      </w:r>
      <w:r w:rsidRPr="00355FF5" w:rsidR="005102D9">
        <w:rPr>
          <w:rFonts w:cs="Arial"/>
          <w:color w:val="auto"/>
        </w:rPr>
        <w:t>nits</w:t>
      </w:r>
      <w:r w:rsidR="005102D9">
        <w:rPr>
          <w:rFonts w:cs="Arial"/>
          <w:color w:val="auto"/>
        </w:rPr>
        <w:t xml:space="preserve"> </w:t>
      </w:r>
      <w:r w:rsidR="00C519D2">
        <w:rPr>
          <w:rFonts w:cs="Arial"/>
          <w:color w:val="auto"/>
        </w:rPr>
        <w:t xml:space="preserve">should remind you </w:t>
      </w:r>
      <w:r w:rsidR="00613292">
        <w:rPr>
          <w:rFonts w:cs="Arial"/>
          <w:color w:val="auto"/>
        </w:rPr>
        <w:t xml:space="preserve">of </w:t>
      </w:r>
      <w:r w:rsidRPr="00AA681A">
        <w:rPr>
          <w:rFonts w:cs="Arial"/>
          <w:color w:val="auto"/>
        </w:rPr>
        <w:t xml:space="preserve">the relevance </w:t>
      </w:r>
      <w:r w:rsidR="00C519D2">
        <w:rPr>
          <w:rFonts w:cs="Arial"/>
          <w:color w:val="auto"/>
        </w:rPr>
        <w:t xml:space="preserve">and importance </w:t>
      </w:r>
      <w:r w:rsidRPr="00AA681A">
        <w:rPr>
          <w:rFonts w:cs="Arial"/>
          <w:color w:val="auto"/>
        </w:rPr>
        <w:t xml:space="preserve">of feedback in the context of </w:t>
      </w:r>
      <w:r w:rsidR="00613292">
        <w:rPr>
          <w:rFonts w:cs="Arial"/>
          <w:color w:val="auto"/>
        </w:rPr>
        <w:t>the</w:t>
      </w:r>
      <w:r w:rsidRPr="00AA681A">
        <w:rPr>
          <w:rFonts w:cs="Arial"/>
          <w:color w:val="auto"/>
        </w:rPr>
        <w:t xml:space="preserve"> learning experience and </w:t>
      </w:r>
      <w:r w:rsidR="00C519D2">
        <w:rPr>
          <w:rFonts w:cs="Arial"/>
          <w:color w:val="auto"/>
        </w:rPr>
        <w:t>actively encourage you</w:t>
      </w:r>
      <w:r w:rsidRPr="00AA681A">
        <w:rPr>
          <w:rFonts w:cs="Arial"/>
          <w:color w:val="auto"/>
        </w:rPr>
        <w:t xml:space="preserve"> to seek out feedback in all its forms at those times when it is available. Feedback about your progress can be in the form of discussions with your tutor, questions during seminars as well as being provided via feedback and/or annotations on the submission of your </w:t>
      </w:r>
      <w:r w:rsidR="00C519D2">
        <w:rPr>
          <w:rFonts w:cs="Arial"/>
          <w:color w:val="auto"/>
        </w:rPr>
        <w:t xml:space="preserve">assessed </w:t>
      </w:r>
      <w:r w:rsidRPr="00AA681A">
        <w:rPr>
          <w:rFonts w:cs="Arial"/>
          <w:color w:val="auto"/>
        </w:rPr>
        <w:t xml:space="preserve">coursework. It should be noted however, that </w:t>
      </w:r>
      <w:r w:rsidR="00C519D2">
        <w:rPr>
          <w:rFonts w:cs="Arial"/>
          <w:color w:val="auto"/>
        </w:rPr>
        <w:t>you</w:t>
      </w:r>
      <w:r w:rsidRPr="00AA681A">
        <w:rPr>
          <w:rFonts w:cs="Arial"/>
          <w:color w:val="auto"/>
        </w:rPr>
        <w:t xml:space="preserve"> are not entitled to have drafts of assessed work read by a tutor prior to submission. </w:t>
      </w:r>
    </w:p>
    <w:p w:rsidRPr="00AA681A" w:rsidR="00415CA6" w:rsidP="00923A79" w:rsidRDefault="00415CA6" w14:paraId="1BF8C705" w14:textId="77777777">
      <w:pPr>
        <w:pStyle w:val="Default"/>
        <w:rPr>
          <w:rFonts w:cs="Arial"/>
          <w:color w:val="auto"/>
        </w:rPr>
      </w:pPr>
    </w:p>
    <w:p w:rsidR="00415CA6" w:rsidP="00923A79" w:rsidRDefault="00C519D2" w14:paraId="31F7D1ED" w14:textId="7D8A33D3">
      <w:pPr>
        <w:pStyle w:val="Default"/>
        <w:rPr>
          <w:rFonts w:cs="Arial"/>
          <w:color w:val="auto"/>
        </w:rPr>
      </w:pPr>
      <w:r>
        <w:rPr>
          <w:rFonts w:cs="Arial"/>
          <w:color w:val="auto"/>
        </w:rPr>
        <w:t xml:space="preserve">You </w:t>
      </w:r>
      <w:r w:rsidRPr="00AA681A" w:rsidR="00415CA6">
        <w:rPr>
          <w:rFonts w:cs="Arial"/>
          <w:color w:val="auto"/>
        </w:rPr>
        <w:t xml:space="preserve">are entitled to receive feedback within </w:t>
      </w:r>
      <w:r>
        <w:rPr>
          <w:rFonts w:cs="Arial"/>
          <w:color w:val="auto"/>
        </w:rPr>
        <w:t>20 working days</w:t>
      </w:r>
      <w:r w:rsidRPr="00AA681A" w:rsidR="00415CA6">
        <w:rPr>
          <w:rFonts w:cs="Arial"/>
          <w:color w:val="auto"/>
        </w:rPr>
        <w:t xml:space="preserve"> of the assessment deadline in accordance with policies approved at University </w:t>
      </w:r>
      <w:r w:rsidRPr="00EA58A2" w:rsidR="00A672F9">
        <w:rPr>
          <w:rFonts w:cs="Arial"/>
          <w:color w:val="auto"/>
        </w:rPr>
        <w:t>Education Committee</w:t>
      </w:r>
      <w:r w:rsidR="00A672F9">
        <w:rPr>
          <w:rFonts w:cs="Arial"/>
          <w:color w:val="auto"/>
        </w:rPr>
        <w:t xml:space="preserve"> </w:t>
      </w:r>
      <w:r w:rsidRPr="00AA681A" w:rsidR="00415CA6">
        <w:rPr>
          <w:rFonts w:cs="Arial"/>
          <w:color w:val="auto"/>
        </w:rPr>
        <w:t xml:space="preserve">and Faculty Education </w:t>
      </w:r>
      <w:r>
        <w:rPr>
          <w:rFonts w:cs="Arial"/>
          <w:color w:val="auto"/>
        </w:rPr>
        <w:t xml:space="preserve">and Student Experience </w:t>
      </w:r>
      <w:r w:rsidRPr="00AA681A" w:rsidR="00415CA6">
        <w:rPr>
          <w:rFonts w:cs="Arial"/>
          <w:color w:val="auto"/>
        </w:rPr>
        <w:t xml:space="preserve">Committee. </w:t>
      </w:r>
      <w:r>
        <w:rPr>
          <w:rFonts w:cs="Arial"/>
          <w:color w:val="auto"/>
        </w:rPr>
        <w:t>Your</w:t>
      </w:r>
      <w:r w:rsidRPr="00AA681A" w:rsidR="00415CA6">
        <w:rPr>
          <w:rFonts w:cs="Arial"/>
          <w:color w:val="auto"/>
        </w:rPr>
        <w:t xml:space="preserve"> full entitlement in regard of feedback is listed in the </w:t>
      </w:r>
      <w:r w:rsidRPr="00AA681A" w:rsidR="00613292">
        <w:rPr>
          <w:rFonts w:cs="Arial"/>
          <w:color w:val="auto"/>
        </w:rPr>
        <w:t>Assessment</w:t>
      </w:r>
      <w:r w:rsidRPr="00AA681A" w:rsidR="00415CA6">
        <w:rPr>
          <w:rFonts w:cs="Arial"/>
          <w:color w:val="auto"/>
        </w:rPr>
        <w:t xml:space="preserve"> section of the </w:t>
      </w:r>
      <w:hyperlink w:history="1" r:id="rId51">
        <w:r w:rsidRPr="00AA681A" w:rsidR="00415CA6">
          <w:rPr>
            <w:rStyle w:val="Hyperlink"/>
            <w:rFonts w:cs="Arial"/>
          </w:rPr>
          <w:t>Quality Handbook</w:t>
        </w:r>
      </w:hyperlink>
      <w:r w:rsidR="00613292">
        <w:rPr>
          <w:rFonts w:cs="Arial"/>
          <w:color w:val="auto"/>
        </w:rPr>
        <w:t>.</w:t>
      </w:r>
    </w:p>
    <w:p w:rsidRPr="00AA681A" w:rsidR="00613292" w:rsidP="00923A79" w:rsidRDefault="00613292" w14:paraId="0B3D330A" w14:textId="77777777">
      <w:pPr>
        <w:pStyle w:val="Default"/>
        <w:rPr>
          <w:rFonts w:cs="Arial"/>
          <w:color w:val="auto"/>
        </w:rPr>
      </w:pPr>
    </w:p>
    <w:p w:rsidR="00415CA6" w:rsidP="00355FF5" w:rsidRDefault="00415CA6" w14:paraId="45DBB41D" w14:textId="3022918A">
      <w:pPr>
        <w:pStyle w:val="Default"/>
        <w:rPr>
          <w:rFonts w:cs="Arial"/>
          <w:color w:val="auto"/>
        </w:rPr>
      </w:pPr>
      <w:r w:rsidRPr="00AA681A">
        <w:rPr>
          <w:rFonts w:cs="Arial"/>
          <w:color w:val="auto"/>
        </w:rPr>
        <w:t xml:space="preserve">The University requires its </w:t>
      </w:r>
      <w:r w:rsidRPr="00355FF5" w:rsidR="005102D9">
        <w:rPr>
          <w:rFonts w:cs="Arial"/>
          <w:color w:val="auto"/>
        </w:rPr>
        <w:t>academic units</w:t>
      </w:r>
      <w:r w:rsidR="005102D9">
        <w:rPr>
          <w:rFonts w:cs="Arial"/>
          <w:color w:val="auto"/>
        </w:rPr>
        <w:t xml:space="preserve"> </w:t>
      </w:r>
      <w:r w:rsidRPr="00AA681A">
        <w:rPr>
          <w:rFonts w:cs="Arial"/>
          <w:color w:val="auto"/>
        </w:rPr>
        <w:t xml:space="preserve">to give students feedback on their </w:t>
      </w:r>
      <w:r w:rsidRPr="00AA681A" w:rsidR="007459F0">
        <w:rPr>
          <w:rFonts w:cs="Arial"/>
          <w:color w:val="auto"/>
        </w:rPr>
        <w:t>work, which</w:t>
      </w:r>
      <w:r w:rsidRPr="00AA681A">
        <w:rPr>
          <w:rFonts w:cs="Arial"/>
          <w:color w:val="auto"/>
        </w:rPr>
        <w:t xml:space="preserve"> </w:t>
      </w:r>
      <w:r w:rsidR="00395B50">
        <w:rPr>
          <w:rFonts w:cs="Arial"/>
          <w:color w:val="auto"/>
        </w:rPr>
        <w:t xml:space="preserve">normally </w:t>
      </w:r>
      <w:r w:rsidRPr="00AA681A">
        <w:rPr>
          <w:rFonts w:cs="Arial"/>
          <w:color w:val="auto"/>
        </w:rPr>
        <w:t xml:space="preserve">addresses the following principles: </w:t>
      </w:r>
    </w:p>
    <w:p w:rsidRPr="00AA681A" w:rsidR="00415CA6" w:rsidP="00513283" w:rsidRDefault="00415CA6" w14:paraId="1899A031" w14:textId="77777777">
      <w:pPr>
        <w:pStyle w:val="Default"/>
        <w:rPr>
          <w:rFonts w:cs="Arial"/>
          <w:color w:val="auto"/>
        </w:rPr>
      </w:pPr>
    </w:p>
    <w:p w:rsidRPr="007F3C7B" w:rsidR="00415CA6" w:rsidP="00261CF2" w:rsidRDefault="00415CA6" w14:paraId="58A3419B" w14:textId="32CD512F">
      <w:pPr>
        <w:pStyle w:val="Default"/>
        <w:numPr>
          <w:ilvl w:val="0"/>
          <w:numId w:val="6"/>
        </w:numPr>
        <w:ind w:left="850" w:hanging="425"/>
        <w:rPr>
          <w:rFonts w:cs="Arial"/>
          <w:color w:val="auto"/>
        </w:rPr>
      </w:pPr>
      <w:r w:rsidRPr="007F3C7B">
        <w:rPr>
          <w:rFonts w:cs="Arial"/>
          <w:color w:val="auto"/>
        </w:rPr>
        <w:t xml:space="preserve">A clear statement will be given on the period of time in which your work will be returned with feedback and will not exceed </w:t>
      </w:r>
      <w:r w:rsidRPr="007F3C7B" w:rsidR="00E420AF">
        <w:rPr>
          <w:rFonts w:cs="Arial"/>
          <w:color w:val="auto"/>
        </w:rPr>
        <w:t xml:space="preserve">20 working </w:t>
      </w:r>
      <w:r w:rsidRPr="007F3C7B" w:rsidR="009B61E0">
        <w:rPr>
          <w:rFonts w:cs="Arial"/>
          <w:color w:val="auto"/>
        </w:rPr>
        <w:t>days.</w:t>
      </w:r>
    </w:p>
    <w:p w:rsidRPr="00AA681A" w:rsidR="00415CA6" w:rsidP="00261CF2" w:rsidRDefault="00415CA6" w14:paraId="0A18ADEE" w14:textId="4BB39625">
      <w:pPr>
        <w:pStyle w:val="Default"/>
        <w:numPr>
          <w:ilvl w:val="0"/>
          <w:numId w:val="6"/>
        </w:numPr>
        <w:ind w:left="850" w:hanging="425"/>
        <w:rPr>
          <w:rFonts w:cs="Arial"/>
          <w:color w:val="auto"/>
        </w:rPr>
      </w:pPr>
      <w:r w:rsidRPr="00AA681A">
        <w:rPr>
          <w:rFonts w:cs="Arial"/>
          <w:color w:val="auto"/>
        </w:rPr>
        <w:t xml:space="preserve">You </w:t>
      </w:r>
      <w:r w:rsidR="00B9450C">
        <w:rPr>
          <w:rFonts w:cs="Arial"/>
          <w:color w:val="auto"/>
        </w:rPr>
        <w:t>may</w:t>
      </w:r>
      <w:r w:rsidRPr="00AA681A">
        <w:rPr>
          <w:rFonts w:cs="Arial"/>
          <w:color w:val="auto"/>
        </w:rPr>
        <w:t xml:space="preserve"> be provided with an opportunity to act on the feedback in preparing for further assessments in t</w:t>
      </w:r>
      <w:r w:rsidR="00513283">
        <w:rPr>
          <w:rFonts w:cs="Arial"/>
          <w:color w:val="auto"/>
        </w:rPr>
        <w:t xml:space="preserve">he same or other related </w:t>
      </w:r>
      <w:r w:rsidR="009B61E0">
        <w:rPr>
          <w:rFonts w:cs="Arial"/>
          <w:color w:val="auto"/>
        </w:rPr>
        <w:t>module.</w:t>
      </w:r>
      <w:r w:rsidRPr="00AA681A">
        <w:rPr>
          <w:rFonts w:cs="Arial"/>
          <w:color w:val="auto"/>
        </w:rPr>
        <w:t xml:space="preserve"> </w:t>
      </w:r>
    </w:p>
    <w:p w:rsidRPr="00AA681A" w:rsidR="00415CA6" w:rsidP="00261CF2" w:rsidRDefault="00415CA6" w14:paraId="6FD53609" w14:textId="1D93FB09">
      <w:pPr>
        <w:pStyle w:val="Default"/>
        <w:numPr>
          <w:ilvl w:val="0"/>
          <w:numId w:val="6"/>
        </w:numPr>
        <w:ind w:left="850" w:hanging="425"/>
        <w:rPr>
          <w:rFonts w:cs="Arial"/>
          <w:color w:val="auto"/>
        </w:rPr>
      </w:pPr>
      <w:r w:rsidRPr="00AA681A">
        <w:rPr>
          <w:rFonts w:cs="Arial"/>
          <w:color w:val="auto"/>
        </w:rPr>
        <w:t>Feedback will be clear, and where written, legible</w:t>
      </w:r>
      <w:r w:rsidR="009B61E0">
        <w:rPr>
          <w:rFonts w:cs="Arial"/>
          <w:color w:val="auto"/>
        </w:rPr>
        <w:t>.</w:t>
      </w:r>
      <w:r w:rsidRPr="00AA681A">
        <w:rPr>
          <w:rFonts w:cs="Arial"/>
          <w:color w:val="auto"/>
        </w:rPr>
        <w:t xml:space="preserve"> </w:t>
      </w:r>
    </w:p>
    <w:p w:rsidRPr="00AA681A" w:rsidR="00415CA6" w:rsidP="00261CF2" w:rsidRDefault="00415CA6" w14:paraId="6186E869" w14:textId="5D1DA05F">
      <w:pPr>
        <w:pStyle w:val="Default"/>
        <w:numPr>
          <w:ilvl w:val="0"/>
          <w:numId w:val="6"/>
        </w:numPr>
        <w:ind w:left="850" w:hanging="425"/>
        <w:rPr>
          <w:rFonts w:cs="Arial"/>
          <w:color w:val="auto"/>
        </w:rPr>
      </w:pPr>
      <w:r w:rsidRPr="00AA681A">
        <w:rPr>
          <w:rFonts w:cs="Arial"/>
          <w:color w:val="auto"/>
        </w:rPr>
        <w:t xml:space="preserve">Feedback </w:t>
      </w:r>
      <w:r w:rsidR="009F3B76">
        <w:rPr>
          <w:rFonts w:cs="Arial"/>
          <w:color w:val="auto"/>
        </w:rPr>
        <w:t>may</w:t>
      </w:r>
      <w:r w:rsidRPr="00AA681A" w:rsidR="00395B50">
        <w:rPr>
          <w:rFonts w:cs="Arial"/>
          <w:color w:val="auto"/>
        </w:rPr>
        <w:t xml:space="preserve"> </w:t>
      </w:r>
      <w:r w:rsidRPr="00AA681A">
        <w:rPr>
          <w:rFonts w:cs="Arial"/>
          <w:color w:val="auto"/>
        </w:rPr>
        <w:t xml:space="preserve">include specific reference to module learning outcomes or to clear grading criteria derived from learning </w:t>
      </w:r>
      <w:r w:rsidRPr="00AA681A" w:rsidR="009B61E0">
        <w:rPr>
          <w:rFonts w:cs="Arial"/>
          <w:color w:val="auto"/>
        </w:rPr>
        <w:t>outcomes</w:t>
      </w:r>
      <w:r w:rsidR="009B61E0">
        <w:rPr>
          <w:rFonts w:cs="Arial"/>
          <w:color w:val="auto"/>
        </w:rPr>
        <w:t>.</w:t>
      </w:r>
      <w:r w:rsidRPr="00AA681A">
        <w:rPr>
          <w:rFonts w:cs="Arial"/>
          <w:color w:val="auto"/>
        </w:rPr>
        <w:t xml:space="preserve"> </w:t>
      </w:r>
    </w:p>
    <w:p w:rsidRPr="00AA681A" w:rsidR="00415CA6" w:rsidP="00261CF2" w:rsidRDefault="00415CA6" w14:paraId="0F8EE8C7" w14:textId="2779542A">
      <w:pPr>
        <w:pStyle w:val="Default"/>
        <w:numPr>
          <w:ilvl w:val="0"/>
          <w:numId w:val="6"/>
        </w:numPr>
        <w:ind w:left="850" w:hanging="425"/>
        <w:rPr>
          <w:rFonts w:cs="Arial"/>
          <w:color w:val="auto"/>
        </w:rPr>
      </w:pPr>
      <w:r w:rsidRPr="00AA681A">
        <w:rPr>
          <w:rFonts w:cs="Arial"/>
          <w:color w:val="auto"/>
        </w:rPr>
        <w:t xml:space="preserve">The principles on which work is being marked will be made clear, whether this is via learning outcomes or grading </w:t>
      </w:r>
      <w:r w:rsidRPr="00AA681A" w:rsidR="009B61E0">
        <w:rPr>
          <w:rFonts w:cs="Arial"/>
          <w:color w:val="auto"/>
        </w:rPr>
        <w:t>criteria</w:t>
      </w:r>
      <w:r w:rsidR="009B61E0">
        <w:rPr>
          <w:rFonts w:cs="Arial"/>
          <w:color w:val="auto"/>
        </w:rPr>
        <w:t>.</w:t>
      </w:r>
      <w:r w:rsidRPr="00AA681A">
        <w:rPr>
          <w:rFonts w:cs="Arial"/>
          <w:color w:val="auto"/>
        </w:rPr>
        <w:t xml:space="preserve"> </w:t>
      </w:r>
    </w:p>
    <w:p w:rsidRPr="00AA681A" w:rsidR="00415CA6" w:rsidP="00261CF2" w:rsidRDefault="00415CA6" w14:paraId="7884CB98" w14:textId="749E9F81">
      <w:pPr>
        <w:pStyle w:val="Default"/>
        <w:numPr>
          <w:ilvl w:val="0"/>
          <w:numId w:val="6"/>
        </w:numPr>
        <w:ind w:left="850" w:hanging="425"/>
        <w:rPr>
          <w:rFonts w:cs="Arial"/>
          <w:color w:val="auto"/>
        </w:rPr>
      </w:pPr>
      <w:r w:rsidRPr="00AA681A">
        <w:rPr>
          <w:rFonts w:cs="Arial"/>
          <w:color w:val="auto"/>
        </w:rPr>
        <w:t>Feedback is likely to be balanced, to include strengths as well as areas for development</w:t>
      </w:r>
      <w:r w:rsidR="009B61E0">
        <w:rPr>
          <w:rFonts w:cs="Arial"/>
          <w:color w:val="auto"/>
        </w:rPr>
        <w:t>.</w:t>
      </w:r>
      <w:r w:rsidRPr="00AA681A">
        <w:rPr>
          <w:rFonts w:cs="Arial"/>
          <w:color w:val="auto"/>
        </w:rPr>
        <w:t xml:space="preserve"> </w:t>
      </w:r>
    </w:p>
    <w:p w:rsidRPr="00AA681A" w:rsidR="00415CA6" w:rsidP="00261CF2" w:rsidRDefault="00415CA6" w14:paraId="198373FE" w14:textId="0CB0D4A7">
      <w:pPr>
        <w:pStyle w:val="Default"/>
        <w:numPr>
          <w:ilvl w:val="0"/>
          <w:numId w:val="6"/>
        </w:numPr>
        <w:ind w:left="850" w:hanging="425"/>
        <w:rPr>
          <w:rFonts w:cs="Arial"/>
          <w:color w:val="auto"/>
        </w:rPr>
      </w:pPr>
      <w:r w:rsidRPr="00AA681A">
        <w:rPr>
          <w:rFonts w:cs="Arial"/>
          <w:color w:val="auto"/>
        </w:rPr>
        <w:t>Feedback will include some targets for future development (releva</w:t>
      </w:r>
      <w:r w:rsidR="00513283">
        <w:rPr>
          <w:rFonts w:cs="Arial"/>
          <w:color w:val="auto"/>
        </w:rPr>
        <w:t>nt at both mid- and end-module)</w:t>
      </w:r>
      <w:r w:rsidR="009B61E0">
        <w:rPr>
          <w:rFonts w:cs="Arial"/>
          <w:color w:val="auto"/>
        </w:rPr>
        <w:t>.</w:t>
      </w:r>
      <w:r w:rsidRPr="00AA681A">
        <w:rPr>
          <w:rFonts w:cs="Arial"/>
          <w:color w:val="auto"/>
        </w:rPr>
        <w:t xml:space="preserve"> </w:t>
      </w:r>
    </w:p>
    <w:p w:rsidRPr="00AA681A" w:rsidR="00415CA6" w:rsidP="00261CF2" w:rsidRDefault="00415CA6" w14:paraId="63058ECB" w14:textId="73E2099A">
      <w:pPr>
        <w:pStyle w:val="Default"/>
        <w:numPr>
          <w:ilvl w:val="0"/>
          <w:numId w:val="6"/>
        </w:numPr>
        <w:ind w:left="850" w:hanging="425"/>
        <w:rPr>
          <w:rFonts w:cs="Arial"/>
          <w:color w:val="auto"/>
        </w:rPr>
      </w:pPr>
      <w:r w:rsidRPr="00AA681A">
        <w:rPr>
          <w:rFonts w:cs="Arial"/>
          <w:color w:val="auto"/>
        </w:rPr>
        <w:t>Feedback will include not only areas for development, but also practical ways to improve these areas</w:t>
      </w:r>
      <w:r w:rsidR="009B61E0">
        <w:rPr>
          <w:rFonts w:cs="Arial"/>
          <w:color w:val="auto"/>
        </w:rPr>
        <w:t>.</w:t>
      </w:r>
    </w:p>
    <w:p w:rsidRPr="00AA681A" w:rsidR="00415CA6" w:rsidP="00261CF2" w:rsidRDefault="00415CA6" w14:paraId="6743F270" w14:textId="1E2DCAA8">
      <w:pPr>
        <w:pStyle w:val="Default"/>
        <w:numPr>
          <w:ilvl w:val="0"/>
          <w:numId w:val="6"/>
        </w:numPr>
        <w:ind w:left="850" w:hanging="425"/>
        <w:rPr>
          <w:rFonts w:cs="Arial"/>
          <w:color w:val="auto"/>
        </w:rPr>
      </w:pPr>
      <w:r w:rsidRPr="00AA681A">
        <w:rPr>
          <w:rFonts w:cs="Arial"/>
          <w:color w:val="auto"/>
        </w:rPr>
        <w:t>Clarification relating to feedback will be made a</w:t>
      </w:r>
      <w:r w:rsidR="00513283">
        <w:rPr>
          <w:rFonts w:cs="Arial"/>
          <w:color w:val="auto"/>
        </w:rPr>
        <w:t>vailable to students on request.</w:t>
      </w:r>
    </w:p>
    <w:p w:rsidRPr="00AA681A" w:rsidR="00415CA6" w:rsidP="00923A79" w:rsidRDefault="00415CA6" w14:paraId="34B893B8" w14:textId="77777777">
      <w:pPr>
        <w:pStyle w:val="Default"/>
        <w:rPr>
          <w:rFonts w:cs="Arial"/>
          <w:color w:val="auto"/>
        </w:rPr>
      </w:pPr>
    </w:p>
    <w:p w:rsidRPr="0054765D" w:rsidR="00415CA6" w:rsidP="00923A79" w:rsidRDefault="00415CA6" w14:paraId="2807DC4D" w14:textId="41818C2D">
      <w:pPr>
        <w:pStyle w:val="Default"/>
        <w:rPr>
          <w:rFonts w:cs="Arial"/>
          <w:color w:val="auto"/>
        </w:rPr>
      </w:pPr>
      <w:r w:rsidRPr="00AE27D0">
        <w:rPr>
          <w:rFonts w:cs="Arial"/>
          <w:color w:val="auto"/>
        </w:rPr>
        <w:t>We appreciate your patience in waiting for feedback</w:t>
      </w:r>
      <w:r w:rsidR="00AB42D3">
        <w:rPr>
          <w:rFonts w:cs="Arial"/>
          <w:color w:val="auto"/>
        </w:rPr>
        <w:t>.</w:t>
      </w:r>
      <w:r w:rsidRPr="00AE27D0">
        <w:rPr>
          <w:rFonts w:cs="Arial"/>
          <w:color w:val="auto"/>
        </w:rPr>
        <w:t xml:space="preserve"> </w:t>
      </w:r>
      <w:r w:rsidR="00AB42D3">
        <w:rPr>
          <w:rFonts w:cs="Arial"/>
          <w:color w:val="auto"/>
        </w:rPr>
        <w:t>T</w:t>
      </w:r>
      <w:r w:rsidRPr="00AE27D0">
        <w:rPr>
          <w:rFonts w:cs="Arial"/>
          <w:color w:val="auto"/>
        </w:rPr>
        <w:t xml:space="preserve">he </w:t>
      </w:r>
      <w:r w:rsidRPr="00AE27D0" w:rsidR="00613292">
        <w:rPr>
          <w:rFonts w:cs="Arial"/>
          <w:color w:val="auto"/>
        </w:rPr>
        <w:t>20 working day</w:t>
      </w:r>
      <w:r w:rsidRPr="00AE27D0">
        <w:rPr>
          <w:rFonts w:cs="Arial"/>
          <w:color w:val="auto"/>
        </w:rPr>
        <w:t xml:space="preserve"> timeline is used to ensure that your work is read thoroughly and that constructive feedback is provided to you. This feedback should allow you to identify how you can improve and develop your work for future assessments. </w:t>
      </w:r>
      <w:r w:rsidR="00AB42D3">
        <w:rPr>
          <w:rFonts w:cs="Arial"/>
          <w:color w:val="auto"/>
        </w:rPr>
        <w:t>T</w:t>
      </w:r>
      <w:r w:rsidRPr="00AE27D0">
        <w:rPr>
          <w:rFonts w:cs="Arial"/>
          <w:color w:val="auto"/>
        </w:rPr>
        <w:t xml:space="preserve">he </w:t>
      </w:r>
      <w:r w:rsidRPr="00AE27D0" w:rsidR="00613292">
        <w:rPr>
          <w:rFonts w:cs="Arial"/>
          <w:color w:val="auto"/>
        </w:rPr>
        <w:t xml:space="preserve">20 working day </w:t>
      </w:r>
      <w:r w:rsidRPr="00AE27D0">
        <w:rPr>
          <w:rFonts w:cs="Arial"/>
          <w:color w:val="auto"/>
        </w:rPr>
        <w:t xml:space="preserve">period is </w:t>
      </w:r>
      <w:r w:rsidRPr="0054765D" w:rsidR="00AB42D3">
        <w:rPr>
          <w:rFonts w:cs="Arial"/>
          <w:color w:val="auto"/>
        </w:rPr>
        <w:t xml:space="preserve">also </w:t>
      </w:r>
      <w:r w:rsidRPr="0054765D">
        <w:rPr>
          <w:rFonts w:cs="Arial"/>
          <w:color w:val="auto"/>
        </w:rPr>
        <w:t xml:space="preserve">necessary to allow for </w:t>
      </w:r>
      <w:r w:rsidRPr="0054765D" w:rsidR="00613292">
        <w:rPr>
          <w:rFonts w:cs="Arial"/>
          <w:color w:val="auto"/>
        </w:rPr>
        <w:t>moderation</w:t>
      </w:r>
      <w:r w:rsidRPr="0054765D" w:rsidR="009B61E0">
        <w:rPr>
          <w:rFonts w:cs="Arial"/>
          <w:color w:val="auto"/>
        </w:rPr>
        <w:t>,</w:t>
      </w:r>
      <w:r w:rsidRPr="0054765D" w:rsidR="00613292">
        <w:rPr>
          <w:rFonts w:cs="Arial"/>
          <w:color w:val="auto"/>
        </w:rPr>
        <w:t xml:space="preserve"> </w:t>
      </w:r>
      <w:r w:rsidRPr="0054765D">
        <w:rPr>
          <w:rFonts w:cs="Arial"/>
          <w:color w:val="auto"/>
        </w:rPr>
        <w:t xml:space="preserve">which is a University quality assurance process whereby a member of the teaching team ensures the consistency, and approves the standards, of first marking. It is possible that some module leaders may be in a position to provide feedback before the </w:t>
      </w:r>
      <w:r w:rsidRPr="0054765D" w:rsidR="009B61E0">
        <w:rPr>
          <w:rFonts w:cs="Arial"/>
          <w:color w:val="auto"/>
        </w:rPr>
        <w:t>20-working</w:t>
      </w:r>
      <w:r w:rsidRPr="0054765D" w:rsidR="00613292">
        <w:rPr>
          <w:rFonts w:cs="Arial"/>
          <w:color w:val="auto"/>
        </w:rPr>
        <w:t xml:space="preserve"> day </w:t>
      </w:r>
      <w:r w:rsidRPr="0054765D">
        <w:rPr>
          <w:rFonts w:cs="Arial"/>
          <w:color w:val="auto"/>
        </w:rPr>
        <w:t>timeline depending on various factors</w:t>
      </w:r>
      <w:r w:rsidRPr="0054765D" w:rsidR="009B61E0">
        <w:rPr>
          <w:rFonts w:cs="Arial"/>
          <w:color w:val="auto"/>
        </w:rPr>
        <w:t>,</w:t>
      </w:r>
      <w:r w:rsidRPr="0054765D">
        <w:rPr>
          <w:rFonts w:cs="Arial"/>
          <w:color w:val="auto"/>
        </w:rPr>
        <w:t xml:space="preserve"> including module size and teaching and research workloads for example. </w:t>
      </w:r>
    </w:p>
    <w:p w:rsidRPr="0054765D" w:rsidR="00613292" w:rsidP="00923A79" w:rsidRDefault="00613292" w14:paraId="509B435F" w14:textId="77777777">
      <w:pPr>
        <w:pStyle w:val="Default"/>
        <w:rPr>
          <w:rFonts w:cs="Arial"/>
          <w:color w:val="auto"/>
        </w:rPr>
      </w:pPr>
    </w:p>
    <w:p w:rsidRPr="00B66AD5" w:rsidR="00415CA6" w:rsidP="005C010C" w:rsidRDefault="00415CA6" w14:paraId="6F7485B3" w14:textId="5FCE4FA2">
      <w:pPr>
        <w:pStyle w:val="Default"/>
        <w:rPr>
          <w:rFonts w:cs="Arial"/>
          <w:color w:val="auto"/>
        </w:rPr>
      </w:pPr>
      <w:r w:rsidRPr="0054765D">
        <w:rPr>
          <w:rFonts w:cs="Arial"/>
          <w:color w:val="auto"/>
        </w:rPr>
        <w:t>You</w:t>
      </w:r>
      <w:r w:rsidRPr="0054765D" w:rsidR="00613292">
        <w:rPr>
          <w:rFonts w:cs="Arial"/>
          <w:color w:val="auto"/>
        </w:rPr>
        <w:t xml:space="preserve"> </w:t>
      </w:r>
      <w:r w:rsidRPr="0054765D">
        <w:rPr>
          <w:rFonts w:cs="Arial"/>
          <w:color w:val="auto"/>
        </w:rPr>
        <w:t xml:space="preserve">will </w:t>
      </w:r>
      <w:r w:rsidRPr="0054765D" w:rsidR="00034179">
        <w:rPr>
          <w:rFonts w:cs="Arial"/>
          <w:color w:val="auto"/>
        </w:rPr>
        <w:t>be notified via your University email or via the VLE</w:t>
      </w:r>
      <w:r w:rsidRPr="0054765D" w:rsidR="009F6A21">
        <w:rPr>
          <w:rFonts w:cs="Arial"/>
          <w:color w:val="auto"/>
        </w:rPr>
        <w:t>, Canvas</w:t>
      </w:r>
      <w:r w:rsidRPr="0054765D" w:rsidR="00AB42D3">
        <w:rPr>
          <w:rFonts w:cs="Arial"/>
          <w:color w:val="auto"/>
        </w:rPr>
        <w:t>,</w:t>
      </w:r>
      <w:r w:rsidRPr="0054765D" w:rsidR="00034179">
        <w:rPr>
          <w:rFonts w:cs="Arial"/>
          <w:color w:val="auto"/>
        </w:rPr>
        <w:t xml:space="preserve"> </w:t>
      </w:r>
      <w:r w:rsidRPr="0054765D" w:rsidR="005C010C">
        <w:rPr>
          <w:rFonts w:cs="Arial"/>
          <w:color w:val="auto"/>
        </w:rPr>
        <w:t>when</w:t>
      </w:r>
      <w:r w:rsidRPr="0054765D" w:rsidR="00613292">
        <w:rPr>
          <w:rFonts w:cs="Arial"/>
          <w:color w:val="auto"/>
        </w:rPr>
        <w:t xml:space="preserve"> your p</w:t>
      </w:r>
      <w:r w:rsidRPr="0054765D">
        <w:rPr>
          <w:rFonts w:cs="Arial"/>
          <w:color w:val="auto"/>
        </w:rPr>
        <w:t>rovisional grades and feedback are available. Please note that whilst you are able to</w:t>
      </w:r>
      <w:r w:rsidRPr="00B66AD5">
        <w:rPr>
          <w:rFonts w:cs="Arial"/>
          <w:color w:val="auto"/>
        </w:rPr>
        <w:t xml:space="preserve"> ask for further clarification on feedback provided you cannot appeal your grade </w:t>
      </w:r>
      <w:r w:rsidRPr="00B66AD5" w:rsidR="00A672F9">
        <w:rPr>
          <w:rFonts w:cs="Arial"/>
          <w:color w:val="auto"/>
        </w:rPr>
        <w:t>based on</w:t>
      </w:r>
      <w:r w:rsidRPr="00B66AD5">
        <w:rPr>
          <w:rFonts w:cs="Arial"/>
          <w:color w:val="auto"/>
        </w:rPr>
        <w:t xml:space="preserve"> academic judgement. </w:t>
      </w:r>
    </w:p>
    <w:p w:rsidRPr="00AA681A" w:rsidR="00613292" w:rsidP="00923A79" w:rsidRDefault="00613292" w14:paraId="643A1D56" w14:textId="77777777">
      <w:pPr>
        <w:pStyle w:val="Default"/>
        <w:rPr>
          <w:rFonts w:cs="Arial"/>
          <w:color w:val="auto"/>
        </w:rPr>
      </w:pPr>
    </w:p>
    <w:p w:rsidR="00DC2019" w:rsidP="00923A79" w:rsidRDefault="00DC2019" w14:paraId="24844915" w14:textId="30CF62A1">
      <w:pPr>
        <w:pStyle w:val="Heading3"/>
      </w:pPr>
      <w:bookmarkStart w:name="_Toc111101190" w:id="52"/>
      <w:r>
        <w:t xml:space="preserve">Reassessment of failed </w:t>
      </w:r>
      <w:r w:rsidR="00E420AF">
        <w:t xml:space="preserve">components within </w:t>
      </w:r>
      <w:r>
        <w:t>modules</w:t>
      </w:r>
      <w:bookmarkEnd w:id="52"/>
      <w:r>
        <w:t xml:space="preserve"> </w:t>
      </w:r>
    </w:p>
    <w:p w:rsidRPr="00EA58A2" w:rsidR="00F00CEC" w:rsidP="00F00CEC" w:rsidRDefault="00AB42D3" w14:paraId="2668D1D6" w14:textId="5ED2E20E">
      <w:pPr>
        <w:pStyle w:val="Default"/>
        <w:rPr>
          <w:rFonts w:cs="Arial"/>
        </w:rPr>
      </w:pPr>
      <w:r w:rsidRPr="0054765D">
        <w:rPr>
          <w:rFonts w:cs="Arial"/>
        </w:rPr>
        <w:t xml:space="preserve">You will </w:t>
      </w:r>
      <w:r w:rsidRPr="0054765D" w:rsidR="00F00CEC">
        <w:rPr>
          <w:rFonts w:cs="Arial"/>
        </w:rPr>
        <w:t xml:space="preserve">always be given the opportunity to undertake reassessment in modules in which </w:t>
      </w:r>
      <w:r w:rsidRPr="0054765D">
        <w:rPr>
          <w:rFonts w:cs="Arial"/>
        </w:rPr>
        <w:t>you</w:t>
      </w:r>
      <w:r>
        <w:rPr>
          <w:rFonts w:cs="Arial"/>
        </w:rPr>
        <w:t xml:space="preserve"> </w:t>
      </w:r>
      <w:r w:rsidRPr="00EA58A2" w:rsidR="00F00CEC">
        <w:rPr>
          <w:rFonts w:cs="Arial"/>
        </w:rPr>
        <w:t>have not achieved the pass mark. Reassessment shall be by:</w:t>
      </w:r>
    </w:p>
    <w:p w:rsidRPr="00EA58A2" w:rsidR="00F00CEC" w:rsidP="00261CF2" w:rsidRDefault="00F00CEC" w14:paraId="1E46BAB0" w14:textId="77777777">
      <w:pPr>
        <w:pStyle w:val="Default"/>
        <w:numPr>
          <w:ilvl w:val="2"/>
          <w:numId w:val="10"/>
        </w:numPr>
        <w:rPr>
          <w:rFonts w:cs="Arial"/>
        </w:rPr>
      </w:pPr>
      <w:r w:rsidRPr="00EA58A2">
        <w:rPr>
          <w:rFonts w:cs="Arial"/>
        </w:rPr>
        <w:t>resubmission of the same, amended, piece of work (where appropriate)</w:t>
      </w:r>
    </w:p>
    <w:p w:rsidRPr="00EA58A2" w:rsidR="00F00CEC" w:rsidP="00261CF2" w:rsidRDefault="00F00CEC" w14:paraId="1A74B168" w14:textId="77777777">
      <w:pPr>
        <w:pStyle w:val="Default"/>
        <w:numPr>
          <w:ilvl w:val="2"/>
          <w:numId w:val="10"/>
        </w:numPr>
        <w:rPr>
          <w:rFonts w:cs="Arial"/>
        </w:rPr>
      </w:pPr>
      <w:r w:rsidRPr="00EA58A2">
        <w:rPr>
          <w:rFonts w:cs="Arial"/>
        </w:rPr>
        <w:t>resit of an examination, or</w:t>
      </w:r>
    </w:p>
    <w:p w:rsidRPr="00EA58A2" w:rsidR="00F00CEC" w:rsidP="00261CF2" w:rsidRDefault="00F00CEC" w14:paraId="09C6907E" w14:textId="685B31B2">
      <w:pPr>
        <w:pStyle w:val="Default"/>
        <w:numPr>
          <w:ilvl w:val="2"/>
          <w:numId w:val="10"/>
        </w:numPr>
        <w:rPr>
          <w:rFonts w:cs="Arial"/>
        </w:rPr>
      </w:pPr>
      <w:proofErr w:type="gramStart"/>
      <w:r w:rsidRPr="00EA58A2">
        <w:rPr>
          <w:rFonts w:cs="Arial"/>
        </w:rPr>
        <w:t>submission</w:t>
      </w:r>
      <w:proofErr w:type="gramEnd"/>
      <w:r w:rsidRPr="00EA58A2">
        <w:rPr>
          <w:rFonts w:cs="Arial"/>
        </w:rPr>
        <w:t xml:space="preserve"> and assessment of a new piece of work.</w:t>
      </w:r>
    </w:p>
    <w:p w:rsidRPr="00F00CEC" w:rsidR="00F00CEC" w:rsidP="00F00CEC" w:rsidRDefault="00F00CEC" w14:paraId="0D8E6DBB" w14:textId="77777777">
      <w:pPr>
        <w:pStyle w:val="Default"/>
        <w:ind w:left="1080"/>
        <w:rPr>
          <w:rFonts w:cs="Arial"/>
        </w:rPr>
      </w:pPr>
    </w:p>
    <w:p w:rsidR="00DC2019" w:rsidP="00923A79" w:rsidRDefault="00DC2019" w14:paraId="01F46022" w14:textId="6E1A2201">
      <w:pPr>
        <w:pStyle w:val="Default"/>
        <w:rPr>
          <w:rFonts w:cs="Arial"/>
          <w:color w:val="auto"/>
        </w:rPr>
      </w:pPr>
      <w:r>
        <w:rPr>
          <w:rFonts w:cs="Arial"/>
          <w:color w:val="auto"/>
        </w:rPr>
        <w:t>T</w:t>
      </w:r>
      <w:r w:rsidRPr="00AA681A">
        <w:rPr>
          <w:rFonts w:cs="Arial"/>
          <w:color w:val="auto"/>
        </w:rPr>
        <w:t xml:space="preserve">he method of reassessment is </w:t>
      </w:r>
      <w:r w:rsidRPr="009904BC" w:rsidR="00F00CEC">
        <w:rPr>
          <w:rFonts w:cs="Arial"/>
          <w:color w:val="auto"/>
        </w:rPr>
        <w:t>made clear within the</w:t>
      </w:r>
      <w:r w:rsidR="009904BC">
        <w:rPr>
          <w:rFonts w:cs="Arial"/>
          <w:color w:val="auto"/>
        </w:rPr>
        <w:t xml:space="preserve"> </w:t>
      </w:r>
      <w:r w:rsidRPr="00DB2652">
        <w:rPr>
          <w:rFonts w:cs="Arial"/>
        </w:rPr>
        <w:t>module</w:t>
      </w:r>
      <w:r w:rsidRPr="00DB2652" w:rsidR="009C61AE">
        <w:rPr>
          <w:rFonts w:cs="Arial"/>
        </w:rPr>
        <w:t xml:space="preserve"> specification</w:t>
      </w:r>
      <w:r w:rsidR="00AB42D3">
        <w:rPr>
          <w:rFonts w:cs="Arial"/>
          <w:color w:val="auto"/>
        </w:rPr>
        <w:t>, which should be found on the module canvas site.</w:t>
      </w:r>
    </w:p>
    <w:p w:rsidR="006777A8" w:rsidP="00923A79" w:rsidRDefault="006777A8" w14:paraId="13E5671F" w14:textId="56768C66">
      <w:pPr>
        <w:pStyle w:val="Default"/>
        <w:rPr>
          <w:rFonts w:cs="Arial"/>
          <w:color w:val="auto"/>
        </w:rPr>
      </w:pPr>
    </w:p>
    <w:p w:rsidRPr="00425493" w:rsidR="006777A8" w:rsidP="009904BC" w:rsidRDefault="006777A8" w14:paraId="1CF50B1C" w14:textId="1ED0FCE5">
      <w:pPr>
        <w:pStyle w:val="Default"/>
        <w:rPr>
          <w:rFonts w:cs="Arial"/>
          <w:strike/>
          <w:color w:val="auto"/>
        </w:rPr>
      </w:pPr>
      <w:r w:rsidRPr="00425493">
        <w:rPr>
          <w:rFonts w:cs="Arial"/>
          <w:strike/>
          <w:color w:val="auto"/>
        </w:rPr>
        <w:t>Where reassessment is by resubmission, release of marks to students will trigger the publication of a resubmission space that remains open for six weeks.</w:t>
      </w:r>
    </w:p>
    <w:p w:rsidRPr="00AA681A" w:rsidR="00DC2019" w:rsidP="00923A79" w:rsidRDefault="00DC2019" w14:paraId="17189FFE" w14:textId="77777777">
      <w:pPr>
        <w:pStyle w:val="Default"/>
        <w:rPr>
          <w:rFonts w:cs="Arial"/>
          <w:color w:val="auto"/>
        </w:rPr>
      </w:pPr>
    </w:p>
    <w:p w:rsidR="00DC2019" w:rsidP="00923A79" w:rsidRDefault="00DC2019" w14:paraId="26BE8A20" w14:textId="09C46EB9">
      <w:pPr>
        <w:pStyle w:val="Default"/>
        <w:rPr>
          <w:rFonts w:cs="Arial"/>
          <w:color w:val="auto"/>
        </w:rPr>
      </w:pPr>
      <w:r w:rsidRPr="00AA681A">
        <w:rPr>
          <w:rFonts w:cs="Arial"/>
          <w:color w:val="auto"/>
        </w:rPr>
        <w:t>The University regulations state that</w:t>
      </w:r>
      <w:r w:rsidR="009904BC">
        <w:rPr>
          <w:rFonts w:cs="Arial"/>
          <w:color w:val="auto"/>
        </w:rPr>
        <w:t xml:space="preserve"> </w:t>
      </w:r>
      <w:r w:rsidR="009C61AE">
        <w:rPr>
          <w:rFonts w:cs="Arial"/>
          <w:color w:val="auto"/>
        </w:rPr>
        <w:t xml:space="preserve">you have a right </w:t>
      </w:r>
      <w:r w:rsidRPr="00AA681A">
        <w:rPr>
          <w:rFonts w:cs="Arial"/>
          <w:color w:val="auto"/>
        </w:rPr>
        <w:t>to be reassessed in</w:t>
      </w:r>
      <w:r w:rsidR="00425493">
        <w:rPr>
          <w:rFonts w:cs="Arial"/>
          <w:color w:val="auto"/>
        </w:rPr>
        <w:t xml:space="preserve"> </w:t>
      </w:r>
      <w:proofErr w:type="gramStart"/>
      <w:r w:rsidRPr="00425493" w:rsidR="00425493">
        <w:rPr>
          <w:rFonts w:cs="Arial"/>
          <w:color w:val="auto"/>
          <w:shd w:val="clear" w:color="auto" w:fill="D9D9D9" w:themeFill="background1" w:themeFillShade="D9"/>
        </w:rPr>
        <w:t>a</w:t>
      </w:r>
      <w:r w:rsidRPr="00AA681A">
        <w:rPr>
          <w:rFonts w:cs="Arial"/>
          <w:color w:val="auto"/>
        </w:rPr>
        <w:t xml:space="preserve"> </w:t>
      </w:r>
      <w:r w:rsidRPr="00425493" w:rsidR="009C61AE">
        <w:rPr>
          <w:rFonts w:cs="Arial"/>
          <w:strike/>
          <w:color w:val="auto"/>
        </w:rPr>
        <w:t>the</w:t>
      </w:r>
      <w:proofErr w:type="gramEnd"/>
      <w:r w:rsidR="009C61AE">
        <w:rPr>
          <w:rFonts w:cs="Arial"/>
          <w:color w:val="auto"/>
        </w:rPr>
        <w:t xml:space="preserve"> </w:t>
      </w:r>
      <w:r w:rsidRPr="00AA681A">
        <w:rPr>
          <w:rFonts w:cs="Arial"/>
          <w:color w:val="auto"/>
        </w:rPr>
        <w:t xml:space="preserve">failed </w:t>
      </w:r>
      <w:r w:rsidRPr="00425493" w:rsidR="009C61AE">
        <w:rPr>
          <w:rFonts w:cs="Arial"/>
          <w:strike/>
          <w:color w:val="auto"/>
        </w:rPr>
        <w:t>component(s) of a</w:t>
      </w:r>
      <w:r w:rsidR="009C61AE">
        <w:rPr>
          <w:rFonts w:cs="Arial"/>
          <w:color w:val="auto"/>
        </w:rPr>
        <w:t xml:space="preserve"> </w:t>
      </w:r>
      <w:r w:rsidRPr="00AA681A">
        <w:rPr>
          <w:rFonts w:cs="Arial"/>
          <w:color w:val="auto"/>
        </w:rPr>
        <w:t>module</w:t>
      </w:r>
      <w:r w:rsidR="00A672F9">
        <w:rPr>
          <w:rFonts w:cs="Arial"/>
          <w:color w:val="auto"/>
        </w:rPr>
        <w:t xml:space="preserve"> </w:t>
      </w:r>
      <w:r w:rsidRPr="009904BC" w:rsidR="00A672F9">
        <w:rPr>
          <w:rFonts w:cs="Arial"/>
          <w:color w:val="auto"/>
        </w:rPr>
        <w:t>on one occasion only</w:t>
      </w:r>
      <w:r w:rsidRPr="009904BC">
        <w:rPr>
          <w:rFonts w:cs="Arial"/>
          <w:color w:val="auto"/>
        </w:rPr>
        <w:t>.</w:t>
      </w:r>
      <w:r w:rsidRPr="00AA681A">
        <w:rPr>
          <w:rFonts w:cs="Arial"/>
          <w:color w:val="auto"/>
        </w:rPr>
        <w:t xml:space="preserve"> </w:t>
      </w:r>
      <w:r w:rsidR="009C61AE">
        <w:rPr>
          <w:rFonts w:cs="Arial"/>
          <w:color w:val="auto"/>
        </w:rPr>
        <w:t>This being where you have not achieved a weighted average mark of at least 40% in levels 3, 4, 5, and 6, and 50% in level 7.</w:t>
      </w:r>
    </w:p>
    <w:p w:rsidRPr="00AA681A" w:rsidR="009C61AE" w:rsidP="00923A79" w:rsidRDefault="009C61AE" w14:paraId="76C5B69A" w14:textId="77777777">
      <w:pPr>
        <w:pStyle w:val="Default"/>
        <w:rPr>
          <w:rFonts w:cs="Arial"/>
          <w:color w:val="auto"/>
        </w:rPr>
      </w:pPr>
    </w:p>
    <w:p w:rsidRPr="00AA681A" w:rsidR="009C61AE" w:rsidP="00923A79" w:rsidRDefault="009C61AE" w14:paraId="19FB2F01" w14:textId="77777777">
      <w:pPr>
        <w:shd w:val="clear" w:color="auto" w:fill="FFFFFF"/>
        <w:rPr>
          <w:rFonts w:ascii="Calibri" w:hAnsi="Calibri" w:cs="Arial"/>
          <w:sz w:val="24"/>
          <w:szCs w:val="24"/>
        </w:rPr>
      </w:pPr>
      <w:r w:rsidRPr="009C61AE">
        <w:rPr>
          <w:rFonts w:ascii="Calibri" w:hAnsi="Calibri" w:cs="Arial"/>
          <w:sz w:val="24"/>
          <w:szCs w:val="24"/>
        </w:rPr>
        <w:t>The mark for</w:t>
      </w:r>
      <w:r w:rsidRPr="00AA681A">
        <w:rPr>
          <w:rFonts w:ascii="Calibri" w:hAnsi="Calibri" w:cs="Arial"/>
          <w:sz w:val="24"/>
          <w:szCs w:val="24"/>
        </w:rPr>
        <w:t xml:space="preserve"> any component</w:t>
      </w:r>
      <w:r>
        <w:rPr>
          <w:rFonts w:ascii="Calibri" w:hAnsi="Calibri" w:cs="Arial"/>
          <w:sz w:val="24"/>
          <w:szCs w:val="24"/>
        </w:rPr>
        <w:t xml:space="preserve"> of </w:t>
      </w:r>
      <w:r w:rsidRPr="00AA681A">
        <w:rPr>
          <w:rFonts w:ascii="Calibri" w:hAnsi="Calibri" w:cs="Arial"/>
          <w:sz w:val="24"/>
          <w:szCs w:val="24"/>
        </w:rPr>
        <w:t>assessment in which a student is reassessed shall be</w:t>
      </w:r>
    </w:p>
    <w:p w:rsidR="009C61AE" w:rsidP="00923A79" w:rsidRDefault="009C61AE" w14:paraId="5446F2FB" w14:textId="57250A53">
      <w:pPr>
        <w:shd w:val="clear" w:color="auto" w:fill="FFFFFF"/>
        <w:rPr>
          <w:rFonts w:cs="Arial"/>
        </w:rPr>
      </w:pPr>
      <w:proofErr w:type="gramStart"/>
      <w:r w:rsidRPr="00AA681A">
        <w:rPr>
          <w:rFonts w:ascii="Calibri" w:hAnsi="Calibri" w:cs="Arial"/>
          <w:sz w:val="24"/>
          <w:szCs w:val="24"/>
        </w:rPr>
        <w:t>capped</w:t>
      </w:r>
      <w:proofErr w:type="gramEnd"/>
      <w:r w:rsidRPr="00AA681A">
        <w:rPr>
          <w:rFonts w:ascii="Calibri" w:hAnsi="Calibri" w:cs="Arial"/>
          <w:sz w:val="24"/>
          <w:szCs w:val="24"/>
        </w:rPr>
        <w:t xml:space="preserve"> at</w:t>
      </w:r>
      <w:r w:rsidR="00E16729">
        <w:rPr>
          <w:rFonts w:ascii="Calibri" w:hAnsi="Calibri" w:cs="Arial"/>
          <w:sz w:val="24"/>
          <w:szCs w:val="24"/>
        </w:rPr>
        <w:t xml:space="preserve"> the </w:t>
      </w:r>
      <w:r w:rsidRPr="009904BC" w:rsidR="00E16729">
        <w:rPr>
          <w:rFonts w:ascii="Calibri" w:hAnsi="Calibri" w:cs="Arial"/>
          <w:sz w:val="24"/>
          <w:szCs w:val="24"/>
        </w:rPr>
        <w:t>pass mark</w:t>
      </w:r>
      <w:r w:rsidR="009904BC">
        <w:rPr>
          <w:rFonts w:ascii="Calibri" w:hAnsi="Calibri" w:cs="Arial"/>
          <w:sz w:val="24"/>
          <w:szCs w:val="24"/>
        </w:rPr>
        <w:t>.</w:t>
      </w:r>
    </w:p>
    <w:p w:rsidR="009C61AE" w:rsidP="00923A79" w:rsidRDefault="009C61AE" w14:paraId="40E47B2C" w14:textId="77777777">
      <w:pPr>
        <w:shd w:val="clear" w:color="auto" w:fill="FFFFFF"/>
        <w:rPr>
          <w:rFonts w:cs="Arial"/>
        </w:rPr>
      </w:pPr>
    </w:p>
    <w:p w:rsidR="00613292" w:rsidP="00923A79" w:rsidRDefault="00AB42D3" w14:paraId="185627B8" w14:textId="34D1C93E">
      <w:pPr>
        <w:shd w:val="clear" w:color="auto" w:fill="FFFFFF"/>
        <w:rPr>
          <w:rFonts w:cs="Arial"/>
        </w:rPr>
      </w:pPr>
      <w:r w:rsidRPr="0054765D">
        <w:rPr>
          <w:rFonts w:cs="Arial"/>
          <w:sz w:val="24"/>
          <w:szCs w:val="24"/>
        </w:rPr>
        <w:t>Please n</w:t>
      </w:r>
      <w:r w:rsidRPr="0054765D" w:rsidR="00DC2019">
        <w:rPr>
          <w:rFonts w:cs="Arial"/>
          <w:sz w:val="24"/>
          <w:szCs w:val="24"/>
        </w:rPr>
        <w:t xml:space="preserve">ote </w:t>
      </w:r>
      <w:r w:rsidRPr="0054765D">
        <w:rPr>
          <w:rFonts w:cs="Arial"/>
          <w:sz w:val="24"/>
          <w:szCs w:val="24"/>
        </w:rPr>
        <w:t xml:space="preserve">that </w:t>
      </w:r>
      <w:r w:rsidRPr="0054765D" w:rsidR="00DC2019">
        <w:rPr>
          <w:rFonts w:cs="Arial"/>
          <w:sz w:val="24"/>
          <w:szCs w:val="24"/>
        </w:rPr>
        <w:t>you</w:t>
      </w:r>
      <w:r w:rsidRPr="00AA681A" w:rsidR="00DC2019">
        <w:rPr>
          <w:rFonts w:cs="Arial"/>
          <w:sz w:val="24"/>
          <w:szCs w:val="24"/>
        </w:rPr>
        <w:t xml:space="preserve"> cannot be reassessed in any </w:t>
      </w:r>
      <w:r w:rsidR="00433172">
        <w:rPr>
          <w:rFonts w:cs="Arial"/>
          <w:sz w:val="24"/>
          <w:szCs w:val="24"/>
        </w:rPr>
        <w:t xml:space="preserve">components of assessment and/or </w:t>
      </w:r>
      <w:r w:rsidRPr="00AA681A" w:rsidR="00DC2019">
        <w:rPr>
          <w:rFonts w:cs="Arial"/>
          <w:sz w:val="24"/>
          <w:szCs w:val="24"/>
        </w:rPr>
        <w:t>module</w:t>
      </w:r>
      <w:r w:rsidR="00433172">
        <w:rPr>
          <w:rFonts w:cs="Arial"/>
          <w:sz w:val="24"/>
          <w:szCs w:val="24"/>
        </w:rPr>
        <w:t>(s)</w:t>
      </w:r>
      <w:r w:rsidRPr="00AA681A" w:rsidR="00DC2019">
        <w:rPr>
          <w:rFonts w:cs="Arial"/>
          <w:sz w:val="24"/>
          <w:szCs w:val="24"/>
        </w:rPr>
        <w:t xml:space="preserve"> which you have passed.</w:t>
      </w:r>
    </w:p>
    <w:p w:rsidR="009C61AE" w:rsidP="00923A79" w:rsidRDefault="009C61AE" w14:paraId="3C3E846D" w14:textId="77777777">
      <w:pPr>
        <w:shd w:val="clear" w:color="auto" w:fill="FFFFFF"/>
        <w:rPr>
          <w:rFonts w:cs="Arial"/>
        </w:rPr>
      </w:pPr>
    </w:p>
    <w:p w:rsidRPr="00FF11E1" w:rsidR="009C61AE" w:rsidP="00923A79" w:rsidRDefault="009C61AE" w14:paraId="456B277C" w14:textId="620BF39F">
      <w:pPr>
        <w:pStyle w:val="Heading3"/>
        <w:rPr>
          <w:rFonts w:asciiTheme="minorHAnsi" w:hAnsiTheme="minorHAnsi"/>
        </w:rPr>
      </w:pPr>
      <w:bookmarkStart w:name="_Toc111101191" w:id="53"/>
      <w:r w:rsidRPr="00FF11E1">
        <w:rPr>
          <w:rFonts w:asciiTheme="minorHAnsi" w:hAnsiTheme="minorHAnsi"/>
        </w:rPr>
        <w:t>Guidance on classification</w:t>
      </w:r>
      <w:bookmarkEnd w:id="53"/>
      <w:r w:rsidRPr="00FF11E1">
        <w:rPr>
          <w:rFonts w:asciiTheme="minorHAnsi" w:hAnsiTheme="minorHAnsi"/>
        </w:rPr>
        <w:t xml:space="preserve"> </w:t>
      </w:r>
    </w:p>
    <w:p w:rsidRPr="00FF11E1" w:rsidR="009C61AE" w:rsidP="00923A79" w:rsidRDefault="009C61AE" w14:paraId="3AD68A60" w14:textId="77777777">
      <w:pPr>
        <w:rPr>
          <w:rFonts w:ascii="Calibri" w:hAnsi="Calibri" w:cs="Arial"/>
          <w:sz w:val="24"/>
          <w:szCs w:val="24"/>
        </w:rPr>
      </w:pPr>
      <w:r w:rsidRPr="00FF11E1">
        <w:rPr>
          <w:rFonts w:ascii="Calibri" w:hAnsi="Calibri" w:cs="Arial"/>
          <w:sz w:val="24"/>
          <w:szCs w:val="24"/>
        </w:rPr>
        <w:t>The basic guide to classification of most qualifications can be summarised as:</w:t>
      </w:r>
    </w:p>
    <w:tbl>
      <w:tblPr>
        <w:tblStyle w:val="TableGrid"/>
        <w:tblW w:w="0" w:type="auto"/>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358"/>
        <w:gridCol w:w="2536"/>
        <w:gridCol w:w="2434"/>
        <w:gridCol w:w="1914"/>
      </w:tblGrid>
      <w:tr w:rsidRPr="00F7457F" w:rsidR="00D64C3B" w:rsidTr="00653DC7" w14:paraId="1B4420A4" w14:textId="4A7A29EF">
        <w:tc>
          <w:tcPr>
            <w:tcW w:w="2358" w:type="dxa"/>
          </w:tcPr>
          <w:p w:rsidRPr="00FF11E1" w:rsidR="00D64C3B" w:rsidP="00923A79" w:rsidRDefault="00D64C3B" w14:paraId="538765E8" w14:textId="77777777">
            <w:pPr>
              <w:rPr>
                <w:rFonts w:ascii="Calibri" w:hAnsi="Calibri" w:cs="Arial"/>
                <w:sz w:val="24"/>
                <w:szCs w:val="24"/>
              </w:rPr>
            </w:pPr>
            <w:r w:rsidRPr="00FF11E1">
              <w:rPr>
                <w:rFonts w:ascii="Calibri" w:hAnsi="Calibri" w:cs="Arial"/>
                <w:sz w:val="24"/>
                <w:szCs w:val="24"/>
              </w:rPr>
              <w:t>Final Stage Weighted Average</w:t>
            </w:r>
          </w:p>
        </w:tc>
        <w:tc>
          <w:tcPr>
            <w:tcW w:w="2536" w:type="dxa"/>
          </w:tcPr>
          <w:p w:rsidRPr="00FF11E1" w:rsidR="00D64C3B" w:rsidP="00923A79" w:rsidRDefault="00D64C3B" w14:paraId="0C5D57BE" w14:textId="77777777">
            <w:pPr>
              <w:rPr>
                <w:rFonts w:ascii="Calibri" w:hAnsi="Calibri" w:cs="Arial"/>
                <w:sz w:val="24"/>
                <w:szCs w:val="24"/>
              </w:rPr>
            </w:pPr>
            <w:r w:rsidRPr="00FF11E1">
              <w:rPr>
                <w:rFonts w:ascii="Calibri" w:hAnsi="Calibri" w:cs="Arial"/>
                <w:sz w:val="24"/>
                <w:szCs w:val="24"/>
              </w:rPr>
              <w:t>BA/BSc/Integrated Masters</w:t>
            </w:r>
          </w:p>
        </w:tc>
        <w:tc>
          <w:tcPr>
            <w:tcW w:w="2434" w:type="dxa"/>
          </w:tcPr>
          <w:p w:rsidRPr="00FF11E1" w:rsidR="00D64C3B" w:rsidP="00923A79" w:rsidRDefault="00D64C3B" w14:paraId="73FBBB0F" w14:textId="77777777">
            <w:pPr>
              <w:rPr>
                <w:rFonts w:ascii="Calibri" w:hAnsi="Calibri" w:cs="Arial"/>
                <w:sz w:val="24"/>
                <w:szCs w:val="24"/>
              </w:rPr>
            </w:pPr>
            <w:r>
              <w:rPr>
                <w:rFonts w:ascii="Calibri" w:hAnsi="Calibri" w:cs="Arial"/>
                <w:sz w:val="24"/>
                <w:szCs w:val="24"/>
              </w:rPr>
              <w:t>Masters/Integrated Maters (Final stage)</w:t>
            </w:r>
          </w:p>
        </w:tc>
        <w:tc>
          <w:tcPr>
            <w:tcW w:w="1914" w:type="dxa"/>
            <w:shd w:val="clear" w:color="auto" w:fill="D9D9D9" w:themeFill="background1" w:themeFillShade="D9"/>
          </w:tcPr>
          <w:p w:rsidR="00D64C3B" w:rsidP="00653DC7" w:rsidRDefault="00D64C3B" w14:paraId="4BA78A45" w14:textId="10DEFCF9">
            <w:pPr>
              <w:rPr>
                <w:rFonts w:ascii="Calibri" w:hAnsi="Calibri" w:cs="Arial"/>
                <w:sz w:val="24"/>
                <w:szCs w:val="24"/>
              </w:rPr>
            </w:pPr>
            <w:r>
              <w:rPr>
                <w:rFonts w:ascii="Calibri" w:hAnsi="Calibri" w:cs="Arial"/>
                <w:sz w:val="24"/>
                <w:szCs w:val="24"/>
              </w:rPr>
              <w:t>Foundation Degree</w:t>
            </w:r>
            <w:r w:rsidR="00653DC7">
              <w:rPr>
                <w:rFonts w:ascii="Calibri" w:hAnsi="Calibri" w:cs="Arial"/>
                <w:sz w:val="24"/>
                <w:szCs w:val="24"/>
              </w:rPr>
              <w:t xml:space="preserve"> (Diploma stage)</w:t>
            </w:r>
          </w:p>
        </w:tc>
      </w:tr>
      <w:tr w:rsidRPr="00F7457F" w:rsidR="00D64C3B" w:rsidTr="00653DC7" w14:paraId="4AA64409" w14:textId="757047BD">
        <w:tc>
          <w:tcPr>
            <w:tcW w:w="2358" w:type="dxa"/>
          </w:tcPr>
          <w:p w:rsidRPr="00FF11E1" w:rsidR="00D64C3B" w:rsidP="00923A79" w:rsidRDefault="00D64C3B" w14:paraId="1FA50687" w14:textId="77777777">
            <w:pPr>
              <w:rPr>
                <w:rFonts w:ascii="Calibri" w:hAnsi="Calibri" w:cs="Arial"/>
                <w:sz w:val="24"/>
                <w:szCs w:val="24"/>
              </w:rPr>
            </w:pPr>
            <w:r w:rsidRPr="00FF11E1">
              <w:rPr>
                <w:rFonts w:ascii="Calibri" w:hAnsi="Calibri" w:cs="Arial"/>
                <w:sz w:val="24"/>
                <w:szCs w:val="24"/>
              </w:rPr>
              <w:t>70-100</w:t>
            </w:r>
          </w:p>
        </w:tc>
        <w:tc>
          <w:tcPr>
            <w:tcW w:w="2536" w:type="dxa"/>
          </w:tcPr>
          <w:p w:rsidRPr="00FF11E1" w:rsidR="00D64C3B" w:rsidP="00923A79" w:rsidRDefault="00D64C3B" w14:paraId="18F81F72" w14:textId="77777777">
            <w:pPr>
              <w:rPr>
                <w:rFonts w:ascii="Calibri" w:hAnsi="Calibri" w:cs="Arial"/>
                <w:sz w:val="24"/>
                <w:szCs w:val="24"/>
              </w:rPr>
            </w:pPr>
            <w:r w:rsidRPr="00FF11E1">
              <w:rPr>
                <w:rFonts w:ascii="Calibri" w:hAnsi="Calibri" w:cs="Arial"/>
                <w:sz w:val="24"/>
                <w:szCs w:val="24"/>
              </w:rPr>
              <w:t>1st</w:t>
            </w:r>
          </w:p>
        </w:tc>
        <w:tc>
          <w:tcPr>
            <w:tcW w:w="2434" w:type="dxa"/>
          </w:tcPr>
          <w:p w:rsidRPr="00FF11E1" w:rsidR="00D64C3B" w:rsidP="00923A79" w:rsidRDefault="00D64C3B" w14:paraId="01DB06F3" w14:textId="77777777">
            <w:pPr>
              <w:rPr>
                <w:rFonts w:ascii="Calibri" w:hAnsi="Calibri" w:cs="Arial"/>
                <w:sz w:val="24"/>
                <w:szCs w:val="24"/>
              </w:rPr>
            </w:pPr>
            <w:r>
              <w:rPr>
                <w:rFonts w:ascii="Calibri" w:hAnsi="Calibri" w:cs="Arial"/>
                <w:sz w:val="24"/>
                <w:szCs w:val="24"/>
              </w:rPr>
              <w:t>Distinction</w:t>
            </w:r>
            <w:r w:rsidRPr="00AA681A">
              <w:rPr>
                <w:rFonts w:ascii="Calibri" w:hAnsi="Calibri" w:cs="Arial"/>
                <w:sz w:val="24"/>
                <w:szCs w:val="24"/>
                <w:vertAlign w:val="superscript"/>
              </w:rPr>
              <w:t>1</w:t>
            </w:r>
          </w:p>
        </w:tc>
        <w:tc>
          <w:tcPr>
            <w:tcW w:w="1914" w:type="dxa"/>
            <w:shd w:val="clear" w:color="auto" w:fill="D9D9D9" w:themeFill="background1" w:themeFillShade="D9"/>
          </w:tcPr>
          <w:p w:rsidR="00D64C3B" w:rsidP="00923A79" w:rsidRDefault="00653DC7" w14:paraId="6F7D1338" w14:textId="421F462F">
            <w:pPr>
              <w:rPr>
                <w:rFonts w:ascii="Calibri" w:hAnsi="Calibri" w:cs="Arial"/>
                <w:sz w:val="24"/>
                <w:szCs w:val="24"/>
              </w:rPr>
            </w:pPr>
            <w:r>
              <w:rPr>
                <w:rFonts w:ascii="Calibri" w:hAnsi="Calibri" w:cs="Arial"/>
                <w:sz w:val="24"/>
                <w:szCs w:val="24"/>
              </w:rPr>
              <w:t>Distinction</w:t>
            </w:r>
          </w:p>
        </w:tc>
      </w:tr>
      <w:tr w:rsidRPr="00F7457F" w:rsidR="00D64C3B" w:rsidTr="00653DC7" w14:paraId="7EED23B0" w14:textId="2C574B66">
        <w:tc>
          <w:tcPr>
            <w:tcW w:w="2358" w:type="dxa"/>
          </w:tcPr>
          <w:p w:rsidRPr="00FF11E1" w:rsidR="00D64C3B" w:rsidP="00923A79" w:rsidRDefault="00D64C3B" w14:paraId="678CEA1B" w14:textId="77777777">
            <w:pPr>
              <w:rPr>
                <w:rFonts w:ascii="Calibri" w:hAnsi="Calibri" w:cs="Arial"/>
                <w:sz w:val="24"/>
                <w:szCs w:val="24"/>
              </w:rPr>
            </w:pPr>
            <w:r w:rsidRPr="00FF11E1">
              <w:rPr>
                <w:rFonts w:ascii="Calibri" w:hAnsi="Calibri" w:cs="Arial"/>
                <w:sz w:val="24"/>
                <w:szCs w:val="24"/>
              </w:rPr>
              <w:t>60-69</w:t>
            </w:r>
          </w:p>
        </w:tc>
        <w:tc>
          <w:tcPr>
            <w:tcW w:w="2536" w:type="dxa"/>
          </w:tcPr>
          <w:p w:rsidRPr="00FF11E1" w:rsidR="00D64C3B" w:rsidP="00923A79" w:rsidRDefault="00D64C3B" w14:paraId="23FE00AD" w14:textId="77777777">
            <w:pPr>
              <w:rPr>
                <w:rFonts w:ascii="Calibri" w:hAnsi="Calibri" w:cs="Arial"/>
                <w:sz w:val="24"/>
                <w:szCs w:val="24"/>
              </w:rPr>
            </w:pPr>
            <w:r w:rsidRPr="00FF11E1">
              <w:rPr>
                <w:rFonts w:ascii="Calibri" w:hAnsi="Calibri" w:cs="Arial"/>
                <w:sz w:val="24"/>
                <w:szCs w:val="24"/>
              </w:rPr>
              <w:t>2i</w:t>
            </w:r>
          </w:p>
        </w:tc>
        <w:tc>
          <w:tcPr>
            <w:tcW w:w="2434" w:type="dxa"/>
          </w:tcPr>
          <w:p w:rsidRPr="00FF11E1" w:rsidR="00D64C3B" w:rsidP="00923A79" w:rsidRDefault="00D64C3B" w14:paraId="626CB1C8" w14:textId="77777777">
            <w:pPr>
              <w:rPr>
                <w:rFonts w:ascii="Calibri" w:hAnsi="Calibri" w:cs="Arial"/>
                <w:sz w:val="24"/>
                <w:szCs w:val="24"/>
              </w:rPr>
            </w:pPr>
            <w:r>
              <w:rPr>
                <w:rFonts w:ascii="Calibri" w:hAnsi="Calibri" w:cs="Arial"/>
                <w:sz w:val="24"/>
                <w:szCs w:val="24"/>
              </w:rPr>
              <w:t>Merit</w:t>
            </w:r>
            <w:r w:rsidRPr="00AA681A">
              <w:rPr>
                <w:rFonts w:ascii="Calibri" w:hAnsi="Calibri" w:cs="Arial"/>
                <w:sz w:val="24"/>
                <w:szCs w:val="24"/>
                <w:vertAlign w:val="superscript"/>
              </w:rPr>
              <w:t>2</w:t>
            </w:r>
          </w:p>
        </w:tc>
        <w:tc>
          <w:tcPr>
            <w:tcW w:w="1914" w:type="dxa"/>
            <w:shd w:val="clear" w:color="auto" w:fill="D9D9D9" w:themeFill="background1" w:themeFillShade="D9"/>
          </w:tcPr>
          <w:p w:rsidR="00D64C3B" w:rsidP="00923A79" w:rsidRDefault="00653DC7" w14:paraId="2BF44BDE" w14:textId="1AEBB0AD">
            <w:pPr>
              <w:rPr>
                <w:rFonts w:ascii="Calibri" w:hAnsi="Calibri" w:cs="Arial"/>
                <w:sz w:val="24"/>
                <w:szCs w:val="24"/>
              </w:rPr>
            </w:pPr>
            <w:r>
              <w:rPr>
                <w:rFonts w:ascii="Calibri" w:hAnsi="Calibri" w:cs="Arial"/>
                <w:sz w:val="24"/>
                <w:szCs w:val="24"/>
              </w:rPr>
              <w:t>Merit</w:t>
            </w:r>
          </w:p>
        </w:tc>
      </w:tr>
      <w:tr w:rsidRPr="00F7457F" w:rsidR="00D64C3B" w:rsidTr="00653DC7" w14:paraId="0EB30ED4" w14:textId="560F45E2">
        <w:tc>
          <w:tcPr>
            <w:tcW w:w="2358" w:type="dxa"/>
          </w:tcPr>
          <w:p w:rsidRPr="00FF11E1" w:rsidR="00D64C3B" w:rsidP="00923A79" w:rsidRDefault="00D64C3B" w14:paraId="6A7F1590" w14:textId="77777777">
            <w:pPr>
              <w:rPr>
                <w:rFonts w:ascii="Calibri" w:hAnsi="Calibri" w:cs="Arial"/>
                <w:sz w:val="24"/>
                <w:szCs w:val="24"/>
              </w:rPr>
            </w:pPr>
            <w:r w:rsidRPr="00FF11E1">
              <w:rPr>
                <w:rFonts w:ascii="Calibri" w:hAnsi="Calibri" w:cs="Arial"/>
                <w:sz w:val="24"/>
                <w:szCs w:val="24"/>
              </w:rPr>
              <w:t>50-59</w:t>
            </w:r>
          </w:p>
        </w:tc>
        <w:tc>
          <w:tcPr>
            <w:tcW w:w="2536" w:type="dxa"/>
          </w:tcPr>
          <w:p w:rsidRPr="00FF11E1" w:rsidR="00D64C3B" w:rsidP="00923A79" w:rsidRDefault="00D64C3B" w14:paraId="286B349E" w14:textId="77777777">
            <w:pPr>
              <w:rPr>
                <w:rFonts w:ascii="Calibri" w:hAnsi="Calibri" w:cs="Arial"/>
                <w:sz w:val="24"/>
                <w:szCs w:val="24"/>
              </w:rPr>
            </w:pPr>
            <w:r w:rsidRPr="00FF11E1">
              <w:rPr>
                <w:rFonts w:ascii="Calibri" w:hAnsi="Calibri" w:cs="Arial"/>
                <w:sz w:val="24"/>
                <w:szCs w:val="24"/>
              </w:rPr>
              <w:t>2ii</w:t>
            </w:r>
          </w:p>
        </w:tc>
        <w:tc>
          <w:tcPr>
            <w:tcW w:w="2434" w:type="dxa"/>
          </w:tcPr>
          <w:p w:rsidRPr="00FF11E1" w:rsidR="00D64C3B" w:rsidP="00923A79" w:rsidRDefault="00D64C3B" w14:paraId="33CE5C2E" w14:textId="77777777">
            <w:pPr>
              <w:rPr>
                <w:rFonts w:ascii="Calibri" w:hAnsi="Calibri" w:cs="Arial"/>
                <w:sz w:val="24"/>
                <w:szCs w:val="24"/>
              </w:rPr>
            </w:pPr>
            <w:r>
              <w:rPr>
                <w:rFonts w:ascii="Calibri" w:hAnsi="Calibri" w:cs="Arial"/>
                <w:sz w:val="24"/>
                <w:szCs w:val="24"/>
              </w:rPr>
              <w:t>Pass</w:t>
            </w:r>
          </w:p>
        </w:tc>
        <w:tc>
          <w:tcPr>
            <w:tcW w:w="1914" w:type="dxa"/>
            <w:shd w:val="clear" w:color="auto" w:fill="D9D9D9" w:themeFill="background1" w:themeFillShade="D9"/>
          </w:tcPr>
          <w:p w:rsidR="00D64C3B" w:rsidP="00923A79" w:rsidRDefault="00653DC7" w14:paraId="22F8DED2" w14:textId="533D98A6">
            <w:pPr>
              <w:rPr>
                <w:rFonts w:ascii="Calibri" w:hAnsi="Calibri" w:cs="Arial"/>
                <w:sz w:val="24"/>
                <w:szCs w:val="24"/>
              </w:rPr>
            </w:pPr>
            <w:r>
              <w:rPr>
                <w:rFonts w:ascii="Calibri" w:hAnsi="Calibri" w:cs="Arial"/>
                <w:sz w:val="24"/>
                <w:szCs w:val="24"/>
              </w:rPr>
              <w:t>Pass</w:t>
            </w:r>
          </w:p>
        </w:tc>
      </w:tr>
      <w:tr w:rsidRPr="00F7457F" w:rsidR="00D64C3B" w:rsidTr="00653DC7" w14:paraId="72618048" w14:textId="4088F176">
        <w:tc>
          <w:tcPr>
            <w:tcW w:w="2358" w:type="dxa"/>
          </w:tcPr>
          <w:p w:rsidRPr="00FF11E1" w:rsidR="00D64C3B" w:rsidP="00923A79" w:rsidRDefault="00D64C3B" w14:paraId="064CA4C0" w14:textId="77777777">
            <w:pPr>
              <w:rPr>
                <w:rFonts w:ascii="Calibri" w:hAnsi="Calibri" w:cs="Arial"/>
                <w:sz w:val="24"/>
                <w:szCs w:val="24"/>
              </w:rPr>
            </w:pPr>
            <w:r w:rsidRPr="00FF11E1">
              <w:rPr>
                <w:rFonts w:ascii="Calibri" w:hAnsi="Calibri" w:cs="Arial"/>
                <w:sz w:val="24"/>
                <w:szCs w:val="24"/>
              </w:rPr>
              <w:t>40-49</w:t>
            </w:r>
          </w:p>
        </w:tc>
        <w:tc>
          <w:tcPr>
            <w:tcW w:w="2536" w:type="dxa"/>
          </w:tcPr>
          <w:p w:rsidRPr="00FF11E1" w:rsidR="00D64C3B" w:rsidP="00923A79" w:rsidRDefault="00D64C3B" w14:paraId="45590309" w14:textId="77777777">
            <w:pPr>
              <w:rPr>
                <w:rFonts w:ascii="Calibri" w:hAnsi="Calibri" w:cs="Arial"/>
                <w:sz w:val="24"/>
                <w:szCs w:val="24"/>
              </w:rPr>
            </w:pPr>
            <w:r w:rsidRPr="00FF11E1">
              <w:rPr>
                <w:rFonts w:ascii="Calibri" w:hAnsi="Calibri" w:cs="Arial"/>
                <w:sz w:val="24"/>
                <w:szCs w:val="24"/>
              </w:rPr>
              <w:t>3rd</w:t>
            </w:r>
          </w:p>
        </w:tc>
        <w:tc>
          <w:tcPr>
            <w:tcW w:w="2434" w:type="dxa"/>
          </w:tcPr>
          <w:p w:rsidRPr="00FF11E1" w:rsidR="00D64C3B" w:rsidP="00923A79" w:rsidRDefault="00D64C3B" w14:paraId="02D64D56" w14:textId="77777777">
            <w:pPr>
              <w:rPr>
                <w:rFonts w:ascii="Calibri" w:hAnsi="Calibri" w:cs="Arial"/>
                <w:sz w:val="24"/>
                <w:szCs w:val="24"/>
              </w:rPr>
            </w:pPr>
          </w:p>
        </w:tc>
        <w:tc>
          <w:tcPr>
            <w:tcW w:w="1914" w:type="dxa"/>
            <w:shd w:val="clear" w:color="auto" w:fill="D9D9D9" w:themeFill="background1" w:themeFillShade="D9"/>
          </w:tcPr>
          <w:p w:rsidRPr="00FF11E1" w:rsidR="00D64C3B" w:rsidP="00923A79" w:rsidRDefault="00653DC7" w14:paraId="60A4072B" w14:textId="3F23CD52">
            <w:pPr>
              <w:rPr>
                <w:rFonts w:ascii="Calibri" w:hAnsi="Calibri" w:cs="Arial"/>
                <w:sz w:val="24"/>
                <w:szCs w:val="24"/>
              </w:rPr>
            </w:pPr>
            <w:r>
              <w:rPr>
                <w:rFonts w:ascii="Calibri" w:hAnsi="Calibri" w:cs="Arial"/>
                <w:sz w:val="24"/>
                <w:szCs w:val="24"/>
              </w:rPr>
              <w:t>Pass</w:t>
            </w:r>
          </w:p>
        </w:tc>
      </w:tr>
    </w:tbl>
    <w:p w:rsidRPr="00AA681A" w:rsidR="003627A4" w:rsidP="00923A79" w:rsidRDefault="009C61AE" w14:paraId="21833229" w14:textId="77777777">
      <w:pPr>
        <w:rPr>
          <w:rFonts w:ascii="Calibri" w:hAnsi="Calibri" w:cs="Arial"/>
          <w:sz w:val="20"/>
          <w:szCs w:val="20"/>
        </w:rPr>
      </w:pPr>
      <w:r w:rsidRPr="00AA681A">
        <w:rPr>
          <w:rFonts w:ascii="Calibri" w:hAnsi="Calibri" w:cs="Arial"/>
          <w:sz w:val="20"/>
          <w:szCs w:val="20"/>
        </w:rPr>
        <w:t xml:space="preserve"> </w:t>
      </w:r>
      <w:r w:rsidRPr="00AA681A" w:rsidR="009C01A7">
        <w:rPr>
          <w:rFonts w:ascii="Calibri" w:hAnsi="Calibri" w:cs="Arial"/>
          <w:sz w:val="20"/>
          <w:szCs w:val="20"/>
          <w:vertAlign w:val="superscript"/>
        </w:rPr>
        <w:t xml:space="preserve">1 </w:t>
      </w:r>
      <w:r w:rsidRPr="00AA681A" w:rsidR="003627A4">
        <w:rPr>
          <w:rFonts w:ascii="Calibri" w:hAnsi="Calibri" w:cs="Arial"/>
          <w:sz w:val="20"/>
          <w:szCs w:val="20"/>
        </w:rPr>
        <w:t>with a mark of no less than 67 in the Masters stage</w:t>
      </w:r>
    </w:p>
    <w:p w:rsidRPr="00AA681A" w:rsidR="009C01A7" w:rsidP="00923A79" w:rsidRDefault="003627A4" w14:paraId="41281DF2" w14:textId="77777777">
      <w:pPr>
        <w:rPr>
          <w:rFonts w:ascii="Calibri" w:hAnsi="Calibri" w:cs="Arial"/>
          <w:sz w:val="24"/>
          <w:szCs w:val="24"/>
          <w:vertAlign w:val="superscript"/>
        </w:rPr>
      </w:pPr>
      <w:r w:rsidRPr="00AA681A">
        <w:rPr>
          <w:rFonts w:ascii="Calibri" w:hAnsi="Calibri" w:cs="Arial"/>
          <w:sz w:val="20"/>
          <w:szCs w:val="20"/>
          <w:vertAlign w:val="superscript"/>
        </w:rPr>
        <w:t xml:space="preserve"> 2</w:t>
      </w:r>
      <w:r w:rsidRPr="00AA681A">
        <w:rPr>
          <w:rFonts w:ascii="Calibri" w:hAnsi="Calibri" w:cs="Arial"/>
          <w:sz w:val="20"/>
          <w:szCs w:val="20"/>
        </w:rPr>
        <w:t xml:space="preserve"> with a mark of no less than 57 in the Masters stage</w:t>
      </w:r>
    </w:p>
    <w:p w:rsidR="00387415" w:rsidP="00923A79" w:rsidRDefault="00387415" w14:paraId="03C5BFC6" w14:textId="50BE1387">
      <w:pPr>
        <w:rPr>
          <w:rFonts w:ascii="Calibri" w:hAnsi="Calibri" w:cs="Arial"/>
          <w:sz w:val="24"/>
          <w:szCs w:val="24"/>
        </w:rPr>
      </w:pPr>
    </w:p>
    <w:p w:rsidRPr="00124A2C" w:rsidR="009C61AE" w:rsidP="00923A79" w:rsidRDefault="003627A4" w14:paraId="545AD403" w14:textId="77777777">
      <w:pPr>
        <w:rPr>
          <w:rFonts w:ascii="Calibri" w:hAnsi="Calibri" w:cs="Arial"/>
          <w:strike/>
          <w:sz w:val="24"/>
          <w:szCs w:val="24"/>
        </w:rPr>
      </w:pPr>
      <w:r w:rsidRPr="00124A2C">
        <w:rPr>
          <w:rFonts w:ascii="Calibri" w:hAnsi="Calibri" w:cs="Arial"/>
          <w:strike/>
          <w:sz w:val="24"/>
          <w:szCs w:val="24"/>
        </w:rPr>
        <w:t xml:space="preserve">Please note </w:t>
      </w:r>
      <w:r w:rsidRPr="00124A2C" w:rsidR="009C61AE">
        <w:rPr>
          <w:rFonts w:ascii="Calibri" w:hAnsi="Calibri" w:cs="Arial"/>
          <w:strike/>
          <w:sz w:val="24"/>
          <w:szCs w:val="24"/>
        </w:rPr>
        <w:t xml:space="preserve">69.45, 59.45 and 49.45 are rounded up to 70, 60 and 50, respectively.  </w:t>
      </w:r>
    </w:p>
    <w:p w:rsidR="003627A4" w:rsidP="00923A79" w:rsidRDefault="003627A4" w14:paraId="3B846310" w14:textId="4589FB82"/>
    <w:p w:rsidR="00E67B49" w:rsidP="00923A79" w:rsidRDefault="00E67B49" w14:paraId="5982742E" w14:textId="0A57DA74">
      <w:pPr>
        <w:rPr>
          <w:sz w:val="24"/>
          <w:szCs w:val="24"/>
        </w:rPr>
      </w:pPr>
      <w:r w:rsidRPr="0054765D">
        <w:rPr>
          <w:sz w:val="24"/>
          <w:szCs w:val="24"/>
        </w:rPr>
        <w:t>For more information on classifications</w:t>
      </w:r>
      <w:r w:rsidRPr="0054765D" w:rsidR="00155A2F">
        <w:rPr>
          <w:sz w:val="24"/>
          <w:szCs w:val="24"/>
        </w:rPr>
        <w:t>,</w:t>
      </w:r>
      <w:r w:rsidRPr="0054765D">
        <w:rPr>
          <w:sz w:val="24"/>
          <w:szCs w:val="24"/>
        </w:rPr>
        <w:t xml:space="preserve"> please consult the </w:t>
      </w:r>
      <w:hyperlink w:history="1" r:id="rId52">
        <w:r w:rsidRPr="0054765D">
          <w:rPr>
            <w:rStyle w:val="Hyperlink"/>
            <w:sz w:val="24"/>
            <w:szCs w:val="24"/>
          </w:rPr>
          <w:t>Quality and Standards website</w:t>
        </w:r>
      </w:hyperlink>
      <w:r w:rsidRPr="0054765D">
        <w:rPr>
          <w:sz w:val="24"/>
          <w:szCs w:val="24"/>
        </w:rPr>
        <w:t xml:space="preserve">. </w:t>
      </w:r>
    </w:p>
    <w:p w:rsidRPr="0054765D" w:rsidR="00FA1F46" w:rsidP="00923A79" w:rsidRDefault="00FA1F46" w14:paraId="676450E8" w14:textId="77777777">
      <w:pPr>
        <w:rPr>
          <w:sz w:val="24"/>
          <w:szCs w:val="24"/>
        </w:rPr>
      </w:pPr>
    </w:p>
    <w:p w:rsidRPr="0054765D" w:rsidR="009C61AE" w:rsidP="00923A79" w:rsidRDefault="009C61AE" w14:paraId="5CC8E079" w14:textId="77777777">
      <w:pPr>
        <w:pStyle w:val="Heading3"/>
      </w:pPr>
      <w:bookmarkStart w:name="_Toc111101192" w:id="54"/>
      <w:r w:rsidRPr="0054765D">
        <w:t xml:space="preserve">Foundation </w:t>
      </w:r>
      <w:r w:rsidRPr="0054765D" w:rsidR="004C6E1F">
        <w:t>d</w:t>
      </w:r>
      <w:r w:rsidRPr="0054765D">
        <w:t>egrees</w:t>
      </w:r>
      <w:bookmarkEnd w:id="54"/>
    </w:p>
    <w:p w:rsidR="009C61AE" w:rsidP="0054765D" w:rsidRDefault="00E67B49" w14:paraId="55D7B201" w14:textId="49C7777A">
      <w:pPr>
        <w:rPr>
          <w:rFonts w:ascii="Calibri" w:hAnsi="Calibri" w:cs="Arial"/>
          <w:sz w:val="24"/>
          <w:szCs w:val="24"/>
        </w:rPr>
      </w:pPr>
      <w:r w:rsidRPr="0054765D">
        <w:rPr>
          <w:rFonts w:ascii="Calibri" w:hAnsi="Calibri" w:cs="Arial"/>
          <w:sz w:val="24"/>
          <w:szCs w:val="24"/>
        </w:rPr>
        <w:t xml:space="preserve">If you are studying a foundation degree, your </w:t>
      </w:r>
      <w:r w:rsidRPr="0054765D" w:rsidR="009C61AE">
        <w:rPr>
          <w:rFonts w:ascii="Calibri" w:hAnsi="Calibri" w:cs="Arial"/>
          <w:sz w:val="24"/>
          <w:szCs w:val="24"/>
        </w:rPr>
        <w:t>performance in the Preliminary Certificate, Certificate</w:t>
      </w:r>
      <w:r w:rsidR="00653DC7">
        <w:rPr>
          <w:rFonts w:ascii="Calibri" w:hAnsi="Calibri" w:cs="Arial"/>
          <w:sz w:val="24"/>
          <w:szCs w:val="24"/>
        </w:rPr>
        <w:t xml:space="preserve"> </w:t>
      </w:r>
      <w:r w:rsidRPr="0054765D" w:rsidR="009C61AE">
        <w:rPr>
          <w:rFonts w:ascii="Calibri" w:hAnsi="Calibri" w:cs="Arial"/>
          <w:sz w:val="24"/>
          <w:szCs w:val="24"/>
        </w:rPr>
        <w:t>and Diploma</w:t>
      </w:r>
      <w:r w:rsidR="00653DC7">
        <w:rPr>
          <w:rFonts w:ascii="Calibri" w:hAnsi="Calibri" w:cs="Arial"/>
          <w:sz w:val="24"/>
          <w:szCs w:val="24"/>
        </w:rPr>
        <w:t xml:space="preserve"> </w:t>
      </w:r>
      <w:r w:rsidRPr="0054765D" w:rsidR="009C61AE">
        <w:rPr>
          <w:rFonts w:ascii="Calibri" w:hAnsi="Calibri" w:cs="Arial"/>
          <w:sz w:val="24"/>
          <w:szCs w:val="24"/>
        </w:rPr>
        <w:t xml:space="preserve">stages of </w:t>
      </w:r>
      <w:r w:rsidRPr="0054765D">
        <w:rPr>
          <w:rFonts w:ascii="Calibri" w:hAnsi="Calibri" w:cs="Arial"/>
          <w:sz w:val="24"/>
          <w:szCs w:val="24"/>
        </w:rPr>
        <w:t xml:space="preserve">your </w:t>
      </w:r>
      <w:r w:rsidRPr="0054765D" w:rsidR="009C61AE">
        <w:rPr>
          <w:rFonts w:ascii="Calibri" w:hAnsi="Calibri" w:cs="Arial"/>
          <w:sz w:val="24"/>
          <w:szCs w:val="24"/>
        </w:rPr>
        <w:t xml:space="preserve">degree programme shall not count towards the classification of </w:t>
      </w:r>
      <w:r w:rsidRPr="0054765D">
        <w:rPr>
          <w:rFonts w:ascii="Calibri" w:hAnsi="Calibri" w:cs="Arial"/>
          <w:sz w:val="24"/>
          <w:szCs w:val="24"/>
        </w:rPr>
        <w:t xml:space="preserve">your </w:t>
      </w:r>
      <w:r w:rsidRPr="0054765D" w:rsidR="009C61AE">
        <w:rPr>
          <w:rFonts w:ascii="Calibri" w:hAnsi="Calibri" w:cs="Arial"/>
          <w:sz w:val="24"/>
          <w:szCs w:val="24"/>
        </w:rPr>
        <w:t xml:space="preserve">Honours degree.  Classification is based on the weighted average of level 6 modules alone.  </w:t>
      </w:r>
    </w:p>
    <w:p w:rsidRPr="0054765D" w:rsidR="00FA1F46" w:rsidP="0054765D" w:rsidRDefault="00FA1F46" w14:paraId="6FBEF588" w14:textId="77777777">
      <w:pPr>
        <w:rPr>
          <w:rFonts w:ascii="Calibri" w:hAnsi="Calibri" w:cs="Arial"/>
          <w:sz w:val="24"/>
          <w:szCs w:val="24"/>
        </w:rPr>
      </w:pPr>
    </w:p>
    <w:p w:rsidR="009C61AE" w:rsidP="009F3629" w:rsidRDefault="009F3629" w14:paraId="518C47CD" w14:textId="53022CE1">
      <w:pPr>
        <w:pStyle w:val="Heading3"/>
      </w:pPr>
      <w:bookmarkStart w:name="_Toc111101193" w:id="55"/>
      <w:r>
        <w:t>Ordinary Degree</w:t>
      </w:r>
      <w:bookmarkEnd w:id="55"/>
    </w:p>
    <w:p w:rsidRPr="00355FF5" w:rsidR="009F3629" w:rsidP="009F3629" w:rsidRDefault="009F3629" w14:paraId="60E47721" w14:textId="78B3C020">
      <w:pPr>
        <w:rPr>
          <w:sz w:val="24"/>
          <w:szCs w:val="24"/>
        </w:rPr>
      </w:pPr>
      <w:r w:rsidRPr="00355FF5">
        <w:rPr>
          <w:sz w:val="24"/>
          <w:szCs w:val="24"/>
        </w:rPr>
        <w:t xml:space="preserve">An Ordinary Degree will be awarded if you achieve 300 credits on your programme of study (as opposed to the 360 credits required for an Honours Degree). To be awarded an Ordinary Degree, you must achieve 60 credits at Level 6. </w:t>
      </w:r>
    </w:p>
    <w:p w:rsidRPr="00355FF5" w:rsidR="009F3629" w:rsidP="009F3629" w:rsidRDefault="009F3629" w14:paraId="37BB1A3C" w14:textId="77777777">
      <w:pPr>
        <w:rPr>
          <w:sz w:val="24"/>
          <w:szCs w:val="24"/>
        </w:rPr>
      </w:pPr>
    </w:p>
    <w:p w:rsidRPr="00355FF5" w:rsidR="009F3629" w:rsidP="009F3629" w:rsidRDefault="009F3629" w14:paraId="1FEA4332" w14:textId="53B99042">
      <w:pPr>
        <w:rPr>
          <w:sz w:val="24"/>
          <w:szCs w:val="24"/>
        </w:rPr>
      </w:pPr>
      <w:r w:rsidRPr="00355FF5">
        <w:rPr>
          <w:sz w:val="24"/>
          <w:szCs w:val="24"/>
        </w:rPr>
        <w:t xml:space="preserve">You may be given the opportunity to transfer to an Ordinary Degree after your first or second year of study (level 4 or 5) if you do not achieve the required number of credits to proceed to the Honours Degree. Alternatively, an Ordinary Degree could be awarded to you at Level 6 if you do not achieve the full 120 credits for this level. For further information please speak with </w:t>
      </w:r>
      <w:r w:rsidRPr="0054765D" w:rsidR="000146B6">
        <w:rPr>
          <w:sz w:val="24"/>
          <w:szCs w:val="24"/>
        </w:rPr>
        <w:t>your</w:t>
      </w:r>
      <w:r w:rsidRPr="0054765D" w:rsidR="00436B15">
        <w:rPr>
          <w:sz w:val="24"/>
          <w:szCs w:val="24"/>
        </w:rPr>
        <w:t xml:space="preserve"> </w:t>
      </w:r>
      <w:r w:rsidRPr="0054765D" w:rsidR="000201D2">
        <w:rPr>
          <w:sz w:val="24"/>
          <w:szCs w:val="24"/>
        </w:rPr>
        <w:t xml:space="preserve">Personal Supervisor </w:t>
      </w:r>
      <w:r w:rsidRPr="0054765D" w:rsidR="000146B6">
        <w:rPr>
          <w:sz w:val="24"/>
          <w:szCs w:val="24"/>
        </w:rPr>
        <w:t xml:space="preserve">or </w:t>
      </w:r>
      <w:r w:rsidRPr="0054765D" w:rsidR="000201D2">
        <w:rPr>
          <w:sz w:val="24"/>
          <w:szCs w:val="24"/>
        </w:rPr>
        <w:t xml:space="preserve">raise an enquiry to your Faculty in </w:t>
      </w:r>
      <w:r w:rsidRPr="0054765D" w:rsidR="00614952">
        <w:rPr>
          <w:sz w:val="24"/>
          <w:szCs w:val="24"/>
        </w:rPr>
        <w:t>the</w:t>
      </w:r>
      <w:r w:rsidRPr="009904BC" w:rsidR="000146B6">
        <w:rPr>
          <w:sz w:val="24"/>
          <w:szCs w:val="24"/>
        </w:rPr>
        <w:t xml:space="preserve"> </w:t>
      </w:r>
      <w:hyperlink w:history="1" r:id="rId53">
        <w:proofErr w:type="spellStart"/>
        <w:r w:rsidRPr="009904BC" w:rsidR="000146B6">
          <w:rPr>
            <w:rStyle w:val="Hyperlink"/>
            <w:rFonts w:ascii="Calibri" w:hAnsi="Calibri" w:cs="Arial"/>
            <w:sz w:val="24"/>
            <w:szCs w:val="24"/>
          </w:rPr>
          <w:t>MyHull</w:t>
        </w:r>
        <w:proofErr w:type="spellEnd"/>
        <w:r w:rsidRPr="009904BC" w:rsidR="000146B6">
          <w:rPr>
            <w:rStyle w:val="Hyperlink"/>
            <w:rFonts w:ascii="Calibri" w:hAnsi="Calibri" w:cs="Arial"/>
            <w:sz w:val="24"/>
            <w:szCs w:val="24"/>
          </w:rPr>
          <w:t xml:space="preserve"> Portal.</w:t>
        </w:r>
      </w:hyperlink>
    </w:p>
    <w:p w:rsidRPr="009F3629" w:rsidR="009F3629" w:rsidP="009F3629" w:rsidRDefault="009F3629" w14:paraId="158085F0" w14:textId="77777777"/>
    <w:p w:rsidRPr="00AA681A" w:rsidR="003627A4" w:rsidP="00923A79" w:rsidRDefault="003627A4" w14:paraId="0DAB6076" w14:textId="77777777">
      <w:pPr>
        <w:pStyle w:val="Heading3"/>
      </w:pPr>
      <w:bookmarkStart w:name="_Toc111101194" w:id="56"/>
      <w:r w:rsidRPr="00C0216B">
        <w:t>External examiner</w:t>
      </w:r>
      <w:r w:rsidRPr="00184B00">
        <w:t>s</w:t>
      </w:r>
      <w:bookmarkEnd w:id="56"/>
      <w:r w:rsidRPr="00184B00">
        <w:t xml:space="preserve"> </w:t>
      </w:r>
    </w:p>
    <w:p w:rsidRPr="00AA681A" w:rsidR="003627A4" w:rsidP="00923A79" w:rsidRDefault="003627A4" w14:paraId="02A0524F" w14:textId="77777777">
      <w:pPr>
        <w:pStyle w:val="Default"/>
        <w:rPr>
          <w:rFonts w:cs="Arial"/>
          <w:color w:val="auto"/>
        </w:rPr>
      </w:pPr>
      <w:r w:rsidRPr="00AA681A">
        <w:rPr>
          <w:rFonts w:cs="Arial"/>
          <w:color w:val="auto"/>
        </w:rPr>
        <w:t xml:space="preserve">The University employs external examiners to assist the University in discharging its responsibility for the quality and standards of the education it provides and the awards it offers. The role of the external examiner is to assure the standard of your award when compared to similar awards of other institutions, to assure the integrity of the assessment process and to comment on the quality of the learning opportunities given by the University. </w:t>
      </w:r>
    </w:p>
    <w:p w:rsidR="003627A4" w:rsidP="00923A79" w:rsidRDefault="003627A4" w14:paraId="5B824018" w14:textId="77777777">
      <w:pPr>
        <w:pStyle w:val="Default"/>
        <w:rPr>
          <w:rFonts w:cstheme="minorBidi"/>
          <w:color w:val="auto"/>
        </w:rPr>
      </w:pPr>
    </w:p>
    <w:p w:rsidR="003627A4" w:rsidP="00923A79" w:rsidRDefault="003627A4" w14:paraId="2EE1B6AF" w14:textId="57E47263">
      <w:pPr>
        <w:pStyle w:val="Default"/>
        <w:rPr>
          <w:rFonts w:cs="Arial"/>
          <w:color w:val="auto"/>
        </w:rPr>
      </w:pPr>
      <w:r w:rsidRPr="00AA681A">
        <w:rPr>
          <w:rFonts w:cs="Arial"/>
          <w:color w:val="auto"/>
        </w:rPr>
        <w:t xml:space="preserve">You should not contact the external </w:t>
      </w:r>
      <w:r w:rsidRPr="008610C1">
        <w:rPr>
          <w:rFonts w:cs="Arial"/>
          <w:color w:val="auto"/>
        </w:rPr>
        <w:t xml:space="preserve">examiner directly. Hull University </w:t>
      </w:r>
      <w:r w:rsidRPr="00124A2C" w:rsidR="00124A2C">
        <w:rPr>
          <w:rFonts w:cs="Arial"/>
          <w:color w:val="auto"/>
          <w:shd w:val="clear" w:color="auto" w:fill="D9D9D9" w:themeFill="background1" w:themeFillShade="D9"/>
        </w:rPr>
        <w:t xml:space="preserve">Student </w:t>
      </w:r>
      <w:r w:rsidRPr="008610C1">
        <w:rPr>
          <w:rFonts w:cs="Arial"/>
          <w:color w:val="auto"/>
        </w:rPr>
        <w:t>Union, Course Rep</w:t>
      </w:r>
      <w:r w:rsidRPr="008610C1" w:rsidR="00433172">
        <w:rPr>
          <w:rFonts w:cs="Arial"/>
          <w:color w:val="auto"/>
        </w:rPr>
        <w:t>resentative</w:t>
      </w:r>
      <w:r w:rsidRPr="008610C1">
        <w:rPr>
          <w:rFonts w:cs="Arial"/>
          <w:color w:val="auto"/>
        </w:rPr>
        <w:t xml:space="preserve">s and Student Representatives work with the University to oversee the management of </w:t>
      </w:r>
      <w:r w:rsidRPr="008610C1" w:rsidR="00E67B49">
        <w:rPr>
          <w:rFonts w:cs="Arial"/>
          <w:color w:val="auto"/>
        </w:rPr>
        <w:t xml:space="preserve">the </w:t>
      </w:r>
      <w:r w:rsidRPr="008610C1">
        <w:rPr>
          <w:rFonts w:cs="Arial"/>
          <w:color w:val="auto"/>
        </w:rPr>
        <w:t>Quality and Standards of the University’s programmes, including external examiner reports. You are encouraged to liaise with your Course Rep</w:t>
      </w:r>
      <w:r w:rsidRPr="008610C1" w:rsidR="00433172">
        <w:rPr>
          <w:rFonts w:cs="Arial"/>
          <w:color w:val="auto"/>
        </w:rPr>
        <w:t>resentative</w:t>
      </w:r>
      <w:r w:rsidRPr="008610C1" w:rsidR="00E67B49">
        <w:rPr>
          <w:rFonts w:cs="Arial"/>
          <w:color w:val="auto"/>
        </w:rPr>
        <w:t>s</w:t>
      </w:r>
      <w:r w:rsidRPr="008610C1">
        <w:rPr>
          <w:rFonts w:cs="Arial"/>
          <w:color w:val="auto"/>
        </w:rPr>
        <w:t xml:space="preserve"> and Hull University Union.</w:t>
      </w:r>
      <w:r w:rsidRPr="00AA681A">
        <w:rPr>
          <w:rFonts w:cs="Arial"/>
          <w:color w:val="auto"/>
        </w:rPr>
        <w:t xml:space="preserve"> </w:t>
      </w:r>
    </w:p>
    <w:p w:rsidRPr="004959BD" w:rsidR="003040FF" w:rsidP="00923A79" w:rsidRDefault="003040FF" w14:paraId="242A1983" w14:textId="77777777">
      <w:pPr>
        <w:pStyle w:val="Default"/>
        <w:rPr>
          <w:rFonts w:cs="Arial"/>
          <w:color w:val="auto"/>
        </w:rPr>
      </w:pPr>
    </w:p>
    <w:p w:rsidRPr="004959BD" w:rsidR="003627A4" w:rsidP="00923A79" w:rsidRDefault="003627A4" w14:paraId="7E218A6E" w14:textId="77777777">
      <w:pPr>
        <w:pStyle w:val="Default"/>
        <w:rPr>
          <w:rFonts w:cs="Arial"/>
          <w:color w:val="auto"/>
        </w:rPr>
      </w:pPr>
      <w:r w:rsidRPr="004959BD">
        <w:rPr>
          <w:rFonts w:cs="Arial"/>
          <w:color w:val="auto"/>
        </w:rPr>
        <w:t xml:space="preserve">The full list of external examiners is provided in </w:t>
      </w:r>
      <w:r w:rsidRPr="004959BD" w:rsidR="003040FF">
        <w:rPr>
          <w:rFonts w:cs="Arial"/>
          <w:color w:val="auto"/>
        </w:rPr>
        <w:t xml:space="preserve">the </w:t>
      </w:r>
      <w:r w:rsidRPr="004959BD">
        <w:rPr>
          <w:rFonts w:cs="Arial"/>
          <w:color w:val="auto"/>
        </w:rPr>
        <w:t xml:space="preserve">appendix. </w:t>
      </w:r>
    </w:p>
    <w:p w:rsidRPr="00AA681A" w:rsidR="003040FF" w:rsidP="00923A79" w:rsidRDefault="003040FF" w14:paraId="67C8A7FA" w14:textId="77777777">
      <w:pPr>
        <w:pStyle w:val="Default"/>
        <w:rPr>
          <w:rFonts w:cs="Arial"/>
          <w:color w:val="auto"/>
        </w:rPr>
      </w:pPr>
    </w:p>
    <w:p w:rsidRPr="00184B00" w:rsidR="003627A4" w:rsidP="00923A79" w:rsidRDefault="003627A4" w14:paraId="17E11224" w14:textId="77777777">
      <w:pPr>
        <w:pStyle w:val="Heading3"/>
      </w:pPr>
      <w:bookmarkStart w:name="_Toc111101195" w:id="57"/>
      <w:r w:rsidRPr="00C0216B">
        <w:t>Transcripts</w:t>
      </w:r>
      <w:bookmarkEnd w:id="57"/>
      <w:r w:rsidRPr="00C0216B">
        <w:t xml:space="preserve"> </w:t>
      </w:r>
    </w:p>
    <w:p w:rsidR="003627A4" w:rsidP="00355FF5" w:rsidRDefault="003627A4" w14:paraId="3081AD45" w14:textId="143477B2">
      <w:pPr>
        <w:pStyle w:val="Default"/>
        <w:rPr>
          <w:rFonts w:cs="Arial"/>
          <w:strike/>
          <w:color w:val="auto"/>
        </w:rPr>
      </w:pPr>
      <w:r w:rsidRPr="00422D02">
        <w:rPr>
          <w:rFonts w:cs="Arial"/>
          <w:strike/>
          <w:color w:val="auto"/>
        </w:rPr>
        <w:t xml:space="preserve">In addition to receiving an official transcript at the end of your programme of study, you may need copies during your period of study to assist in applying for employment or further study. </w:t>
      </w:r>
      <w:r w:rsidRPr="00422D02" w:rsidR="003040FF">
        <w:rPr>
          <w:rFonts w:cs="Arial"/>
          <w:strike/>
          <w:color w:val="auto"/>
        </w:rPr>
        <w:t>For further details please</w:t>
      </w:r>
      <w:r w:rsidRPr="00422D02" w:rsidR="000201D2">
        <w:rPr>
          <w:rFonts w:cs="Arial"/>
          <w:strike/>
          <w:color w:val="auto"/>
        </w:rPr>
        <w:t xml:space="preserve"> raise an enquiry to</w:t>
      </w:r>
      <w:r w:rsidRPr="00422D02" w:rsidR="003040FF">
        <w:rPr>
          <w:rFonts w:cs="Arial"/>
          <w:strike/>
          <w:color w:val="auto"/>
        </w:rPr>
        <w:t xml:space="preserve"> </w:t>
      </w:r>
      <w:r w:rsidRPr="00422D02" w:rsidR="00B2286D">
        <w:rPr>
          <w:rFonts w:cs="Arial"/>
          <w:strike/>
          <w:color w:val="auto"/>
        </w:rPr>
        <w:t>Registry Services</w:t>
      </w:r>
      <w:r w:rsidRPr="00422D02" w:rsidR="000201D2">
        <w:rPr>
          <w:rFonts w:cs="Arial"/>
          <w:strike/>
          <w:color w:val="auto"/>
        </w:rPr>
        <w:t xml:space="preserve"> in the </w:t>
      </w:r>
      <w:proofErr w:type="spellStart"/>
      <w:r w:rsidRPr="00422D02" w:rsidR="000201D2">
        <w:rPr>
          <w:rFonts w:cs="Arial"/>
          <w:strike/>
          <w:color w:val="auto"/>
        </w:rPr>
        <w:t>myHullPortal</w:t>
      </w:r>
      <w:proofErr w:type="spellEnd"/>
      <w:r w:rsidRPr="00422D02" w:rsidR="00B2286D">
        <w:rPr>
          <w:rFonts w:cs="Arial"/>
          <w:strike/>
          <w:color w:val="auto"/>
        </w:rPr>
        <w:t>.</w:t>
      </w:r>
      <w:r w:rsidRPr="00422D02" w:rsidR="003040FF">
        <w:rPr>
          <w:rFonts w:cs="Arial"/>
          <w:strike/>
          <w:color w:val="auto"/>
        </w:rPr>
        <w:t xml:space="preserve"> </w:t>
      </w:r>
    </w:p>
    <w:p w:rsidR="00422D02" w:rsidP="00355FF5" w:rsidRDefault="00422D02" w14:paraId="3BE0AC86" w14:textId="0EA8D0C6">
      <w:pPr>
        <w:pStyle w:val="Default"/>
        <w:rPr>
          <w:rFonts w:cs="Arial"/>
          <w:strike/>
          <w:color w:val="auto"/>
        </w:rPr>
      </w:pPr>
    </w:p>
    <w:p w:rsidRPr="00422D02" w:rsidR="00422D02" w:rsidP="00422D02" w:rsidRDefault="00422D02" w14:paraId="7D5E00C9" w14:textId="62158D41">
      <w:pPr>
        <w:pStyle w:val="Default"/>
        <w:shd w:val="clear" w:color="auto" w:fill="D9D9D9" w:themeFill="background1" w:themeFillShade="D9"/>
        <w:rPr>
          <w:rFonts w:cs="Arial"/>
          <w:strike/>
          <w:color w:val="auto"/>
        </w:rPr>
      </w:pPr>
      <w:r>
        <w:rPr>
          <w:rFonts w:cs="Arial"/>
          <w:color w:val="auto"/>
        </w:rPr>
        <w:t xml:space="preserve">Upon conferral of your award, you will be able to download your official transcript from </w:t>
      </w:r>
      <w:hyperlink w:history="1" r:id="rId54">
        <w:proofErr w:type="spellStart"/>
        <w:r w:rsidRPr="009904BC">
          <w:rPr>
            <w:rStyle w:val="Hyperlink"/>
            <w:rFonts w:cs="Arial"/>
          </w:rPr>
          <w:t>MyHull</w:t>
        </w:r>
        <w:proofErr w:type="spellEnd"/>
        <w:r w:rsidRPr="009904BC">
          <w:rPr>
            <w:rStyle w:val="Hyperlink"/>
            <w:rFonts w:cs="Arial"/>
          </w:rPr>
          <w:t xml:space="preserve"> Portal.</w:t>
        </w:r>
      </w:hyperlink>
      <w:r>
        <w:rPr>
          <w:rStyle w:val="Hyperlink"/>
          <w:rFonts w:cs="Arial"/>
        </w:rPr>
        <w:t xml:space="preserve"> </w:t>
      </w:r>
      <w:r w:rsidRPr="00703A6F">
        <w:rPr>
          <w:rStyle w:val="Hyperlink"/>
          <w:rFonts w:cs="Arial"/>
          <w:color w:val="auto"/>
          <w:u w:val="none"/>
        </w:rPr>
        <w:t>If you subsequently lose your transcript after you have graduated, you may have to place an order to receive another one.</w:t>
      </w:r>
    </w:p>
    <w:p w:rsidRPr="00AA681A" w:rsidR="003040FF" w:rsidP="00923A79" w:rsidRDefault="003040FF" w14:paraId="79E100C3" w14:textId="77777777">
      <w:pPr>
        <w:pStyle w:val="Default"/>
        <w:rPr>
          <w:rFonts w:cs="Arial"/>
          <w:color w:val="auto"/>
        </w:rPr>
      </w:pPr>
    </w:p>
    <w:p w:rsidRPr="00AA681A" w:rsidR="003627A4" w:rsidP="00355FF5" w:rsidRDefault="003627A4" w14:paraId="47E72ABB" w14:textId="2970FC8E">
      <w:pPr>
        <w:pStyle w:val="Default"/>
        <w:rPr>
          <w:rFonts w:cs="Arial"/>
          <w:color w:val="auto"/>
        </w:rPr>
      </w:pPr>
      <w:r w:rsidRPr="00AA681A">
        <w:rPr>
          <w:rFonts w:cs="Arial"/>
          <w:color w:val="auto"/>
        </w:rPr>
        <w:t>You should note that you</w:t>
      </w:r>
      <w:r w:rsidR="00B2286D">
        <w:rPr>
          <w:rFonts w:cs="Arial"/>
          <w:color w:val="auto"/>
        </w:rPr>
        <w:t xml:space="preserve"> </w:t>
      </w:r>
      <w:r w:rsidRPr="00355FF5" w:rsidR="00B2286D">
        <w:rPr>
          <w:rFonts w:cs="Arial"/>
          <w:color w:val="auto"/>
        </w:rPr>
        <w:t>may</w:t>
      </w:r>
      <w:r w:rsidRPr="00355FF5">
        <w:rPr>
          <w:rFonts w:cs="Arial"/>
          <w:color w:val="auto"/>
        </w:rPr>
        <w:t xml:space="preserve"> </w:t>
      </w:r>
      <w:r w:rsidRPr="00AA681A">
        <w:rPr>
          <w:rFonts w:cs="Arial"/>
          <w:color w:val="auto"/>
        </w:rPr>
        <w:t>be refused a transcript</w:t>
      </w:r>
      <w:r w:rsidR="003040FF">
        <w:rPr>
          <w:rFonts w:cs="Arial"/>
          <w:color w:val="auto"/>
        </w:rPr>
        <w:t xml:space="preserve"> </w:t>
      </w:r>
      <w:r w:rsidRPr="00FF11E1" w:rsidR="003040FF">
        <w:rPr>
          <w:rFonts w:cs="Arial"/>
          <w:color w:val="auto"/>
        </w:rPr>
        <w:t>(as well as any degree or other certificate)</w:t>
      </w:r>
      <w:r w:rsidRPr="00AA681A">
        <w:rPr>
          <w:rFonts w:cs="Arial"/>
          <w:color w:val="auto"/>
        </w:rPr>
        <w:t xml:space="preserve"> if you</w:t>
      </w:r>
      <w:r w:rsidRPr="00B2286D" w:rsidR="00B2286D">
        <w:rPr>
          <w:rFonts w:cs="Arial"/>
          <w:color w:val="auto"/>
        </w:rPr>
        <w:t xml:space="preserve"> </w:t>
      </w:r>
      <w:r w:rsidRPr="00355FF5" w:rsidR="00B2286D">
        <w:rPr>
          <w:rFonts w:cs="Arial"/>
          <w:color w:val="auto"/>
        </w:rPr>
        <w:t>have outstanding tuition fee debt with</w:t>
      </w:r>
      <w:r w:rsidRPr="00AA681A">
        <w:rPr>
          <w:rFonts w:cs="Arial"/>
          <w:color w:val="auto"/>
        </w:rPr>
        <w:t xml:space="preserve"> the University. </w:t>
      </w:r>
    </w:p>
    <w:p w:rsidR="00336691" w:rsidP="00923A79" w:rsidRDefault="00336691" w14:paraId="0A5F255F" w14:textId="77777777"/>
    <w:p w:rsidRPr="00AA681A" w:rsidR="003040FF" w:rsidP="00923A79" w:rsidRDefault="003040FF" w14:paraId="7F297464" w14:textId="77777777">
      <w:pPr>
        <w:pStyle w:val="Heading3"/>
      </w:pPr>
      <w:bookmarkStart w:name="_Toc111101196" w:id="58"/>
      <w:r w:rsidRPr="00C0216B">
        <w:t xml:space="preserve">Module </w:t>
      </w:r>
      <w:r w:rsidRPr="00184B00" w:rsidR="0090394C">
        <w:t>an</w:t>
      </w:r>
      <w:r w:rsidRPr="00AA681A" w:rsidR="004C6E1F">
        <w:t>d p</w:t>
      </w:r>
      <w:r w:rsidRPr="00AA681A" w:rsidR="0090394C">
        <w:t xml:space="preserve">rogramme </w:t>
      </w:r>
      <w:r w:rsidRPr="00AA681A" w:rsidR="004C6E1F">
        <w:t>i</w:t>
      </w:r>
      <w:r w:rsidRPr="00AA681A" w:rsidR="0090394C">
        <w:t>nformation</w:t>
      </w:r>
      <w:bookmarkEnd w:id="58"/>
    </w:p>
    <w:p w:rsidR="0090394C" w:rsidP="00923A79" w:rsidRDefault="003040FF" w14:paraId="74631A15" w14:textId="77777777">
      <w:pPr>
        <w:rPr>
          <w:rFonts w:ascii="Calibri" w:hAnsi="Calibri" w:cs="Arial"/>
          <w:sz w:val="24"/>
          <w:szCs w:val="24"/>
        </w:rPr>
      </w:pPr>
      <w:r w:rsidRPr="00AA681A">
        <w:rPr>
          <w:rFonts w:cs="Arial"/>
          <w:sz w:val="24"/>
          <w:szCs w:val="24"/>
        </w:rPr>
        <w:t xml:space="preserve">Many professional bodies require detailed </w:t>
      </w:r>
      <w:r w:rsidR="0090394C">
        <w:rPr>
          <w:rFonts w:cs="Arial"/>
          <w:sz w:val="24"/>
          <w:szCs w:val="24"/>
        </w:rPr>
        <w:t xml:space="preserve">module and/or </w:t>
      </w:r>
      <w:r w:rsidRPr="00AA681A">
        <w:rPr>
          <w:rFonts w:cs="Arial"/>
          <w:sz w:val="24"/>
          <w:szCs w:val="24"/>
        </w:rPr>
        <w:t xml:space="preserve">programme information from people who apply to take their examinations. </w:t>
      </w:r>
      <w:r w:rsidRPr="00FA1B8C" w:rsidR="0090394C">
        <w:rPr>
          <w:rFonts w:cs="Arial"/>
          <w:sz w:val="24"/>
          <w:szCs w:val="24"/>
        </w:rPr>
        <w:t>Therefore, you are advised to</w:t>
      </w:r>
      <w:r w:rsidRPr="00FA1B8C" w:rsidR="0090394C">
        <w:rPr>
          <w:rFonts w:ascii="Calibri" w:hAnsi="Calibri" w:cs="Arial"/>
          <w:sz w:val="24"/>
          <w:szCs w:val="24"/>
        </w:rPr>
        <w:t xml:space="preserve"> keep copies</w:t>
      </w:r>
      <w:r w:rsidRPr="00FF11E1" w:rsidR="0090394C">
        <w:rPr>
          <w:rFonts w:ascii="Calibri" w:hAnsi="Calibri" w:cs="Arial"/>
          <w:sz w:val="24"/>
          <w:szCs w:val="24"/>
        </w:rPr>
        <w:t xml:space="preserve"> of any </w:t>
      </w:r>
      <w:r w:rsidR="0090394C">
        <w:rPr>
          <w:rFonts w:ascii="Calibri" w:hAnsi="Calibri" w:cs="Arial"/>
          <w:sz w:val="24"/>
          <w:szCs w:val="24"/>
        </w:rPr>
        <w:t xml:space="preserve">module and </w:t>
      </w:r>
      <w:r w:rsidRPr="00FF11E1" w:rsidR="0090394C">
        <w:rPr>
          <w:rFonts w:ascii="Calibri" w:hAnsi="Calibri" w:cs="Arial"/>
          <w:sz w:val="24"/>
          <w:szCs w:val="24"/>
        </w:rPr>
        <w:t xml:space="preserve">programme handouts or </w:t>
      </w:r>
      <w:r w:rsidR="0090394C">
        <w:rPr>
          <w:rFonts w:ascii="Calibri" w:hAnsi="Calibri" w:cs="Arial"/>
          <w:sz w:val="24"/>
          <w:szCs w:val="24"/>
        </w:rPr>
        <w:t xml:space="preserve">module and </w:t>
      </w:r>
      <w:r w:rsidRPr="00FF11E1" w:rsidR="0090394C">
        <w:rPr>
          <w:rFonts w:ascii="Calibri" w:hAnsi="Calibri" w:cs="Arial"/>
          <w:sz w:val="24"/>
          <w:szCs w:val="24"/>
        </w:rPr>
        <w:t xml:space="preserve">programme details </w:t>
      </w:r>
      <w:r w:rsidR="0090394C">
        <w:rPr>
          <w:rFonts w:ascii="Calibri" w:hAnsi="Calibri" w:cs="Arial"/>
          <w:sz w:val="24"/>
          <w:szCs w:val="24"/>
        </w:rPr>
        <w:t xml:space="preserve">you are given or have </w:t>
      </w:r>
      <w:r w:rsidRPr="00FF11E1" w:rsidR="0090394C">
        <w:rPr>
          <w:rFonts w:ascii="Calibri" w:hAnsi="Calibri" w:cs="Arial"/>
          <w:sz w:val="24"/>
          <w:szCs w:val="24"/>
        </w:rPr>
        <w:t xml:space="preserve">obtained from the University web pages. These items may not be available after </w:t>
      </w:r>
      <w:r w:rsidR="0090394C">
        <w:rPr>
          <w:rFonts w:ascii="Calibri" w:hAnsi="Calibri" w:cs="Arial"/>
          <w:sz w:val="24"/>
          <w:szCs w:val="24"/>
        </w:rPr>
        <w:t xml:space="preserve">you have </w:t>
      </w:r>
      <w:r w:rsidRPr="00FF11E1" w:rsidR="0090394C">
        <w:rPr>
          <w:rFonts w:ascii="Calibri" w:hAnsi="Calibri" w:cs="Arial"/>
          <w:sz w:val="24"/>
          <w:szCs w:val="24"/>
        </w:rPr>
        <w:t>graduated and, where these items are available</w:t>
      </w:r>
      <w:r w:rsidR="0090394C">
        <w:rPr>
          <w:rFonts w:ascii="Calibri" w:hAnsi="Calibri" w:cs="Arial"/>
          <w:sz w:val="24"/>
          <w:szCs w:val="24"/>
        </w:rPr>
        <w:t>, a charge may have to be made to provide them</w:t>
      </w:r>
      <w:r w:rsidRPr="00FF11E1" w:rsidR="0090394C">
        <w:rPr>
          <w:rFonts w:ascii="Calibri" w:hAnsi="Calibri" w:cs="Arial"/>
          <w:sz w:val="24"/>
          <w:szCs w:val="24"/>
        </w:rPr>
        <w:t>.</w:t>
      </w:r>
    </w:p>
    <w:p w:rsidR="0090394C" w:rsidP="00923A79" w:rsidRDefault="0090394C" w14:paraId="18EC9E47" w14:textId="77777777">
      <w:pPr>
        <w:rPr>
          <w:rFonts w:ascii="Calibri" w:hAnsi="Calibri" w:cs="Arial"/>
          <w:sz w:val="24"/>
          <w:szCs w:val="24"/>
        </w:rPr>
      </w:pPr>
    </w:p>
    <w:p w:rsidRPr="00581F30" w:rsidR="0090394C" w:rsidP="00923A79" w:rsidRDefault="0090394C" w14:paraId="4880CD01" w14:textId="77777777">
      <w:pPr>
        <w:pStyle w:val="Heading2"/>
      </w:pPr>
      <w:bookmarkStart w:name="_Toc111101197" w:id="59"/>
      <w:r w:rsidRPr="00AA681A">
        <w:t>Prizes and scholarships</w:t>
      </w:r>
      <w:bookmarkEnd w:id="59"/>
    </w:p>
    <w:p w:rsidRPr="001E214B" w:rsidR="0090394C" w:rsidP="00355FF5" w:rsidRDefault="0090394C" w14:paraId="10457695" w14:textId="7E1B7F55">
      <w:pPr>
        <w:pStyle w:val="Default"/>
        <w:rPr>
          <w:rFonts w:cs="Arial"/>
          <w:color w:val="auto"/>
        </w:rPr>
      </w:pPr>
      <w:r w:rsidRPr="001E214B">
        <w:rPr>
          <w:rFonts w:cs="Arial"/>
          <w:color w:val="auto"/>
        </w:rPr>
        <w:t xml:space="preserve">The University of Hull annually </w:t>
      </w:r>
      <w:r w:rsidRPr="001E214B" w:rsidR="00F23E2A">
        <w:rPr>
          <w:rFonts w:cs="Arial"/>
          <w:color w:val="auto"/>
        </w:rPr>
        <w:t xml:space="preserve">awards </w:t>
      </w:r>
      <w:r w:rsidRPr="001E214B">
        <w:rPr>
          <w:rFonts w:cs="Arial"/>
          <w:color w:val="auto"/>
        </w:rPr>
        <w:t>prizes and scholarships</w:t>
      </w:r>
      <w:r w:rsidRPr="001E214B" w:rsidR="00F23E2A">
        <w:rPr>
          <w:rFonts w:cs="Arial"/>
          <w:color w:val="auto"/>
        </w:rPr>
        <w:t xml:space="preserve"> to its students. The awards are in recognition of the vast and varying contributions made by its students. A</w:t>
      </w:r>
      <w:r w:rsidRPr="001E214B">
        <w:rPr>
          <w:rFonts w:cs="Arial"/>
          <w:color w:val="auto"/>
        </w:rPr>
        <w:t xml:space="preserve"> list of the </w:t>
      </w:r>
      <w:r w:rsidRPr="001E214B" w:rsidR="00F23E2A">
        <w:rPr>
          <w:rFonts w:cs="Arial"/>
          <w:color w:val="auto"/>
        </w:rPr>
        <w:t>awards made by</w:t>
      </w:r>
      <w:r w:rsidRPr="001E214B">
        <w:rPr>
          <w:rFonts w:cs="Arial"/>
          <w:color w:val="auto"/>
        </w:rPr>
        <w:t xml:space="preserve"> your </w:t>
      </w:r>
      <w:r w:rsidRPr="00355FF5" w:rsidR="005102D9">
        <w:rPr>
          <w:rFonts w:cs="Arial"/>
          <w:color w:val="auto"/>
        </w:rPr>
        <w:t>academic unit</w:t>
      </w:r>
      <w:r w:rsidR="005102D9">
        <w:rPr>
          <w:rFonts w:cs="Arial"/>
          <w:color w:val="auto"/>
        </w:rPr>
        <w:t xml:space="preserve"> </w:t>
      </w:r>
      <w:r w:rsidRPr="001E214B" w:rsidR="00F23E2A">
        <w:rPr>
          <w:rFonts w:cs="Arial"/>
          <w:color w:val="auto"/>
        </w:rPr>
        <w:t>can be found in the appendix.</w:t>
      </w:r>
    </w:p>
    <w:p w:rsidR="00F23E2A" w:rsidP="00923A79" w:rsidRDefault="00F23E2A" w14:paraId="53E2F617" w14:textId="77777777">
      <w:pPr>
        <w:pStyle w:val="Default"/>
        <w:rPr>
          <w:rFonts w:cs="Arial"/>
          <w:color w:val="auto"/>
        </w:rPr>
      </w:pPr>
    </w:p>
    <w:p w:rsidRPr="00AA681A" w:rsidR="00F23E2A" w:rsidP="00923A79" w:rsidRDefault="00F23E2A" w14:paraId="4507A087" w14:textId="77777777">
      <w:pPr>
        <w:pStyle w:val="Heading2"/>
      </w:pPr>
      <w:bookmarkStart w:name="_Toc111101198" w:id="60"/>
      <w:r w:rsidRPr="00AA681A">
        <w:t>Professional bodies</w:t>
      </w:r>
      <w:bookmarkEnd w:id="60"/>
    </w:p>
    <w:p w:rsidRPr="001E214B" w:rsidR="00F23E2A" w:rsidP="00355FF5" w:rsidRDefault="00F23E2A" w14:paraId="50A64285" w14:textId="01042A2A">
      <w:pPr>
        <w:pStyle w:val="Default"/>
        <w:rPr>
          <w:rFonts w:cs="Arial"/>
          <w:color w:val="auto"/>
          <w:lang w:val="en-US"/>
        </w:rPr>
      </w:pPr>
      <w:r w:rsidRPr="001E214B">
        <w:rPr>
          <w:rFonts w:cs="Arial"/>
          <w:color w:val="auto"/>
        </w:rPr>
        <w:t>A number of the Universit</w:t>
      </w:r>
      <w:r w:rsidRPr="001E214B" w:rsidR="00467AFE">
        <w:rPr>
          <w:rFonts w:cs="Arial"/>
          <w:color w:val="auto"/>
        </w:rPr>
        <w:t>y’</w:t>
      </w:r>
      <w:r w:rsidRPr="001E214B">
        <w:rPr>
          <w:rFonts w:cs="Arial"/>
          <w:color w:val="auto"/>
        </w:rPr>
        <w:t xml:space="preserve">s programmes and modules carry professional body accreditations and/or exemptions. </w:t>
      </w:r>
      <w:r w:rsidRPr="001E214B" w:rsidR="00BB279B">
        <w:rPr>
          <w:rFonts w:cs="Arial"/>
          <w:color w:val="auto"/>
        </w:rPr>
        <w:t>Your</w:t>
      </w:r>
      <w:r w:rsidR="005102D9">
        <w:rPr>
          <w:rFonts w:cs="Arial"/>
          <w:color w:val="auto"/>
        </w:rPr>
        <w:t xml:space="preserve"> </w:t>
      </w:r>
      <w:r w:rsidRPr="00355FF5" w:rsidR="005102D9">
        <w:rPr>
          <w:rFonts w:cs="Arial"/>
          <w:color w:val="auto"/>
        </w:rPr>
        <w:t>academic unit</w:t>
      </w:r>
      <w:r w:rsidRPr="001E214B" w:rsidR="00BB279B">
        <w:rPr>
          <w:rFonts w:cs="Arial"/>
          <w:color w:val="auto"/>
        </w:rPr>
        <w:t xml:space="preserve"> will provide f</w:t>
      </w:r>
      <w:r w:rsidRPr="001E214B">
        <w:rPr>
          <w:rFonts w:cs="Arial"/>
          <w:color w:val="auto"/>
        </w:rPr>
        <w:t xml:space="preserve">urther details on </w:t>
      </w:r>
      <w:r w:rsidRPr="001E214B" w:rsidR="00440988">
        <w:rPr>
          <w:rFonts w:cs="Arial"/>
          <w:color w:val="auto"/>
        </w:rPr>
        <w:t>any</w:t>
      </w:r>
      <w:r w:rsidRPr="001E214B">
        <w:rPr>
          <w:rFonts w:cs="Arial"/>
          <w:color w:val="auto"/>
        </w:rPr>
        <w:t xml:space="preserve"> accreditations and exemptions</w:t>
      </w:r>
      <w:r w:rsidRPr="001E214B" w:rsidR="00DF5C12">
        <w:rPr>
          <w:rFonts w:cs="Arial"/>
          <w:color w:val="auto"/>
        </w:rPr>
        <w:t xml:space="preserve"> that are applicable to your programme</w:t>
      </w:r>
      <w:r w:rsidRPr="001E214B" w:rsidR="00BB279B">
        <w:rPr>
          <w:rFonts w:cs="Arial"/>
          <w:color w:val="auto"/>
        </w:rPr>
        <w:t xml:space="preserve">. </w:t>
      </w:r>
    </w:p>
    <w:p w:rsidRPr="00581F30" w:rsidR="00355FF5" w:rsidP="00923A79" w:rsidRDefault="00355FF5" w14:paraId="384D62EE" w14:textId="3F62BD18"/>
    <w:p w:rsidRPr="00FF11E1" w:rsidR="00763EB7" w:rsidP="00923A79" w:rsidRDefault="00763EB7" w14:paraId="172233E1" w14:textId="77777777">
      <w:pPr>
        <w:pStyle w:val="Heading3"/>
        <w:rPr>
          <w:rFonts w:cs="Arial"/>
        </w:rPr>
      </w:pPr>
      <w:bookmarkStart w:name="_Toc111101199" w:id="61"/>
      <w:r w:rsidRPr="00FF11E1">
        <w:t xml:space="preserve">Gifts to </w:t>
      </w:r>
      <w:r w:rsidR="00C64B2B">
        <w:t>s</w:t>
      </w:r>
      <w:r w:rsidRPr="00FF11E1">
        <w:t xml:space="preserve">taff </w:t>
      </w:r>
      <w:r w:rsidR="00C64B2B">
        <w:t>m</w:t>
      </w:r>
      <w:r w:rsidRPr="00FF11E1">
        <w:t>embers</w:t>
      </w:r>
      <w:bookmarkEnd w:id="61"/>
    </w:p>
    <w:p w:rsidR="00763EB7" w:rsidP="00355FF5" w:rsidRDefault="00763EB7" w14:paraId="162CF1FE" w14:textId="49DD5315">
      <w:pPr>
        <w:rPr>
          <w:rFonts w:ascii="Calibri" w:hAnsi="Calibri" w:cs="Arial"/>
          <w:sz w:val="24"/>
          <w:szCs w:val="24"/>
        </w:rPr>
      </w:pPr>
      <w:r w:rsidRPr="00FF11E1">
        <w:rPr>
          <w:rFonts w:ascii="Calibri" w:hAnsi="Calibri" w:cs="Arial"/>
          <w:sz w:val="24"/>
          <w:szCs w:val="24"/>
        </w:rPr>
        <w:t xml:space="preserve">The relationship between </w:t>
      </w:r>
      <w:r w:rsidRPr="008610C1">
        <w:rPr>
          <w:rFonts w:ascii="Calibri" w:hAnsi="Calibri" w:cs="Arial"/>
          <w:sz w:val="24"/>
          <w:szCs w:val="24"/>
        </w:rPr>
        <w:t xml:space="preserve">staff and students is a friendly but </w:t>
      </w:r>
      <w:r w:rsidRPr="008610C1" w:rsidR="00D13D06">
        <w:rPr>
          <w:rFonts w:ascii="Calibri" w:hAnsi="Calibri" w:cs="Arial"/>
          <w:sz w:val="24"/>
          <w:szCs w:val="24"/>
        </w:rPr>
        <w:t xml:space="preserve">still </w:t>
      </w:r>
      <w:r w:rsidRPr="008610C1" w:rsidR="00E051D5">
        <w:rPr>
          <w:rFonts w:ascii="Calibri" w:hAnsi="Calibri" w:cs="Arial"/>
          <w:sz w:val="24"/>
          <w:szCs w:val="24"/>
        </w:rPr>
        <w:t>a</w:t>
      </w:r>
      <w:r w:rsidRPr="008610C1" w:rsidR="003D1A2D">
        <w:rPr>
          <w:rFonts w:ascii="Calibri" w:hAnsi="Calibri" w:cs="Arial"/>
          <w:sz w:val="24"/>
          <w:szCs w:val="24"/>
        </w:rPr>
        <w:t xml:space="preserve"> </w:t>
      </w:r>
      <w:r w:rsidRPr="008610C1">
        <w:rPr>
          <w:rFonts w:ascii="Calibri" w:hAnsi="Calibri" w:cs="Arial"/>
          <w:sz w:val="24"/>
          <w:szCs w:val="24"/>
        </w:rPr>
        <w:t xml:space="preserve">professional one.  While we respect the practices in different cultures and the wish you may have to express friendliness and appreciation, gifts to individual members of staff are not considered appropriate.  The </w:t>
      </w:r>
      <w:hyperlink w:history="1" r:id="rId55">
        <w:proofErr w:type="spellStart"/>
        <w:r w:rsidRPr="008610C1" w:rsidR="000146B6">
          <w:rPr>
            <w:rStyle w:val="Hyperlink"/>
            <w:rFonts w:ascii="Calibri" w:hAnsi="Calibri" w:cs="Arial"/>
            <w:sz w:val="24"/>
            <w:szCs w:val="24"/>
          </w:rPr>
          <w:t>MyHull</w:t>
        </w:r>
        <w:proofErr w:type="spellEnd"/>
        <w:r w:rsidRPr="008610C1" w:rsidR="000146B6">
          <w:rPr>
            <w:rStyle w:val="Hyperlink"/>
            <w:rFonts w:ascii="Calibri" w:hAnsi="Calibri" w:cs="Arial"/>
            <w:sz w:val="24"/>
            <w:szCs w:val="24"/>
          </w:rPr>
          <w:t xml:space="preserve"> Portal</w:t>
        </w:r>
      </w:hyperlink>
      <w:r w:rsidRPr="008610C1" w:rsidR="000146B6">
        <w:rPr>
          <w:rFonts w:ascii="Calibri" w:hAnsi="Calibri" w:cs="Arial"/>
          <w:sz w:val="24"/>
          <w:szCs w:val="24"/>
        </w:rPr>
        <w:t xml:space="preserve"> </w:t>
      </w:r>
      <w:r w:rsidRPr="008610C1">
        <w:rPr>
          <w:rFonts w:ascii="Calibri" w:hAnsi="Calibri" w:cs="Arial"/>
          <w:sz w:val="24"/>
          <w:szCs w:val="24"/>
        </w:rPr>
        <w:t xml:space="preserve">or </w:t>
      </w:r>
      <w:r w:rsidRPr="008610C1" w:rsidR="00D13D06">
        <w:rPr>
          <w:rFonts w:ascii="Calibri" w:hAnsi="Calibri" w:cs="Arial"/>
          <w:sz w:val="24"/>
          <w:szCs w:val="24"/>
        </w:rPr>
        <w:t xml:space="preserve">the </w:t>
      </w:r>
      <w:r w:rsidRPr="008610C1">
        <w:rPr>
          <w:rFonts w:ascii="Calibri" w:hAnsi="Calibri" w:cs="Arial"/>
          <w:sz w:val="24"/>
          <w:szCs w:val="24"/>
        </w:rPr>
        <w:t xml:space="preserve">Head of </w:t>
      </w:r>
      <w:r w:rsidRPr="008610C1" w:rsidR="00D13D06">
        <w:rPr>
          <w:rFonts w:ascii="Calibri" w:hAnsi="Calibri" w:cs="Arial"/>
          <w:sz w:val="24"/>
          <w:szCs w:val="24"/>
        </w:rPr>
        <w:t>your</w:t>
      </w:r>
      <w:r w:rsidR="00D13D06">
        <w:rPr>
          <w:rFonts w:ascii="Calibri" w:hAnsi="Calibri" w:cs="Arial"/>
          <w:sz w:val="24"/>
          <w:szCs w:val="24"/>
        </w:rPr>
        <w:t xml:space="preserve"> </w:t>
      </w:r>
      <w:r w:rsidRPr="00355FF5" w:rsidR="005102D9">
        <w:rPr>
          <w:rFonts w:ascii="Calibri" w:hAnsi="Calibri" w:cs="Arial"/>
          <w:sz w:val="24"/>
          <w:szCs w:val="24"/>
        </w:rPr>
        <w:t>Academic Unit</w:t>
      </w:r>
      <w:r w:rsidR="005102D9">
        <w:rPr>
          <w:rFonts w:ascii="Calibri" w:hAnsi="Calibri" w:cs="Arial"/>
          <w:sz w:val="24"/>
          <w:szCs w:val="24"/>
        </w:rPr>
        <w:t xml:space="preserve"> </w:t>
      </w:r>
      <w:r w:rsidRPr="00FF11E1">
        <w:rPr>
          <w:rFonts w:ascii="Calibri" w:hAnsi="Calibri" w:cs="Arial"/>
          <w:sz w:val="24"/>
          <w:szCs w:val="24"/>
        </w:rPr>
        <w:t>will be able to explain these matters to you in more detail if required.</w:t>
      </w:r>
    </w:p>
    <w:p w:rsidR="000201D2" w:rsidP="00355FF5" w:rsidRDefault="000201D2" w14:paraId="4AC939F3" w14:textId="77777777">
      <w:pPr>
        <w:rPr>
          <w:rFonts w:ascii="Calibri" w:hAnsi="Calibri" w:cs="Arial"/>
          <w:sz w:val="24"/>
          <w:szCs w:val="24"/>
        </w:rPr>
      </w:pPr>
    </w:p>
    <w:p w:rsidRPr="008610C1" w:rsidR="000201D2" w:rsidP="000201D2" w:rsidRDefault="000201D2" w14:paraId="6DC17A0B" w14:textId="0929F8DE">
      <w:pPr>
        <w:pStyle w:val="Heading1"/>
      </w:pPr>
      <w:bookmarkStart w:name="_Toc111101200" w:id="62"/>
      <w:r w:rsidRPr="008610C1">
        <w:t>Personal Supervision</w:t>
      </w:r>
      <w:bookmarkEnd w:id="62"/>
      <w:r w:rsidRPr="008610C1">
        <w:t xml:space="preserve">  </w:t>
      </w:r>
    </w:p>
    <w:p w:rsidRPr="008610C1" w:rsidR="000201D2" w:rsidP="000201D2" w:rsidRDefault="000201D2" w14:paraId="23B848DD" w14:textId="71B1D22C">
      <w:pPr>
        <w:pStyle w:val="Heading3"/>
      </w:pPr>
      <w:bookmarkStart w:name="_Toc111101201" w:id="63"/>
      <w:r w:rsidRPr="008610C1">
        <w:t>Arrangements for academic support tuition</w:t>
      </w:r>
      <w:bookmarkEnd w:id="63"/>
      <w:r w:rsidRPr="008610C1">
        <w:t xml:space="preserve"> </w:t>
      </w:r>
    </w:p>
    <w:p w:rsidRPr="008610C1" w:rsidR="000201D2" w:rsidP="000201D2" w:rsidRDefault="000201D2" w14:paraId="1AD286D0" w14:textId="338FC2E6">
      <w:pPr>
        <w:rPr>
          <w:rFonts w:ascii="Calibri" w:hAnsi="Calibri" w:cs="Arial"/>
          <w:sz w:val="24"/>
          <w:szCs w:val="24"/>
        </w:rPr>
      </w:pPr>
      <w:r w:rsidRPr="008610C1">
        <w:rPr>
          <w:rFonts w:ascii="Calibri" w:hAnsi="Calibri" w:cs="Arial"/>
          <w:sz w:val="24"/>
          <w:szCs w:val="24"/>
        </w:rPr>
        <w:t>The University Code of Practice:</w:t>
      </w:r>
      <w:r w:rsidR="00124A2C">
        <w:rPr>
          <w:rFonts w:ascii="Calibri" w:hAnsi="Calibri" w:cs="Arial"/>
          <w:sz w:val="24"/>
          <w:szCs w:val="24"/>
        </w:rPr>
        <w:t xml:space="preserve"> </w:t>
      </w:r>
      <w:r w:rsidRPr="00124A2C" w:rsidR="00124A2C">
        <w:rPr>
          <w:rFonts w:ascii="Calibri" w:hAnsi="Calibri" w:cs="Arial"/>
          <w:sz w:val="24"/>
          <w:szCs w:val="24"/>
          <w:shd w:val="clear" w:color="auto" w:fill="D9D9D9" w:themeFill="background1" w:themeFillShade="D9"/>
        </w:rPr>
        <w:t>Personal Supervision</w:t>
      </w:r>
      <w:r w:rsidRPr="008610C1">
        <w:rPr>
          <w:rFonts w:ascii="Calibri" w:hAnsi="Calibri" w:cs="Arial"/>
          <w:sz w:val="24"/>
          <w:szCs w:val="24"/>
        </w:rPr>
        <w:t xml:space="preserve"> </w:t>
      </w:r>
      <w:r w:rsidRPr="00124A2C">
        <w:rPr>
          <w:rFonts w:ascii="Calibri" w:hAnsi="Calibri" w:cs="Arial"/>
          <w:strike/>
          <w:sz w:val="24"/>
          <w:szCs w:val="24"/>
        </w:rPr>
        <w:t xml:space="preserve">Academic Support Tuition for Staff and Undergraduate and Taught Postgraduate Students </w:t>
      </w:r>
      <w:r w:rsidRPr="008610C1">
        <w:rPr>
          <w:rFonts w:ascii="Calibri" w:hAnsi="Calibri" w:cs="Arial"/>
          <w:sz w:val="24"/>
          <w:szCs w:val="24"/>
        </w:rPr>
        <w:t xml:space="preserve">governs the system of personal supervision and sets out both what you can expect from your academic unit and tutor and what is expected of you. To ensure that your tutor can provide effective support you should familiarise yourself with the Code of Practice, which is located under the Student Information section of the quality handbook.  </w:t>
      </w:r>
    </w:p>
    <w:p w:rsidRPr="00553D31" w:rsidR="000201D2" w:rsidP="000201D2" w:rsidRDefault="000201D2" w14:paraId="76092B01" w14:textId="08A2E664">
      <w:pPr>
        <w:rPr>
          <w:rFonts w:ascii="Calibri" w:hAnsi="Calibri" w:cs="Arial"/>
          <w:sz w:val="24"/>
          <w:szCs w:val="24"/>
          <w:highlight w:val="lightGray"/>
        </w:rPr>
      </w:pPr>
      <w:r w:rsidRPr="00553D31">
        <w:rPr>
          <w:rFonts w:ascii="Calibri" w:hAnsi="Calibri" w:cs="Arial"/>
          <w:sz w:val="24"/>
          <w:szCs w:val="24"/>
          <w:highlight w:val="lightGray"/>
        </w:rPr>
        <w:t xml:space="preserve"> </w:t>
      </w:r>
    </w:p>
    <w:p w:rsidRPr="008610C1" w:rsidR="000201D2" w:rsidP="000201D2" w:rsidRDefault="000201D2" w14:paraId="69739DF0" w14:textId="1AC74AC4">
      <w:pPr>
        <w:pStyle w:val="Heading3"/>
      </w:pPr>
      <w:bookmarkStart w:name="_Toc111101202" w:id="64"/>
      <w:r w:rsidRPr="008610C1">
        <w:t>References</w:t>
      </w:r>
      <w:bookmarkEnd w:id="64"/>
      <w:r w:rsidRPr="008610C1">
        <w:t xml:space="preserve"> </w:t>
      </w:r>
    </w:p>
    <w:p w:rsidRPr="008610C1" w:rsidR="000201D2" w:rsidP="000201D2" w:rsidRDefault="000201D2" w14:paraId="137EF108" w14:textId="77777777">
      <w:pPr>
        <w:rPr>
          <w:rFonts w:ascii="Calibri" w:hAnsi="Calibri" w:cs="Arial"/>
          <w:sz w:val="24"/>
          <w:szCs w:val="24"/>
        </w:rPr>
      </w:pPr>
      <w:r w:rsidRPr="008610C1">
        <w:rPr>
          <w:rFonts w:ascii="Calibri" w:hAnsi="Calibri" w:cs="Arial"/>
          <w:sz w:val="24"/>
          <w:szCs w:val="24"/>
        </w:rPr>
        <w:t xml:space="preserve">You are likely to be asked to provide details of a referee from the University during, or at the end of, your period of study, so that they can be contacted for a reference.  </w:t>
      </w:r>
    </w:p>
    <w:p w:rsidRPr="008610C1" w:rsidR="000201D2" w:rsidP="000201D2" w:rsidRDefault="000201D2" w14:paraId="4E4623FC" w14:textId="77910B6D">
      <w:pPr>
        <w:rPr>
          <w:rFonts w:ascii="Calibri" w:hAnsi="Calibri" w:cs="Arial"/>
          <w:sz w:val="24"/>
          <w:szCs w:val="24"/>
        </w:rPr>
      </w:pPr>
    </w:p>
    <w:p w:rsidRPr="008610C1" w:rsidR="000201D2" w:rsidP="000201D2" w:rsidRDefault="000201D2" w14:paraId="73DF65B1" w14:textId="20D94B80">
      <w:pPr>
        <w:rPr>
          <w:rFonts w:ascii="Calibri" w:hAnsi="Calibri" w:cs="Arial"/>
          <w:sz w:val="24"/>
          <w:szCs w:val="24"/>
        </w:rPr>
      </w:pPr>
      <w:r w:rsidRPr="008610C1">
        <w:rPr>
          <w:rFonts w:ascii="Calibri" w:hAnsi="Calibri" w:cs="Arial"/>
          <w:sz w:val="24"/>
          <w:szCs w:val="24"/>
        </w:rPr>
        <w:t xml:space="preserve">You should approach your Personal Supervisor in the first instance to ask if they would be willing to provide references for you. Tutors (and other staff) are not automatically obliged to be a referee for you, although they will not normally refuse.  </w:t>
      </w:r>
    </w:p>
    <w:p w:rsidRPr="008610C1" w:rsidR="000201D2" w:rsidP="000201D2" w:rsidRDefault="000201D2" w14:paraId="3EEF783E" w14:textId="0074EC0E">
      <w:pPr>
        <w:rPr>
          <w:rFonts w:ascii="Calibri" w:hAnsi="Calibri" w:cs="Arial"/>
          <w:sz w:val="24"/>
          <w:szCs w:val="24"/>
        </w:rPr>
      </w:pPr>
    </w:p>
    <w:p w:rsidRPr="008610C1" w:rsidR="000201D2" w:rsidP="000201D2" w:rsidRDefault="000201D2" w14:paraId="03E4C8A8" w14:textId="18EA2B7E">
      <w:pPr>
        <w:rPr>
          <w:rFonts w:ascii="Calibri" w:hAnsi="Calibri" w:cs="Arial"/>
          <w:sz w:val="24"/>
          <w:szCs w:val="24"/>
        </w:rPr>
      </w:pPr>
      <w:r w:rsidRPr="008610C1">
        <w:rPr>
          <w:rFonts w:ascii="Calibri" w:hAnsi="Calibri" w:cs="Arial"/>
          <w:sz w:val="24"/>
          <w:szCs w:val="24"/>
        </w:rPr>
        <w:t xml:space="preserve">By agreeing to provide references, your Personal Supervisor is required to provide a fair and accurate assessment of your ability and are often asked to give their opinion on your suitability for a particular position. Their reference may include information which can be negative, such as attendance, but your referee will normally inform you if this is the case. </w:t>
      </w:r>
    </w:p>
    <w:p w:rsidRPr="008610C1" w:rsidR="000201D2" w:rsidP="000201D2" w:rsidRDefault="000201D2" w14:paraId="5657F2BE" w14:textId="4FD83257">
      <w:pPr>
        <w:rPr>
          <w:rFonts w:ascii="Calibri" w:hAnsi="Calibri" w:cs="Arial"/>
          <w:sz w:val="24"/>
          <w:szCs w:val="24"/>
        </w:rPr>
      </w:pPr>
    </w:p>
    <w:p w:rsidRPr="008610C1" w:rsidR="000201D2" w:rsidP="000201D2" w:rsidRDefault="000201D2" w14:paraId="3B1D66DD" w14:textId="5CDF6612">
      <w:pPr>
        <w:rPr>
          <w:rFonts w:ascii="Calibri" w:hAnsi="Calibri" w:cs="Arial"/>
          <w:sz w:val="24"/>
          <w:szCs w:val="24"/>
        </w:rPr>
      </w:pPr>
      <w:r w:rsidRPr="008610C1">
        <w:rPr>
          <w:rFonts w:ascii="Calibri" w:hAnsi="Calibri" w:cs="Arial"/>
          <w:sz w:val="24"/>
          <w:szCs w:val="24"/>
        </w:rPr>
        <w:t xml:space="preserve">When seeking a reference, you should always seek the referee’s agreement in advance. This ensures that they are available to provide a reference for you in a timely manner. Make sure that you inform your referee about the reason for the reference request, providing them with job details, where possible, and make sure that they have a copy of your up-to-date CV.  Give your referee as much notice as reasonably possible.  </w:t>
      </w:r>
    </w:p>
    <w:p w:rsidRPr="008610C1" w:rsidR="000201D2" w:rsidP="000201D2" w:rsidRDefault="000201D2" w14:paraId="71FFF2CA" w14:textId="77777777">
      <w:pPr>
        <w:rPr>
          <w:rFonts w:ascii="Calibri" w:hAnsi="Calibri" w:cs="Arial"/>
          <w:sz w:val="24"/>
          <w:szCs w:val="24"/>
        </w:rPr>
      </w:pPr>
    </w:p>
    <w:p w:rsidR="00763EB7" w:rsidP="000201D2" w:rsidRDefault="000201D2" w14:paraId="554C5A0A" w14:textId="02E4DF04">
      <w:pPr>
        <w:rPr>
          <w:rFonts w:ascii="Calibri" w:hAnsi="Calibri" w:cs="Arial"/>
          <w:sz w:val="24"/>
          <w:szCs w:val="24"/>
        </w:rPr>
      </w:pPr>
      <w:r w:rsidRPr="008610C1">
        <w:rPr>
          <w:rFonts w:ascii="Calibri" w:hAnsi="Calibri" w:cs="Arial"/>
          <w:sz w:val="24"/>
          <w:szCs w:val="24"/>
        </w:rPr>
        <w:t>Assistance with CVs and applications, amongst other things, is available from the University Entrepreneurship and Study Abroad Service.</w:t>
      </w:r>
    </w:p>
    <w:p w:rsidR="00FA1F46" w:rsidP="000201D2" w:rsidRDefault="00FA1F46" w14:paraId="214C4BE3" w14:textId="77777777">
      <w:pPr>
        <w:rPr>
          <w:rFonts w:ascii="Calibri" w:hAnsi="Calibri" w:cs="Arial"/>
          <w:sz w:val="24"/>
          <w:szCs w:val="24"/>
        </w:rPr>
      </w:pPr>
    </w:p>
    <w:p w:rsidR="00763EB7" w:rsidP="00923A79" w:rsidRDefault="00763EB7" w14:paraId="6D271762" w14:textId="6F4A8ABE">
      <w:pPr>
        <w:pStyle w:val="Heading1"/>
      </w:pPr>
      <w:bookmarkStart w:name="_Toc111101203" w:id="65"/>
      <w:r>
        <w:t xml:space="preserve">Student </w:t>
      </w:r>
      <w:r w:rsidR="00C64B2B">
        <w:t>s</w:t>
      </w:r>
      <w:r>
        <w:t>upport</w:t>
      </w:r>
      <w:r w:rsidR="000674E3">
        <w:t xml:space="preserve"> services</w:t>
      </w:r>
      <w:bookmarkEnd w:id="65"/>
    </w:p>
    <w:p w:rsidRPr="00355FF5" w:rsidR="00763EB7" w:rsidP="00355FF5" w:rsidRDefault="00763EB7" w14:paraId="46F7A891" w14:textId="22CC3AC8">
      <w:pPr>
        <w:rPr>
          <w:rFonts w:ascii="Calibri" w:hAnsi="Calibri" w:cs="Arial"/>
          <w:strike/>
          <w:sz w:val="24"/>
          <w:szCs w:val="24"/>
        </w:rPr>
      </w:pPr>
      <w:r w:rsidRPr="00FF11E1">
        <w:rPr>
          <w:rFonts w:ascii="Calibri" w:hAnsi="Calibri" w:cs="Arial"/>
          <w:sz w:val="24"/>
          <w:szCs w:val="24"/>
        </w:rPr>
        <w:t>Within the University</w:t>
      </w:r>
      <w:r w:rsidR="00D13D06">
        <w:rPr>
          <w:rFonts w:ascii="Calibri" w:hAnsi="Calibri" w:cs="Arial"/>
          <w:sz w:val="24"/>
          <w:szCs w:val="24"/>
        </w:rPr>
        <w:t>,</w:t>
      </w:r>
      <w:r w:rsidRPr="00FF11E1">
        <w:rPr>
          <w:rFonts w:ascii="Calibri" w:hAnsi="Calibri" w:cs="Arial"/>
          <w:sz w:val="24"/>
          <w:szCs w:val="24"/>
        </w:rPr>
        <w:t xml:space="preserve"> a range of support services </w:t>
      </w:r>
      <w:r w:rsidRPr="00355FF5" w:rsidR="00782595">
        <w:rPr>
          <w:rFonts w:ascii="Calibri" w:hAnsi="Calibri" w:cs="Arial"/>
          <w:sz w:val="24"/>
          <w:szCs w:val="24"/>
        </w:rPr>
        <w:t>ha</w:t>
      </w:r>
      <w:r w:rsidRPr="00355FF5" w:rsidR="004811A0">
        <w:rPr>
          <w:rFonts w:ascii="Calibri" w:hAnsi="Calibri" w:cs="Arial"/>
          <w:sz w:val="24"/>
          <w:szCs w:val="24"/>
        </w:rPr>
        <w:t>ve</w:t>
      </w:r>
      <w:r w:rsidRPr="00355FF5" w:rsidR="00782595">
        <w:rPr>
          <w:rFonts w:ascii="Calibri" w:hAnsi="Calibri" w:cs="Arial"/>
          <w:sz w:val="24"/>
          <w:szCs w:val="24"/>
        </w:rPr>
        <w:t xml:space="preserve"> </w:t>
      </w:r>
      <w:r w:rsidRPr="008610C1">
        <w:rPr>
          <w:rFonts w:ascii="Calibri" w:hAnsi="Calibri" w:cs="Arial"/>
          <w:sz w:val="24"/>
          <w:szCs w:val="24"/>
        </w:rPr>
        <w:t xml:space="preserve">been developed to assist you in overcoming academic or personal difficulties. These include </w:t>
      </w:r>
      <w:r w:rsidRPr="008610C1" w:rsidR="00120B9D">
        <w:rPr>
          <w:rFonts w:ascii="Calibri" w:hAnsi="Calibri" w:cs="Arial"/>
          <w:sz w:val="24"/>
          <w:szCs w:val="24"/>
        </w:rPr>
        <w:t xml:space="preserve">the teams within </w:t>
      </w:r>
      <w:r w:rsidRPr="008610C1">
        <w:rPr>
          <w:rFonts w:ascii="Calibri" w:hAnsi="Calibri" w:cs="Arial"/>
          <w:sz w:val="24"/>
          <w:szCs w:val="24"/>
        </w:rPr>
        <w:t xml:space="preserve">Student Support, </w:t>
      </w:r>
      <w:r w:rsidRPr="008610C1" w:rsidR="00120B9D">
        <w:rPr>
          <w:rFonts w:ascii="Calibri" w:hAnsi="Calibri" w:cs="Arial"/>
          <w:sz w:val="24"/>
          <w:szCs w:val="24"/>
        </w:rPr>
        <w:t>Student Futures and</w:t>
      </w:r>
      <w:r w:rsidRPr="008610C1" w:rsidR="00D13D06">
        <w:rPr>
          <w:rFonts w:ascii="Calibri" w:hAnsi="Calibri" w:cs="Arial"/>
          <w:sz w:val="24"/>
          <w:szCs w:val="24"/>
        </w:rPr>
        <w:t>,</w:t>
      </w:r>
      <w:r w:rsidRPr="008610C1" w:rsidR="00782595">
        <w:rPr>
          <w:rFonts w:ascii="Calibri" w:hAnsi="Calibri" w:cs="Arial"/>
          <w:sz w:val="24"/>
          <w:szCs w:val="24"/>
        </w:rPr>
        <w:t xml:space="preserve"> </w:t>
      </w:r>
      <w:hyperlink w:history="1" r:id="rId56">
        <w:r w:rsidRPr="008610C1" w:rsidR="00B1675E">
          <w:rPr>
            <w:rStyle w:val="Hyperlink"/>
            <w:rFonts w:ascii="Calibri" w:hAnsi="Calibri" w:cs="Arial"/>
            <w:sz w:val="24"/>
            <w:szCs w:val="24"/>
          </w:rPr>
          <w:t>the University Library’s Skills Team</w:t>
        </w:r>
      </w:hyperlink>
      <w:r w:rsidRPr="008610C1" w:rsidR="00120B9D">
        <w:rPr>
          <w:rStyle w:val="Hyperlink"/>
          <w:rFonts w:ascii="Calibri" w:hAnsi="Calibri" w:cs="Arial"/>
          <w:sz w:val="24"/>
          <w:szCs w:val="24"/>
        </w:rPr>
        <w:t>.</w:t>
      </w:r>
      <w:r w:rsidRPr="00355FF5" w:rsidR="00B1675E">
        <w:rPr>
          <w:rFonts w:ascii="Calibri" w:hAnsi="Calibri" w:cs="Arial"/>
          <w:sz w:val="24"/>
          <w:szCs w:val="24"/>
        </w:rPr>
        <w:t xml:space="preserve"> </w:t>
      </w:r>
    </w:p>
    <w:p w:rsidR="00763EB7" w:rsidP="00923A79" w:rsidRDefault="00763EB7" w14:paraId="260AAD13" w14:textId="77777777">
      <w:pPr>
        <w:rPr>
          <w:rFonts w:ascii="Calibri" w:hAnsi="Calibri" w:cs="Arial"/>
          <w:sz w:val="24"/>
          <w:szCs w:val="24"/>
        </w:rPr>
      </w:pPr>
    </w:p>
    <w:p w:rsidRPr="00FF11E1" w:rsidR="00763EB7" w:rsidP="00923A79" w:rsidRDefault="00763EB7" w14:paraId="029E890C" w14:textId="6555E07F">
      <w:pPr>
        <w:pStyle w:val="Heading3"/>
      </w:pPr>
      <w:bookmarkStart w:name="_Toc111101204" w:id="66"/>
      <w:r w:rsidRPr="00FF11E1">
        <w:t xml:space="preserve">Student </w:t>
      </w:r>
      <w:r w:rsidR="00782595">
        <w:t>S</w:t>
      </w:r>
      <w:r w:rsidRPr="00FF11E1">
        <w:t>upport</w:t>
      </w:r>
      <w:bookmarkEnd w:id="66"/>
      <w:r w:rsidRPr="00FF11E1">
        <w:t xml:space="preserve">  </w:t>
      </w:r>
    </w:p>
    <w:p w:rsidR="00763EB7" w:rsidP="00355FF5" w:rsidRDefault="00120B9D" w14:paraId="16FC4E5B" w14:textId="74BF1B92">
      <w:pPr>
        <w:rPr>
          <w:rFonts w:ascii="Calibri" w:hAnsi="Calibri" w:cs="Arial"/>
          <w:sz w:val="24"/>
          <w:szCs w:val="24"/>
        </w:rPr>
      </w:pPr>
      <w:r w:rsidRPr="008610C1">
        <w:rPr>
          <w:rFonts w:ascii="Calibri" w:hAnsi="Calibri" w:cs="Arial"/>
          <w:sz w:val="24"/>
          <w:szCs w:val="24"/>
        </w:rPr>
        <w:t xml:space="preserve">There are many teams within </w:t>
      </w:r>
      <w:r w:rsidRPr="008610C1" w:rsidR="00763EB7">
        <w:rPr>
          <w:rFonts w:ascii="Calibri" w:hAnsi="Calibri" w:cs="Arial"/>
          <w:sz w:val="24"/>
          <w:szCs w:val="24"/>
        </w:rPr>
        <w:t>Student Support</w:t>
      </w:r>
      <w:r w:rsidRPr="008610C1">
        <w:rPr>
          <w:rFonts w:ascii="Calibri" w:hAnsi="Calibri" w:cs="Arial"/>
          <w:sz w:val="24"/>
          <w:szCs w:val="24"/>
        </w:rPr>
        <w:t xml:space="preserve"> that</w:t>
      </w:r>
      <w:r w:rsidRPr="008610C1" w:rsidR="009904BC">
        <w:rPr>
          <w:rFonts w:ascii="Calibri" w:hAnsi="Calibri" w:cs="Arial"/>
          <w:sz w:val="24"/>
          <w:szCs w:val="24"/>
        </w:rPr>
        <w:t xml:space="preserve"> </w:t>
      </w:r>
      <w:r w:rsidRPr="008610C1" w:rsidR="00763EB7">
        <w:rPr>
          <w:rFonts w:ascii="Calibri" w:hAnsi="Calibri" w:cs="Arial"/>
          <w:sz w:val="24"/>
          <w:szCs w:val="24"/>
        </w:rPr>
        <w:t>are there to</w:t>
      </w:r>
      <w:r w:rsidRPr="008610C1" w:rsidR="008610C1">
        <w:rPr>
          <w:rFonts w:ascii="Calibri" w:hAnsi="Calibri" w:cs="Arial"/>
          <w:sz w:val="24"/>
          <w:szCs w:val="24"/>
        </w:rPr>
        <w:t xml:space="preserve"> </w:t>
      </w:r>
      <w:r w:rsidRPr="008610C1">
        <w:rPr>
          <w:rFonts w:ascii="Calibri" w:hAnsi="Calibri" w:cs="Arial"/>
          <w:sz w:val="24"/>
          <w:szCs w:val="24"/>
        </w:rPr>
        <w:t>help</w:t>
      </w:r>
      <w:r>
        <w:rPr>
          <w:rFonts w:ascii="Calibri" w:hAnsi="Calibri" w:cs="Arial"/>
          <w:sz w:val="24"/>
          <w:szCs w:val="24"/>
        </w:rPr>
        <w:t xml:space="preserve"> </w:t>
      </w:r>
      <w:r w:rsidR="008610C1">
        <w:rPr>
          <w:rFonts w:ascii="Calibri" w:hAnsi="Calibri" w:cs="Arial"/>
          <w:sz w:val="24"/>
          <w:szCs w:val="24"/>
        </w:rPr>
        <w:t>students in a variety of ways.</w:t>
      </w:r>
    </w:p>
    <w:p w:rsidR="00120B9D" w:rsidP="00355FF5" w:rsidRDefault="00120B9D" w14:paraId="2AB42C59" w14:textId="2233B01A">
      <w:pPr>
        <w:rPr>
          <w:rFonts w:ascii="Calibri" w:hAnsi="Calibri" w:cs="Arial"/>
          <w:sz w:val="24"/>
          <w:szCs w:val="24"/>
        </w:rPr>
      </w:pPr>
    </w:p>
    <w:p w:rsidRPr="008610C1" w:rsidR="00120B9D" w:rsidP="00120B9D" w:rsidRDefault="00120B9D" w14:paraId="2A04CA64" w14:textId="77777777">
      <w:pPr>
        <w:rPr>
          <w:rFonts w:ascii="Calibri" w:hAnsi="Calibri" w:cs="Arial"/>
          <w:sz w:val="24"/>
          <w:szCs w:val="24"/>
        </w:rPr>
      </w:pPr>
      <w:r w:rsidRPr="008610C1">
        <w:rPr>
          <w:rFonts w:ascii="Calibri" w:hAnsi="Calibri" w:cs="Arial"/>
          <w:sz w:val="24"/>
          <w:szCs w:val="24"/>
        </w:rPr>
        <w:t xml:space="preserve">To contact the teams within Student Support please: </w:t>
      </w:r>
    </w:p>
    <w:p w:rsidRPr="008610C1" w:rsidR="00120B9D" w:rsidP="00261CF2" w:rsidRDefault="00120B9D" w14:paraId="7EC3CA2C" w14:textId="77777777">
      <w:pPr>
        <w:pStyle w:val="ListParagraph"/>
        <w:numPr>
          <w:ilvl w:val="0"/>
          <w:numId w:val="2"/>
        </w:numPr>
        <w:rPr>
          <w:rFonts w:ascii="Calibri" w:hAnsi="Calibri" w:cs="Arial"/>
          <w:sz w:val="24"/>
          <w:szCs w:val="24"/>
        </w:rPr>
      </w:pPr>
      <w:r w:rsidRPr="008610C1">
        <w:rPr>
          <w:rFonts w:ascii="Calibri" w:hAnsi="Calibri" w:cs="Arial"/>
          <w:sz w:val="24"/>
          <w:szCs w:val="24"/>
        </w:rPr>
        <w:t xml:space="preserve">Call 01482 462222 </w:t>
      </w:r>
    </w:p>
    <w:p w:rsidRPr="008610C1" w:rsidR="00120B9D" w:rsidP="00261CF2" w:rsidRDefault="00120B9D" w14:paraId="34FECE6A" w14:textId="072703A7">
      <w:pPr>
        <w:pStyle w:val="ListParagraph"/>
        <w:numPr>
          <w:ilvl w:val="0"/>
          <w:numId w:val="2"/>
        </w:numPr>
        <w:rPr>
          <w:rFonts w:ascii="Calibri" w:hAnsi="Calibri" w:cs="Arial"/>
          <w:sz w:val="24"/>
          <w:szCs w:val="24"/>
        </w:rPr>
      </w:pPr>
      <w:r w:rsidRPr="008610C1">
        <w:rPr>
          <w:rFonts w:ascii="Calibri" w:hAnsi="Calibri" w:cs="Arial"/>
          <w:sz w:val="24"/>
          <w:szCs w:val="24"/>
        </w:rPr>
        <w:t xml:space="preserve">Raise an enquiry or Live Chat via the </w:t>
      </w:r>
      <w:proofErr w:type="spellStart"/>
      <w:r w:rsidRPr="008610C1">
        <w:rPr>
          <w:rFonts w:ascii="Calibri" w:hAnsi="Calibri" w:cs="Arial"/>
          <w:sz w:val="24"/>
          <w:szCs w:val="24"/>
        </w:rPr>
        <w:t>MyHull</w:t>
      </w:r>
      <w:proofErr w:type="spellEnd"/>
      <w:r w:rsidRPr="008610C1">
        <w:rPr>
          <w:rFonts w:ascii="Calibri" w:hAnsi="Calibri" w:cs="Arial"/>
          <w:sz w:val="24"/>
          <w:szCs w:val="24"/>
        </w:rPr>
        <w:t xml:space="preserve"> Portal </w:t>
      </w:r>
    </w:p>
    <w:p w:rsidRPr="008610C1" w:rsidR="00120B9D" w:rsidP="00120B9D" w:rsidRDefault="00120B9D" w14:paraId="41391162" w14:textId="2128C8B6">
      <w:pPr>
        <w:rPr>
          <w:rFonts w:ascii="Calibri" w:hAnsi="Calibri" w:cs="Arial"/>
          <w:sz w:val="24"/>
          <w:szCs w:val="24"/>
        </w:rPr>
      </w:pPr>
    </w:p>
    <w:p w:rsidRPr="00FF11E1" w:rsidR="00120B9D" w:rsidP="00120B9D" w:rsidRDefault="00120B9D" w14:paraId="33F795CF" w14:textId="455CB864">
      <w:pPr>
        <w:rPr>
          <w:rFonts w:ascii="Calibri" w:hAnsi="Calibri" w:cs="Arial"/>
          <w:sz w:val="24"/>
          <w:szCs w:val="24"/>
        </w:rPr>
      </w:pPr>
      <w:r w:rsidRPr="008610C1">
        <w:rPr>
          <w:rFonts w:ascii="Calibri" w:hAnsi="Calibri" w:cs="Arial"/>
          <w:sz w:val="24"/>
          <w:szCs w:val="24"/>
        </w:rPr>
        <w:t>Each team can advise on and discuss the support available, reasonable adjustments that may help support their studies, and the Disabled Students’ Allowances (DSAs) process.</w:t>
      </w:r>
    </w:p>
    <w:p w:rsidR="00763EB7" w:rsidP="00923A79" w:rsidRDefault="00763EB7" w14:paraId="6856A6FD" w14:textId="77777777">
      <w:pPr>
        <w:rPr>
          <w:rFonts w:ascii="Calibri" w:hAnsi="Calibri" w:cs="Arial"/>
          <w:sz w:val="24"/>
          <w:szCs w:val="24"/>
        </w:rPr>
      </w:pPr>
    </w:p>
    <w:p w:rsidRPr="00FF11E1" w:rsidR="00EC5953" w:rsidP="00923A79" w:rsidRDefault="00816BAE" w14:paraId="5F513603" w14:textId="426A40EC">
      <w:pPr>
        <w:pStyle w:val="Heading3"/>
      </w:pPr>
      <w:bookmarkStart w:name="_Toc111101205" w:id="67"/>
      <w:r w:rsidRPr="00355FF5">
        <w:t>The Disability</w:t>
      </w:r>
      <w:r>
        <w:t xml:space="preserve"> </w:t>
      </w:r>
      <w:r w:rsidRPr="00FF11E1" w:rsidR="00EC5953">
        <w:t xml:space="preserve">Inclusion </w:t>
      </w:r>
      <w:r>
        <w:t>T</w:t>
      </w:r>
      <w:r w:rsidRPr="00FF11E1" w:rsidR="00EC5953">
        <w:t>eam</w:t>
      </w:r>
      <w:bookmarkEnd w:id="67"/>
    </w:p>
    <w:p w:rsidRPr="00FF11E1" w:rsidR="00763EB7" w:rsidP="00355FF5" w:rsidRDefault="00120B9D" w14:paraId="499205D4" w14:textId="03A2C695">
      <w:pPr>
        <w:rPr>
          <w:rFonts w:ascii="Calibri" w:hAnsi="Calibri" w:cs="Arial"/>
          <w:sz w:val="24"/>
          <w:szCs w:val="24"/>
        </w:rPr>
      </w:pPr>
      <w:r w:rsidRPr="008610C1">
        <w:rPr>
          <w:rFonts w:ascii="Calibri" w:hAnsi="Calibri" w:cs="Arial"/>
          <w:sz w:val="24"/>
          <w:szCs w:val="24"/>
        </w:rPr>
        <w:t xml:space="preserve">The </w:t>
      </w:r>
      <w:r w:rsidRPr="008610C1" w:rsidR="00816BAE">
        <w:rPr>
          <w:rFonts w:ascii="Calibri" w:hAnsi="Calibri" w:cs="Arial"/>
          <w:sz w:val="24"/>
          <w:szCs w:val="24"/>
        </w:rPr>
        <w:t xml:space="preserve">Disability </w:t>
      </w:r>
      <w:r w:rsidRPr="008610C1">
        <w:rPr>
          <w:rFonts w:ascii="Calibri" w:hAnsi="Calibri" w:cs="Arial"/>
          <w:sz w:val="24"/>
          <w:szCs w:val="24"/>
        </w:rPr>
        <w:t>Inclusion t</w:t>
      </w:r>
      <w:r w:rsidRPr="008610C1" w:rsidR="00763EB7">
        <w:rPr>
          <w:rFonts w:ascii="Calibri" w:hAnsi="Calibri" w:cs="Arial"/>
          <w:sz w:val="24"/>
          <w:szCs w:val="24"/>
        </w:rPr>
        <w:t xml:space="preserve">eam offer a wide range of support to meet </w:t>
      </w:r>
      <w:r w:rsidRPr="008610C1">
        <w:rPr>
          <w:rFonts w:ascii="Calibri" w:hAnsi="Calibri" w:cs="Arial"/>
          <w:sz w:val="24"/>
          <w:szCs w:val="24"/>
        </w:rPr>
        <w:t xml:space="preserve">the needs of each </w:t>
      </w:r>
      <w:r w:rsidRPr="008610C1" w:rsidR="00763EB7">
        <w:rPr>
          <w:rFonts w:ascii="Calibri" w:hAnsi="Calibri" w:cs="Arial"/>
          <w:sz w:val="24"/>
          <w:szCs w:val="24"/>
        </w:rPr>
        <w:t>individual students</w:t>
      </w:r>
      <w:r w:rsidRPr="008610C1" w:rsidR="008610C1">
        <w:rPr>
          <w:rFonts w:ascii="Calibri" w:hAnsi="Calibri" w:cs="Arial"/>
          <w:sz w:val="24"/>
          <w:szCs w:val="24"/>
        </w:rPr>
        <w:t xml:space="preserve">. </w:t>
      </w:r>
      <w:r w:rsidRPr="008610C1" w:rsidR="00763EB7">
        <w:rPr>
          <w:rFonts w:ascii="Calibri" w:hAnsi="Calibri" w:cs="Arial"/>
          <w:sz w:val="24"/>
          <w:szCs w:val="24"/>
        </w:rPr>
        <w:t>Students with physical disabilities</w:t>
      </w:r>
      <w:r w:rsidRPr="008610C1" w:rsidR="00741A8C">
        <w:rPr>
          <w:rFonts w:ascii="Calibri" w:hAnsi="Calibri" w:cs="Arial"/>
          <w:sz w:val="24"/>
          <w:szCs w:val="24"/>
        </w:rPr>
        <w:t>, sensory impairments</w:t>
      </w:r>
      <w:r w:rsidRPr="008610C1" w:rsidR="00763EB7">
        <w:rPr>
          <w:rFonts w:ascii="Calibri" w:hAnsi="Calibri" w:cs="Arial"/>
          <w:sz w:val="24"/>
          <w:szCs w:val="24"/>
        </w:rPr>
        <w:t xml:space="preserve"> or health conditions</w:t>
      </w:r>
      <w:r w:rsidRPr="008610C1">
        <w:rPr>
          <w:rFonts w:ascii="Calibri" w:hAnsi="Calibri" w:cs="Arial"/>
          <w:sz w:val="24"/>
          <w:szCs w:val="24"/>
        </w:rPr>
        <w:t>, permanent or temporary,</w:t>
      </w:r>
      <w:r w:rsidRPr="008610C1" w:rsidR="00763EB7">
        <w:rPr>
          <w:rFonts w:ascii="Calibri" w:hAnsi="Calibri" w:cs="Arial"/>
          <w:sz w:val="24"/>
          <w:szCs w:val="24"/>
        </w:rPr>
        <w:t xml:space="preserve"> </w:t>
      </w:r>
      <w:r w:rsidRPr="008610C1" w:rsidR="00741A8C">
        <w:rPr>
          <w:rFonts w:ascii="Calibri" w:hAnsi="Calibri" w:cs="Arial"/>
          <w:sz w:val="24"/>
          <w:szCs w:val="24"/>
        </w:rPr>
        <w:t xml:space="preserve">which impact on their studies </w:t>
      </w:r>
      <w:r w:rsidRPr="008610C1" w:rsidR="00763EB7">
        <w:rPr>
          <w:rFonts w:ascii="Calibri" w:hAnsi="Calibri" w:cs="Arial"/>
          <w:sz w:val="24"/>
          <w:szCs w:val="24"/>
        </w:rPr>
        <w:t xml:space="preserve">are strongly encouraged to contact the </w:t>
      </w:r>
      <w:r w:rsidRPr="008610C1">
        <w:rPr>
          <w:rFonts w:ascii="Calibri" w:hAnsi="Calibri" w:cs="Arial"/>
          <w:sz w:val="24"/>
          <w:szCs w:val="24"/>
        </w:rPr>
        <w:t>team.</w:t>
      </w:r>
      <w:r>
        <w:rPr>
          <w:rFonts w:ascii="Calibri" w:hAnsi="Calibri" w:cs="Arial"/>
          <w:sz w:val="24"/>
          <w:szCs w:val="24"/>
        </w:rPr>
        <w:t xml:space="preserve"> </w:t>
      </w:r>
    </w:p>
    <w:p w:rsidR="00763EB7" w:rsidP="00923A79" w:rsidRDefault="00763EB7" w14:paraId="01F66FB5" w14:textId="77777777">
      <w:pPr>
        <w:rPr>
          <w:rFonts w:ascii="Calibri" w:hAnsi="Calibri" w:cs="Arial"/>
          <w:sz w:val="24"/>
          <w:szCs w:val="24"/>
        </w:rPr>
      </w:pPr>
    </w:p>
    <w:p w:rsidRPr="008610C1" w:rsidR="00EC5953" w:rsidP="00923A79" w:rsidRDefault="00EC5953" w14:paraId="6628367D" w14:textId="60BFDA86">
      <w:pPr>
        <w:pStyle w:val="Heading3"/>
      </w:pPr>
      <w:bookmarkStart w:name="_Toc111101206" w:id="68"/>
      <w:r w:rsidRPr="008610C1">
        <w:t xml:space="preserve">Learning </w:t>
      </w:r>
      <w:r w:rsidRPr="008610C1" w:rsidR="00120B9D">
        <w:t>S</w:t>
      </w:r>
      <w:r w:rsidRPr="008610C1">
        <w:t xml:space="preserve">upport </w:t>
      </w:r>
      <w:r w:rsidRPr="008610C1" w:rsidR="00120B9D">
        <w:t>(</w:t>
      </w:r>
      <w:proofErr w:type="spellStart"/>
      <w:r w:rsidRPr="008610C1" w:rsidR="00120B9D">
        <w:t>SpLD</w:t>
      </w:r>
      <w:proofErr w:type="spellEnd"/>
      <w:r w:rsidRPr="008610C1" w:rsidR="00120B9D">
        <w:t xml:space="preserve">) </w:t>
      </w:r>
      <w:r w:rsidRPr="008610C1">
        <w:t>team</w:t>
      </w:r>
      <w:bookmarkEnd w:id="68"/>
    </w:p>
    <w:p w:rsidRPr="00FF11E1" w:rsidR="00763EB7" w:rsidP="00923A79" w:rsidRDefault="00763EB7" w14:paraId="2FBF3B0C" w14:textId="20E1F23E">
      <w:pPr>
        <w:rPr>
          <w:rFonts w:ascii="Calibri" w:hAnsi="Calibri" w:cs="Arial"/>
          <w:sz w:val="24"/>
          <w:szCs w:val="24"/>
        </w:rPr>
      </w:pPr>
      <w:r w:rsidRPr="008610C1">
        <w:rPr>
          <w:rFonts w:ascii="Calibri" w:hAnsi="Calibri" w:cs="Arial"/>
          <w:sz w:val="24"/>
          <w:szCs w:val="24"/>
        </w:rPr>
        <w:t xml:space="preserve">The Learning Support </w:t>
      </w:r>
      <w:r w:rsidRPr="008610C1" w:rsidR="00120B9D">
        <w:rPr>
          <w:rFonts w:ascii="Calibri" w:hAnsi="Calibri" w:cs="Arial"/>
          <w:sz w:val="24"/>
          <w:szCs w:val="24"/>
        </w:rPr>
        <w:t>(</w:t>
      </w:r>
      <w:proofErr w:type="spellStart"/>
      <w:r w:rsidRPr="008610C1" w:rsidR="00120B9D">
        <w:rPr>
          <w:rFonts w:ascii="Calibri" w:hAnsi="Calibri" w:cs="Arial"/>
          <w:sz w:val="24"/>
          <w:szCs w:val="24"/>
        </w:rPr>
        <w:t>SpLD</w:t>
      </w:r>
      <w:proofErr w:type="spellEnd"/>
      <w:r w:rsidRPr="008610C1" w:rsidR="00120B9D">
        <w:rPr>
          <w:rFonts w:ascii="Calibri" w:hAnsi="Calibri" w:cs="Arial"/>
          <w:sz w:val="24"/>
          <w:szCs w:val="24"/>
        </w:rPr>
        <w:t xml:space="preserve">) </w:t>
      </w:r>
      <w:r w:rsidRPr="008610C1">
        <w:rPr>
          <w:rFonts w:ascii="Calibri" w:hAnsi="Calibri" w:cs="Arial"/>
          <w:sz w:val="24"/>
          <w:szCs w:val="24"/>
        </w:rPr>
        <w:t xml:space="preserve">team are available to provide specialist support for students with </w:t>
      </w:r>
      <w:r w:rsidRPr="008610C1" w:rsidR="00120B9D">
        <w:rPr>
          <w:rFonts w:ascii="Calibri" w:hAnsi="Calibri" w:cs="Arial"/>
          <w:sz w:val="24"/>
          <w:szCs w:val="24"/>
        </w:rPr>
        <w:t>Specific Learning Differences (</w:t>
      </w:r>
      <w:proofErr w:type="spellStart"/>
      <w:r w:rsidRPr="008610C1" w:rsidR="00120B9D">
        <w:rPr>
          <w:rFonts w:ascii="Calibri" w:hAnsi="Calibri" w:cs="Arial"/>
          <w:sz w:val="24"/>
          <w:szCs w:val="24"/>
        </w:rPr>
        <w:t>SpLDs</w:t>
      </w:r>
      <w:proofErr w:type="spellEnd"/>
      <w:r w:rsidRPr="008610C1" w:rsidR="00120B9D">
        <w:rPr>
          <w:rFonts w:ascii="Calibri" w:hAnsi="Calibri" w:cs="Arial"/>
          <w:sz w:val="24"/>
          <w:szCs w:val="24"/>
        </w:rPr>
        <w:t xml:space="preserve">) including Dyslexia, Dyspraxia, Dyscalculia, Dysgraphia and </w:t>
      </w:r>
      <w:proofErr w:type="gramStart"/>
      <w:r w:rsidRPr="008610C1" w:rsidR="00120B9D">
        <w:rPr>
          <w:rFonts w:ascii="Calibri" w:hAnsi="Calibri" w:cs="Arial"/>
          <w:sz w:val="24"/>
          <w:szCs w:val="24"/>
        </w:rPr>
        <w:t>AD(</w:t>
      </w:r>
      <w:proofErr w:type="gramEnd"/>
      <w:r w:rsidRPr="008610C1" w:rsidR="00120B9D">
        <w:rPr>
          <w:rFonts w:ascii="Calibri" w:hAnsi="Calibri" w:cs="Arial"/>
          <w:sz w:val="24"/>
          <w:szCs w:val="24"/>
        </w:rPr>
        <w:t>H)D.</w:t>
      </w:r>
      <w:r w:rsidR="00120B9D">
        <w:rPr>
          <w:rFonts w:ascii="Calibri" w:hAnsi="Calibri" w:cs="Arial"/>
          <w:sz w:val="24"/>
          <w:szCs w:val="24"/>
        </w:rPr>
        <w:t xml:space="preserve"> </w:t>
      </w:r>
    </w:p>
    <w:p w:rsidR="00763EB7" w:rsidP="00923A79" w:rsidRDefault="00763EB7" w14:paraId="5648F979" w14:textId="5EB91899">
      <w:pPr>
        <w:rPr>
          <w:rFonts w:ascii="Calibri" w:hAnsi="Calibri" w:cs="Arial"/>
          <w:sz w:val="24"/>
          <w:szCs w:val="24"/>
        </w:rPr>
      </w:pPr>
    </w:p>
    <w:p w:rsidRPr="008610C1" w:rsidR="00120B9D" w:rsidP="00120B9D" w:rsidRDefault="00120B9D" w14:paraId="073805B8" w14:textId="77777777">
      <w:pPr>
        <w:pStyle w:val="Heading3"/>
      </w:pPr>
      <w:bookmarkStart w:name="_Toc111101207" w:id="69"/>
      <w:r w:rsidRPr="008610C1">
        <w:t>Student Life Team</w:t>
      </w:r>
      <w:bookmarkEnd w:id="69"/>
      <w:r w:rsidRPr="008610C1">
        <w:t xml:space="preserve">  </w:t>
      </w:r>
    </w:p>
    <w:p w:rsidRPr="00FF11E1" w:rsidR="00120B9D" w:rsidP="00120B9D" w:rsidRDefault="00120B9D" w14:paraId="7DF187BC" w14:textId="7E59F7CD">
      <w:pPr>
        <w:rPr>
          <w:rFonts w:ascii="Calibri" w:hAnsi="Calibri" w:cs="Arial"/>
          <w:sz w:val="24"/>
          <w:szCs w:val="24"/>
        </w:rPr>
      </w:pPr>
      <w:r w:rsidRPr="008610C1">
        <w:rPr>
          <w:rFonts w:ascii="Calibri" w:hAnsi="Calibri" w:cs="Arial"/>
          <w:sz w:val="24"/>
          <w:szCs w:val="24"/>
        </w:rPr>
        <w:t>The Student Life Team can support you with difficulties relating to attendance, extension/</w:t>
      </w:r>
      <w:r w:rsidRPr="00265077" w:rsidR="00265077">
        <w:rPr>
          <w:rFonts w:ascii="Calibri" w:hAnsi="Calibri" w:cs="Arial"/>
          <w:sz w:val="24"/>
          <w:szCs w:val="24"/>
          <w:shd w:val="clear" w:color="auto" w:fill="D9D9D9" w:themeFill="background1" w:themeFillShade="D9"/>
        </w:rPr>
        <w:t>additional consideration</w:t>
      </w:r>
      <w:r w:rsidR="00265077">
        <w:rPr>
          <w:rFonts w:ascii="Calibri" w:hAnsi="Calibri" w:cs="Arial"/>
          <w:sz w:val="24"/>
          <w:szCs w:val="24"/>
        </w:rPr>
        <w:t xml:space="preserve"> </w:t>
      </w:r>
      <w:r w:rsidRPr="00265077">
        <w:rPr>
          <w:rFonts w:ascii="Calibri" w:hAnsi="Calibri" w:cs="Arial"/>
          <w:strike/>
          <w:sz w:val="24"/>
          <w:szCs w:val="24"/>
        </w:rPr>
        <w:t>mitigating circumstances</w:t>
      </w:r>
      <w:r w:rsidRPr="008610C1">
        <w:rPr>
          <w:rFonts w:ascii="Calibri" w:hAnsi="Calibri" w:cs="Arial"/>
          <w:sz w:val="24"/>
          <w:szCs w:val="24"/>
        </w:rPr>
        <w:t xml:space="preserve"> applications, concerns around your academic study or accommodation and can help you re-engage with your studies if you are struggling.</w:t>
      </w:r>
      <w:r w:rsidRPr="00120B9D">
        <w:rPr>
          <w:rFonts w:ascii="Calibri" w:hAnsi="Calibri" w:cs="Arial"/>
          <w:sz w:val="24"/>
          <w:szCs w:val="24"/>
        </w:rPr>
        <w:t xml:space="preserve">  </w:t>
      </w:r>
    </w:p>
    <w:p w:rsidR="00763EB7" w:rsidP="00923A79" w:rsidRDefault="00763EB7" w14:paraId="36E79293" w14:textId="77777777">
      <w:pPr>
        <w:rPr>
          <w:rFonts w:ascii="Calibri" w:hAnsi="Calibri" w:cs="Arial"/>
          <w:sz w:val="24"/>
          <w:szCs w:val="24"/>
        </w:rPr>
      </w:pPr>
    </w:p>
    <w:p w:rsidRPr="008610C1" w:rsidR="00EC5953" w:rsidP="00923A79" w:rsidRDefault="00082405" w14:paraId="6CEEDBF4" w14:textId="2EF8E6D4">
      <w:pPr>
        <w:pStyle w:val="Heading3"/>
      </w:pPr>
      <w:bookmarkStart w:name="_Toc111101208" w:id="70"/>
      <w:r w:rsidRPr="009904BC">
        <w:t>Mental Health</w:t>
      </w:r>
      <w:r w:rsidR="00600870">
        <w:t xml:space="preserve"> </w:t>
      </w:r>
      <w:r w:rsidRPr="008610C1" w:rsidR="00600870">
        <w:t>Support Team</w:t>
      </w:r>
      <w:bookmarkEnd w:id="70"/>
      <w:r w:rsidRPr="008610C1">
        <w:t xml:space="preserve"> </w:t>
      </w:r>
    </w:p>
    <w:p w:rsidR="00763EB7" w:rsidP="00355FF5" w:rsidRDefault="00600870" w14:paraId="22791594" w14:textId="1A7BE763">
      <w:pPr>
        <w:rPr>
          <w:rFonts w:ascii="Calibri" w:hAnsi="Calibri" w:cs="Arial"/>
          <w:sz w:val="24"/>
          <w:szCs w:val="24"/>
        </w:rPr>
      </w:pPr>
      <w:r w:rsidRPr="008610C1">
        <w:rPr>
          <w:rFonts w:ascii="Calibri" w:hAnsi="Calibri" w:cs="Arial"/>
          <w:sz w:val="24"/>
          <w:szCs w:val="24"/>
        </w:rPr>
        <w:t xml:space="preserve">The </w:t>
      </w:r>
      <w:r w:rsidRPr="008610C1" w:rsidR="00082405">
        <w:rPr>
          <w:rFonts w:ascii="Calibri" w:hAnsi="Calibri" w:cs="Arial"/>
          <w:sz w:val="24"/>
          <w:szCs w:val="24"/>
        </w:rPr>
        <w:t xml:space="preserve">Mental Health </w:t>
      </w:r>
      <w:r w:rsidRPr="008610C1">
        <w:rPr>
          <w:rFonts w:ascii="Calibri" w:hAnsi="Calibri" w:cs="Arial"/>
          <w:sz w:val="24"/>
          <w:szCs w:val="24"/>
        </w:rPr>
        <w:t xml:space="preserve">Support team </w:t>
      </w:r>
      <w:r w:rsidRPr="008610C1" w:rsidR="00763EB7">
        <w:rPr>
          <w:rFonts w:ascii="Calibri" w:hAnsi="Calibri" w:cs="Arial"/>
          <w:sz w:val="24"/>
          <w:szCs w:val="24"/>
        </w:rPr>
        <w:t>are available for students who require confidential, free support for a range of issues which cause emotional or mental distress</w:t>
      </w:r>
      <w:r w:rsidR="00077758">
        <w:rPr>
          <w:rFonts w:ascii="Calibri" w:hAnsi="Calibri" w:cs="Arial"/>
          <w:sz w:val="24"/>
          <w:szCs w:val="24"/>
        </w:rPr>
        <w:t>.</w:t>
      </w:r>
    </w:p>
    <w:p w:rsidR="00082405" w:rsidP="00355FF5" w:rsidRDefault="00082405" w14:paraId="1C74EF77" w14:textId="13FB41CC">
      <w:pPr>
        <w:rPr>
          <w:rFonts w:ascii="Calibri" w:hAnsi="Calibri" w:cs="Arial"/>
          <w:sz w:val="24"/>
          <w:szCs w:val="24"/>
        </w:rPr>
      </w:pPr>
    </w:p>
    <w:p w:rsidRPr="008610C1" w:rsidR="00390618" w:rsidP="00390618" w:rsidRDefault="00390618" w14:paraId="0263BC52" w14:textId="7894C456">
      <w:pPr>
        <w:pStyle w:val="Heading3"/>
      </w:pPr>
      <w:bookmarkStart w:name="_Toc111101209" w:id="71"/>
      <w:r w:rsidRPr="008610C1">
        <w:t>Financial Support Team</w:t>
      </w:r>
      <w:bookmarkEnd w:id="71"/>
      <w:r w:rsidRPr="008610C1">
        <w:t xml:space="preserve"> </w:t>
      </w:r>
    </w:p>
    <w:p w:rsidR="00390618" w:rsidP="00390618" w:rsidRDefault="00390618" w14:paraId="7D76DCAE" w14:textId="6813D7D7">
      <w:pPr>
        <w:rPr>
          <w:rFonts w:ascii="Calibri" w:hAnsi="Calibri" w:cs="Arial"/>
          <w:sz w:val="24"/>
          <w:szCs w:val="24"/>
        </w:rPr>
      </w:pPr>
      <w:r w:rsidRPr="008610C1">
        <w:rPr>
          <w:rFonts w:ascii="Calibri" w:hAnsi="Calibri" w:cs="Arial"/>
          <w:sz w:val="24"/>
          <w:szCs w:val="24"/>
        </w:rPr>
        <w:t>The University has a range of funds to support students who are experiencing financial hardship or difficulty.  For further information on our hardship and other specialist funds, please visit our Financial Support page.</w:t>
      </w:r>
      <w:r w:rsidRPr="008610C1" w:rsidR="004F2932">
        <w:rPr>
          <w:rFonts w:ascii="Calibri" w:hAnsi="Calibri" w:cs="Arial"/>
          <w:sz w:val="24"/>
          <w:szCs w:val="24"/>
        </w:rPr>
        <w:t xml:space="preserve"> </w:t>
      </w:r>
      <w:hyperlink w:history="1" r:id="rId57">
        <w:r w:rsidRPr="008610C1" w:rsidR="004F2932">
          <w:rPr>
            <w:rStyle w:val="Hyperlink"/>
            <w:rFonts w:ascii="Calibri" w:hAnsi="Calibri" w:cs="Arial"/>
            <w:sz w:val="24"/>
            <w:szCs w:val="24"/>
          </w:rPr>
          <w:t>https://myjourney.hull.ac.uk/financial-support</w:t>
        </w:r>
      </w:hyperlink>
      <w:r w:rsidR="004F2932">
        <w:rPr>
          <w:rFonts w:ascii="Calibri" w:hAnsi="Calibri" w:cs="Arial"/>
          <w:sz w:val="24"/>
          <w:szCs w:val="24"/>
        </w:rPr>
        <w:t xml:space="preserve"> </w:t>
      </w:r>
    </w:p>
    <w:p w:rsidR="00390618" w:rsidP="00390618" w:rsidRDefault="00390618" w14:paraId="37291015" w14:textId="7770D716">
      <w:pPr>
        <w:rPr>
          <w:rFonts w:ascii="Calibri" w:hAnsi="Calibri" w:cs="Arial"/>
          <w:sz w:val="24"/>
          <w:szCs w:val="24"/>
        </w:rPr>
      </w:pPr>
    </w:p>
    <w:p w:rsidRPr="004F2932" w:rsidR="004F2932" w:rsidP="004F2932" w:rsidRDefault="004F2932" w14:paraId="7C2E1C11" w14:textId="5A3A0FA2">
      <w:pPr>
        <w:pStyle w:val="Heading3"/>
      </w:pPr>
      <w:bookmarkStart w:name="_Toc111101210" w:id="72"/>
      <w:r w:rsidRPr="004F2932">
        <w:t>Immigration support</w:t>
      </w:r>
      <w:bookmarkEnd w:id="72"/>
    </w:p>
    <w:p w:rsidRPr="004F2932" w:rsidR="004F2932" w:rsidP="004F2932" w:rsidRDefault="004F2932" w14:paraId="0FF7B71C" w14:textId="77777777">
      <w:pPr>
        <w:rPr>
          <w:rFonts w:ascii="Calibri" w:hAnsi="Calibri" w:cs="Arial"/>
          <w:sz w:val="24"/>
          <w:szCs w:val="24"/>
        </w:rPr>
      </w:pPr>
      <w:r w:rsidRPr="004F2932">
        <w:rPr>
          <w:rFonts w:ascii="Calibri" w:hAnsi="Calibri" w:cs="Arial"/>
          <w:sz w:val="24"/>
          <w:szCs w:val="24"/>
        </w:rPr>
        <w:t xml:space="preserve">The International Engagement &amp; Compliance Team (IECT) offers information, advice and support with study visas and study-related immigration queries. </w:t>
      </w:r>
    </w:p>
    <w:p w:rsidRPr="004F2932" w:rsidR="004F2932" w:rsidP="004F2932" w:rsidRDefault="004F2932" w14:paraId="2D385543" w14:textId="77777777">
      <w:pPr>
        <w:rPr>
          <w:rFonts w:ascii="Calibri" w:hAnsi="Calibri" w:cs="Arial"/>
          <w:sz w:val="24"/>
          <w:szCs w:val="24"/>
        </w:rPr>
      </w:pPr>
    </w:p>
    <w:p w:rsidRPr="004F2932" w:rsidR="004F2932" w:rsidP="004F2932" w:rsidRDefault="004F2932" w14:paraId="652BA5A2" w14:textId="77777777">
      <w:pPr>
        <w:rPr>
          <w:rFonts w:ascii="Calibri" w:hAnsi="Calibri" w:cs="Arial"/>
          <w:sz w:val="24"/>
          <w:szCs w:val="24"/>
        </w:rPr>
      </w:pPr>
      <w:r w:rsidRPr="004F2932">
        <w:rPr>
          <w:rFonts w:ascii="Calibri" w:hAnsi="Calibri" w:cs="Arial"/>
          <w:sz w:val="24"/>
          <w:szCs w:val="24"/>
        </w:rPr>
        <w:t xml:space="preserve">The IECT can issue CAS (Confirmation of Acceptance of Studies) statements to students who are already enrolled at the University, support students with any absences they may need to take away from the </w:t>
      </w:r>
      <w:r w:rsidRPr="008610C1">
        <w:rPr>
          <w:rFonts w:ascii="Calibri" w:hAnsi="Calibri" w:cs="Arial"/>
          <w:sz w:val="24"/>
          <w:szCs w:val="24"/>
        </w:rPr>
        <w:t>University and assist international students with visa applications and immigration</w:t>
      </w:r>
      <w:r w:rsidRPr="004F2932">
        <w:rPr>
          <w:rFonts w:ascii="Calibri" w:hAnsi="Calibri" w:cs="Arial"/>
          <w:sz w:val="24"/>
          <w:szCs w:val="24"/>
        </w:rPr>
        <w:t xml:space="preserve"> options during and after their studies. </w:t>
      </w:r>
    </w:p>
    <w:p w:rsidRPr="004F2932" w:rsidR="004F2932" w:rsidP="004F2932" w:rsidRDefault="004F2932" w14:paraId="567E1DD4" w14:textId="77777777">
      <w:pPr>
        <w:rPr>
          <w:rFonts w:ascii="Calibri" w:hAnsi="Calibri" w:cs="Arial"/>
          <w:sz w:val="24"/>
          <w:szCs w:val="24"/>
        </w:rPr>
      </w:pPr>
    </w:p>
    <w:p w:rsidRPr="004F2932" w:rsidR="004F2932" w:rsidP="004F2932" w:rsidRDefault="004F2932" w14:paraId="3F4B3006" w14:textId="77777777">
      <w:pPr>
        <w:rPr>
          <w:rFonts w:ascii="Calibri" w:hAnsi="Calibri" w:cs="Arial"/>
          <w:sz w:val="24"/>
          <w:szCs w:val="24"/>
        </w:rPr>
      </w:pPr>
      <w:r w:rsidRPr="004F2932">
        <w:rPr>
          <w:rFonts w:ascii="Calibri" w:hAnsi="Calibri" w:cs="Arial"/>
          <w:sz w:val="24"/>
          <w:szCs w:val="24"/>
        </w:rPr>
        <w:t>For new students arriving in Hull the team can help with your enrolment at the University, collecting your BRP (visa) and Police Registration (if required).</w:t>
      </w:r>
    </w:p>
    <w:p w:rsidRPr="004F2932" w:rsidR="004F2932" w:rsidP="004F2932" w:rsidRDefault="004F2932" w14:paraId="427E2022" w14:textId="77777777">
      <w:pPr>
        <w:rPr>
          <w:rFonts w:ascii="Calibri" w:hAnsi="Calibri" w:cs="Arial"/>
          <w:sz w:val="24"/>
          <w:szCs w:val="24"/>
        </w:rPr>
      </w:pPr>
    </w:p>
    <w:p w:rsidRPr="00120B9D" w:rsidR="00120B9D" w:rsidP="000674E3" w:rsidRDefault="00120B9D" w14:paraId="28E2EB36" w14:textId="77777777">
      <w:pPr>
        <w:pStyle w:val="Heading1"/>
      </w:pPr>
      <w:bookmarkStart w:name="_Toc111101211" w:id="73"/>
      <w:r w:rsidRPr="00120B9D">
        <w:t>Chaplaincy team</w:t>
      </w:r>
      <w:bookmarkEnd w:id="73"/>
      <w:r w:rsidRPr="00120B9D">
        <w:t xml:space="preserve"> </w:t>
      </w:r>
    </w:p>
    <w:p w:rsidRPr="00C60A8F" w:rsidR="004F2932" w:rsidP="004F2932" w:rsidRDefault="00120B9D" w14:paraId="6336CBC7" w14:textId="77777777">
      <w:pPr>
        <w:rPr>
          <w:rFonts w:ascii="Calibri" w:hAnsi="Calibri" w:cs="Arial"/>
          <w:sz w:val="24"/>
          <w:szCs w:val="24"/>
        </w:rPr>
      </w:pPr>
      <w:r w:rsidRPr="00120B9D">
        <w:rPr>
          <w:rFonts w:ascii="Calibri" w:hAnsi="Calibri" w:cs="Arial"/>
          <w:sz w:val="24"/>
          <w:szCs w:val="24"/>
        </w:rPr>
        <w:t xml:space="preserve">The Chaplaincy Team is a voluntary group made up of local and regional faith leaders, all bringing a wealth of experience and expertise to broaden the pastoral support we are able to offer. They provide a place of welcome and support to all students and staff of any faith or belief </w:t>
      </w:r>
      <w:r w:rsidRPr="00C60A8F">
        <w:rPr>
          <w:rFonts w:ascii="Calibri" w:hAnsi="Calibri" w:cs="Arial"/>
          <w:sz w:val="24"/>
          <w:szCs w:val="24"/>
        </w:rPr>
        <w:t xml:space="preserve">system, and offer a physical and emotional space to chat, reflect, and, if appropriate, pray. </w:t>
      </w:r>
      <w:r w:rsidRPr="00C60A8F" w:rsidR="004F2932">
        <w:rPr>
          <w:rFonts w:ascii="Calibri" w:hAnsi="Calibri" w:cs="Arial"/>
          <w:sz w:val="24"/>
          <w:szCs w:val="24"/>
        </w:rPr>
        <w:t xml:space="preserve">They have 3 locations on campus: </w:t>
      </w:r>
    </w:p>
    <w:p w:rsidRPr="00C60A8F" w:rsidR="004F2932" w:rsidP="004F2932" w:rsidRDefault="004F2932" w14:paraId="1F2C9B72" w14:textId="338800FA">
      <w:pPr>
        <w:rPr>
          <w:rFonts w:ascii="Calibri" w:hAnsi="Calibri" w:cs="Arial"/>
          <w:sz w:val="24"/>
          <w:szCs w:val="24"/>
        </w:rPr>
      </w:pPr>
      <w:r w:rsidRPr="00C60A8F">
        <w:rPr>
          <w:rFonts w:ascii="Calibri" w:hAnsi="Calibri" w:cs="Arial"/>
          <w:sz w:val="24"/>
          <w:szCs w:val="24"/>
        </w:rPr>
        <w:t xml:space="preserve"> </w:t>
      </w:r>
    </w:p>
    <w:p w:rsidRPr="00C60A8F" w:rsidR="004F2932" w:rsidP="004F2932" w:rsidRDefault="004F2932" w14:paraId="0D543318" w14:textId="77777777">
      <w:pPr>
        <w:ind w:left="720"/>
        <w:rPr>
          <w:rFonts w:ascii="Calibri" w:hAnsi="Calibri" w:cs="Arial"/>
          <w:sz w:val="24"/>
          <w:szCs w:val="24"/>
        </w:rPr>
      </w:pPr>
      <w:r w:rsidRPr="00C60A8F">
        <w:rPr>
          <w:rFonts w:ascii="Calibri" w:hAnsi="Calibri" w:cs="Arial"/>
          <w:sz w:val="24"/>
          <w:szCs w:val="24"/>
        </w:rPr>
        <w:t xml:space="preserve">1. A Christian Chapel – below the arts café in Middleton Hall. Here groups and services are run throughout the week. </w:t>
      </w:r>
    </w:p>
    <w:p w:rsidRPr="00C60A8F" w:rsidR="004F2932" w:rsidP="004F2932" w:rsidRDefault="004F2932" w14:paraId="0772C934" w14:textId="1FA14824">
      <w:pPr>
        <w:rPr>
          <w:rFonts w:ascii="Calibri" w:hAnsi="Calibri" w:cs="Arial"/>
          <w:sz w:val="24"/>
          <w:szCs w:val="24"/>
        </w:rPr>
      </w:pPr>
    </w:p>
    <w:p w:rsidRPr="00C60A8F" w:rsidR="004F2932" w:rsidP="004F2932" w:rsidRDefault="004F2932" w14:paraId="0C29EECA" w14:textId="18A7FB63">
      <w:pPr>
        <w:ind w:firstLine="720"/>
        <w:rPr>
          <w:rFonts w:ascii="Calibri" w:hAnsi="Calibri" w:cs="Arial"/>
          <w:sz w:val="24"/>
          <w:szCs w:val="24"/>
        </w:rPr>
      </w:pPr>
      <w:r w:rsidRPr="00C60A8F">
        <w:rPr>
          <w:rFonts w:ascii="Calibri" w:hAnsi="Calibri" w:cs="Arial"/>
          <w:sz w:val="24"/>
          <w:szCs w:val="24"/>
        </w:rPr>
        <w:t xml:space="preserve">2. A prayer room facility/Chapel – Larkin Building.  </w:t>
      </w:r>
    </w:p>
    <w:p w:rsidRPr="00C60A8F" w:rsidR="004F2932" w:rsidP="004F2932" w:rsidRDefault="004F2932" w14:paraId="3FBA621F" w14:textId="77777777">
      <w:pPr>
        <w:rPr>
          <w:rFonts w:ascii="Calibri" w:hAnsi="Calibri" w:cs="Arial"/>
          <w:sz w:val="24"/>
          <w:szCs w:val="24"/>
        </w:rPr>
      </w:pPr>
      <w:r w:rsidRPr="00C60A8F">
        <w:rPr>
          <w:rFonts w:ascii="Calibri" w:hAnsi="Calibri" w:cs="Arial"/>
          <w:sz w:val="24"/>
          <w:szCs w:val="24"/>
        </w:rPr>
        <w:t xml:space="preserve"> </w:t>
      </w:r>
    </w:p>
    <w:p w:rsidRPr="004F2932" w:rsidR="004F2932" w:rsidP="004F2932" w:rsidRDefault="004F2932" w14:paraId="6C531594" w14:textId="77777777">
      <w:pPr>
        <w:ind w:firstLine="720"/>
        <w:rPr>
          <w:rFonts w:ascii="Calibri" w:hAnsi="Calibri" w:cs="Arial"/>
          <w:sz w:val="24"/>
          <w:szCs w:val="24"/>
        </w:rPr>
      </w:pPr>
      <w:r w:rsidRPr="00C60A8F">
        <w:rPr>
          <w:rFonts w:ascii="Calibri" w:hAnsi="Calibri" w:cs="Arial"/>
          <w:sz w:val="24"/>
          <w:szCs w:val="24"/>
        </w:rPr>
        <w:t>3. A Muslim prayer room – unit 4C on Newland Science Park.</w:t>
      </w:r>
      <w:r w:rsidRPr="004F2932">
        <w:rPr>
          <w:rFonts w:ascii="Calibri" w:hAnsi="Calibri" w:cs="Arial"/>
          <w:sz w:val="24"/>
          <w:szCs w:val="24"/>
        </w:rPr>
        <w:t xml:space="preserve"> </w:t>
      </w:r>
    </w:p>
    <w:p w:rsidR="004F2932" w:rsidP="00120B9D" w:rsidRDefault="004F2932" w14:paraId="32EF36B3" w14:textId="2618BDD4">
      <w:pPr>
        <w:rPr>
          <w:rFonts w:ascii="Calibri" w:hAnsi="Calibri" w:cs="Arial"/>
          <w:sz w:val="24"/>
          <w:szCs w:val="24"/>
        </w:rPr>
      </w:pPr>
    </w:p>
    <w:p w:rsidRPr="00681054" w:rsidR="004C6E1F" w:rsidP="00681054" w:rsidRDefault="00120B9D" w14:paraId="15966AD1" w14:textId="5095E585">
      <w:pPr>
        <w:rPr>
          <w:rFonts w:ascii="Calibri" w:hAnsi="Calibri" w:cs="Arial"/>
          <w:sz w:val="24"/>
          <w:szCs w:val="24"/>
        </w:rPr>
      </w:pPr>
      <w:r w:rsidRPr="00120B9D">
        <w:rPr>
          <w:rFonts w:ascii="Calibri" w:hAnsi="Calibri" w:cs="Arial"/>
          <w:sz w:val="24"/>
          <w:szCs w:val="24"/>
        </w:rPr>
        <w:t xml:space="preserve">Contact them via email at </w:t>
      </w:r>
      <w:hyperlink w:history="1" r:id="rId58">
        <w:r w:rsidRPr="00B922E6">
          <w:rPr>
            <w:rStyle w:val="Hyperlink"/>
            <w:rFonts w:ascii="Calibri" w:hAnsi="Calibri" w:cs="Arial"/>
            <w:sz w:val="24"/>
            <w:szCs w:val="24"/>
          </w:rPr>
          <w:t>Chaplaincy@hull.ac.uk</w:t>
        </w:r>
      </w:hyperlink>
    </w:p>
    <w:p w:rsidRPr="00C60A8F" w:rsidR="00B859CD" w:rsidP="00681054" w:rsidRDefault="002D11B2" w14:paraId="468C7F9C" w14:textId="01AC4D19">
      <w:pPr>
        <w:pStyle w:val="Heading1"/>
      </w:pPr>
      <w:bookmarkStart w:name="_Toc111101212" w:id="74"/>
      <w:r w:rsidRPr="00C60A8F">
        <w:t>The Student Futures Team (Careers)</w:t>
      </w:r>
      <w:bookmarkEnd w:id="74"/>
      <w:r w:rsidRPr="00C60A8F">
        <w:t xml:space="preserve"> </w:t>
      </w:r>
    </w:p>
    <w:p w:rsidRPr="00FF11E1" w:rsidR="00B859CD" w:rsidP="00923A79" w:rsidRDefault="00B859CD" w14:paraId="1708598B" w14:textId="651AF610">
      <w:pPr>
        <w:rPr>
          <w:rFonts w:ascii="Calibri" w:hAnsi="Calibri" w:cs="Arial"/>
          <w:sz w:val="24"/>
          <w:szCs w:val="24"/>
        </w:rPr>
      </w:pPr>
      <w:r w:rsidRPr="00C60A8F">
        <w:rPr>
          <w:rFonts w:ascii="Calibri" w:hAnsi="Calibri" w:cs="Arial"/>
          <w:sz w:val="24"/>
          <w:szCs w:val="24"/>
        </w:rPr>
        <w:t>The</w:t>
      </w:r>
      <w:r w:rsidRPr="00C60A8F" w:rsidR="002D11B2">
        <w:rPr>
          <w:rFonts w:ascii="Calibri" w:hAnsi="Calibri" w:cs="Arial"/>
          <w:sz w:val="24"/>
          <w:szCs w:val="24"/>
        </w:rPr>
        <w:t xml:space="preserve"> Student Futures Team </w:t>
      </w:r>
      <w:r w:rsidRPr="00C60A8F">
        <w:rPr>
          <w:rFonts w:ascii="Calibri" w:hAnsi="Calibri" w:cs="Arial"/>
          <w:sz w:val="24"/>
          <w:szCs w:val="24"/>
        </w:rPr>
        <w:t xml:space="preserve">is available to help you navigate your way through the wide range of opportunities open to you at the end of your studies and help you to implement the next steps in your personal career plan. </w:t>
      </w:r>
      <w:r w:rsidRPr="00C60A8F" w:rsidR="002E18F0">
        <w:rPr>
          <w:rFonts w:ascii="Calibri" w:hAnsi="Calibri" w:cs="Arial"/>
          <w:sz w:val="24"/>
          <w:szCs w:val="24"/>
        </w:rPr>
        <w:t xml:space="preserve">During your time with us they </w:t>
      </w:r>
      <w:r w:rsidR="00202BE7">
        <w:rPr>
          <w:rFonts w:ascii="Calibri" w:hAnsi="Calibri" w:cs="Arial"/>
          <w:sz w:val="24"/>
          <w:szCs w:val="24"/>
        </w:rPr>
        <w:t>will help you meet employers</w:t>
      </w:r>
      <w:r w:rsidRPr="00C60A8F">
        <w:rPr>
          <w:rFonts w:ascii="Calibri" w:hAnsi="Calibri" w:cs="Arial"/>
          <w:sz w:val="24"/>
          <w:szCs w:val="24"/>
        </w:rPr>
        <w:t>; understand all the options for study abroad</w:t>
      </w:r>
      <w:r w:rsidRPr="00C60A8F" w:rsidR="002E18F0">
        <w:rPr>
          <w:rFonts w:ascii="Calibri" w:hAnsi="Calibri" w:cs="Arial"/>
          <w:sz w:val="24"/>
          <w:szCs w:val="24"/>
        </w:rPr>
        <w:t xml:space="preserve"> and other </w:t>
      </w:r>
      <w:proofErr w:type="spellStart"/>
      <w:r w:rsidRPr="00C60A8F" w:rsidR="002E18F0">
        <w:rPr>
          <w:rFonts w:ascii="Calibri" w:hAnsi="Calibri" w:cs="Arial"/>
          <w:sz w:val="24"/>
          <w:szCs w:val="24"/>
        </w:rPr>
        <w:t>mobilities</w:t>
      </w:r>
      <w:proofErr w:type="spellEnd"/>
      <w:r w:rsidRPr="00C60A8F">
        <w:rPr>
          <w:rFonts w:ascii="Calibri" w:hAnsi="Calibri" w:cs="Arial"/>
          <w:sz w:val="24"/>
          <w:szCs w:val="24"/>
        </w:rPr>
        <w:t xml:space="preserve">; </w:t>
      </w:r>
      <w:r w:rsidRPr="00C60A8F" w:rsidR="002E18F0">
        <w:rPr>
          <w:rFonts w:ascii="Calibri" w:hAnsi="Calibri" w:cs="Arial"/>
          <w:sz w:val="24"/>
          <w:szCs w:val="24"/>
        </w:rPr>
        <w:t xml:space="preserve">search for and secure </w:t>
      </w:r>
      <w:r w:rsidRPr="00C60A8F">
        <w:rPr>
          <w:rFonts w:ascii="Calibri" w:hAnsi="Calibri" w:cs="Arial"/>
          <w:sz w:val="24"/>
          <w:szCs w:val="24"/>
        </w:rPr>
        <w:t>work experience; and become knowledgeable on all aspects of what’s needed for the graduate job market. It is all about being professional, getting connected and developing the confidence to present effectively to future employers. Don’t leave it until your final year; get in early</w:t>
      </w:r>
      <w:r w:rsidRPr="00C60A8F" w:rsidR="001E5243">
        <w:rPr>
          <w:rFonts w:ascii="Calibri" w:hAnsi="Calibri" w:cs="Arial"/>
          <w:sz w:val="24"/>
          <w:szCs w:val="24"/>
        </w:rPr>
        <w:t>,</w:t>
      </w:r>
      <w:r w:rsidRPr="00C60A8F">
        <w:rPr>
          <w:rFonts w:ascii="Calibri" w:hAnsi="Calibri" w:cs="Arial"/>
          <w:sz w:val="24"/>
          <w:szCs w:val="24"/>
        </w:rPr>
        <w:t xml:space="preserve"> talk to </w:t>
      </w:r>
      <w:r w:rsidRPr="00C60A8F" w:rsidR="001E5243">
        <w:rPr>
          <w:rFonts w:ascii="Calibri" w:hAnsi="Calibri" w:cs="Arial"/>
          <w:sz w:val="24"/>
          <w:szCs w:val="24"/>
        </w:rPr>
        <w:t>them</w:t>
      </w:r>
      <w:r w:rsidRPr="00C60A8F">
        <w:rPr>
          <w:rFonts w:ascii="Calibri" w:hAnsi="Calibri" w:cs="Arial"/>
          <w:sz w:val="24"/>
          <w:szCs w:val="24"/>
        </w:rPr>
        <w:t xml:space="preserve"> about graduate jobs and placements, skills development sessions, and employer events. Look out for all the </w:t>
      </w:r>
      <w:r w:rsidRPr="00C60A8F" w:rsidR="002E18F0">
        <w:rPr>
          <w:rFonts w:ascii="Calibri" w:hAnsi="Calibri" w:cs="Arial"/>
          <w:sz w:val="24"/>
          <w:szCs w:val="24"/>
        </w:rPr>
        <w:t xml:space="preserve">team has to offer through the University’s online </w:t>
      </w:r>
      <w:r w:rsidRPr="00C60A8F">
        <w:rPr>
          <w:rFonts w:ascii="Calibri" w:hAnsi="Calibri" w:cs="Arial"/>
          <w:sz w:val="24"/>
          <w:szCs w:val="24"/>
        </w:rPr>
        <w:t>opportunities</w:t>
      </w:r>
      <w:r w:rsidRPr="00C60A8F" w:rsidR="002E18F0">
        <w:rPr>
          <w:rFonts w:ascii="Calibri" w:hAnsi="Calibri" w:cs="Arial"/>
          <w:sz w:val="24"/>
          <w:szCs w:val="24"/>
        </w:rPr>
        <w:t xml:space="preserve"> and events platform </w:t>
      </w:r>
      <w:hyperlink w:history="1" r:id="rId59">
        <w:r w:rsidRPr="00C60A8F" w:rsidR="002E18F0">
          <w:rPr>
            <w:rStyle w:val="Hyperlink"/>
            <w:rFonts w:ascii="Calibri" w:hAnsi="Calibri" w:cs="Arial"/>
            <w:sz w:val="24"/>
            <w:szCs w:val="24"/>
          </w:rPr>
          <w:t>https://hull.jobteaser.com</w:t>
        </w:r>
      </w:hyperlink>
      <w:r w:rsidR="00202BE7">
        <w:rPr>
          <w:rStyle w:val="Hyperlink"/>
          <w:rFonts w:ascii="Calibri" w:hAnsi="Calibri" w:cs="Arial"/>
          <w:sz w:val="24"/>
          <w:szCs w:val="24"/>
        </w:rPr>
        <w:t>.</w:t>
      </w:r>
      <w:r w:rsidRPr="00C60A8F" w:rsidR="002E18F0">
        <w:rPr>
          <w:rFonts w:ascii="Calibri" w:hAnsi="Calibri" w:cs="Arial"/>
          <w:sz w:val="24"/>
          <w:szCs w:val="24"/>
        </w:rPr>
        <w:t xml:space="preserve"> It is never too early to think about your career journey, book a one to one meeting with a specialist Career Consultant now</w:t>
      </w:r>
      <w:r w:rsidR="002E18F0">
        <w:rPr>
          <w:rFonts w:ascii="Calibri" w:hAnsi="Calibri" w:cs="Arial"/>
          <w:sz w:val="24"/>
          <w:szCs w:val="24"/>
        </w:rPr>
        <w:t xml:space="preserve"> </w:t>
      </w:r>
      <w:r w:rsidRPr="00FF11E1">
        <w:rPr>
          <w:rFonts w:ascii="Calibri" w:hAnsi="Calibri" w:cs="Arial"/>
          <w:sz w:val="24"/>
          <w:szCs w:val="24"/>
        </w:rPr>
        <w:t xml:space="preserve">- </w:t>
      </w:r>
      <w:r w:rsidR="001E5243">
        <w:rPr>
          <w:rFonts w:ascii="Calibri" w:hAnsi="Calibri" w:cs="Arial"/>
          <w:sz w:val="24"/>
          <w:szCs w:val="24"/>
        </w:rPr>
        <w:t>they</w:t>
      </w:r>
      <w:r w:rsidRPr="00FF11E1">
        <w:rPr>
          <w:rFonts w:ascii="Calibri" w:hAnsi="Calibri" w:cs="Arial"/>
          <w:sz w:val="24"/>
          <w:szCs w:val="24"/>
        </w:rPr>
        <w:t xml:space="preserve"> are </w:t>
      </w:r>
      <w:r w:rsidR="001E5243">
        <w:rPr>
          <w:rFonts w:ascii="Calibri" w:hAnsi="Calibri" w:cs="Arial"/>
          <w:sz w:val="24"/>
          <w:szCs w:val="24"/>
        </w:rPr>
        <w:t>t</w:t>
      </w:r>
      <w:r w:rsidRPr="00FF11E1">
        <w:rPr>
          <w:rFonts w:ascii="Calibri" w:hAnsi="Calibri" w:cs="Arial"/>
          <w:sz w:val="24"/>
          <w:szCs w:val="24"/>
        </w:rPr>
        <w:t>here to help.</w:t>
      </w:r>
      <w:r w:rsidRPr="00D55669" w:rsidR="00D55669">
        <w:t xml:space="preserve"> </w:t>
      </w:r>
      <w:r w:rsidR="00D55669">
        <w:rPr>
          <w:rFonts w:ascii="Calibri" w:hAnsi="Calibri" w:cs="Arial"/>
          <w:sz w:val="24"/>
          <w:szCs w:val="24"/>
        </w:rPr>
        <w:t xml:space="preserve"> </w:t>
      </w:r>
      <w:r w:rsidRPr="00DE67DB" w:rsidR="00D55669">
        <w:rPr>
          <w:rFonts w:ascii="Calibri" w:hAnsi="Calibri" w:cs="Arial"/>
          <w:sz w:val="24"/>
          <w:szCs w:val="24"/>
          <w:shd w:val="clear" w:color="auto" w:fill="D9D9D9" w:themeFill="background1" w:themeFillShade="D9"/>
        </w:rPr>
        <w:t>To book, call 01482 462222.</w:t>
      </w:r>
    </w:p>
    <w:p w:rsidRPr="00FF11E1" w:rsidR="00B859CD" w:rsidP="00923A79" w:rsidRDefault="00B859CD" w14:paraId="365FE31E" w14:textId="77777777">
      <w:pPr>
        <w:rPr>
          <w:rFonts w:ascii="Calibri" w:hAnsi="Calibri" w:cs="Arial"/>
          <w:sz w:val="24"/>
          <w:szCs w:val="24"/>
        </w:rPr>
      </w:pPr>
    </w:p>
    <w:p w:rsidRPr="00FF11E1" w:rsidR="00B859CD" w:rsidP="00923A79" w:rsidRDefault="00614952" w14:paraId="1798C387" w14:textId="55D31A6F">
      <w:pPr>
        <w:rPr>
          <w:rFonts w:ascii="Calibri" w:hAnsi="Calibri" w:cs="Arial"/>
          <w:sz w:val="24"/>
          <w:szCs w:val="24"/>
        </w:rPr>
      </w:pPr>
      <w:r w:rsidRPr="009904BC">
        <w:rPr>
          <w:rFonts w:ascii="Calibri" w:hAnsi="Calibri" w:cs="Arial"/>
          <w:sz w:val="24"/>
          <w:szCs w:val="24"/>
        </w:rPr>
        <w:t xml:space="preserve">You can </w:t>
      </w:r>
      <w:r w:rsidRPr="009904BC" w:rsidR="00B859CD">
        <w:rPr>
          <w:rFonts w:ascii="Calibri" w:hAnsi="Calibri" w:cs="Arial"/>
          <w:sz w:val="24"/>
          <w:szCs w:val="24"/>
        </w:rPr>
        <w:t xml:space="preserve">access all services via </w:t>
      </w:r>
      <w:r w:rsidRPr="009904BC" w:rsidR="001E5243">
        <w:rPr>
          <w:rFonts w:ascii="Calibri" w:hAnsi="Calibri" w:cs="Arial"/>
          <w:sz w:val="24"/>
          <w:szCs w:val="24"/>
        </w:rPr>
        <w:t>the</w:t>
      </w:r>
      <w:r w:rsidRPr="009904BC">
        <w:rPr>
          <w:rFonts w:ascii="Calibri" w:hAnsi="Calibri" w:cs="Arial"/>
          <w:sz w:val="24"/>
          <w:szCs w:val="24"/>
        </w:rPr>
        <w:t xml:space="preserve"> </w:t>
      </w:r>
      <w:hyperlink w:history="1" r:id="rId60">
        <w:proofErr w:type="spellStart"/>
        <w:r w:rsidRPr="009904BC">
          <w:rPr>
            <w:rStyle w:val="Hyperlink"/>
            <w:rFonts w:ascii="Calibri" w:hAnsi="Calibri" w:cs="Arial"/>
            <w:sz w:val="24"/>
            <w:szCs w:val="24"/>
          </w:rPr>
          <w:t>MyHull</w:t>
        </w:r>
        <w:proofErr w:type="spellEnd"/>
        <w:r w:rsidRPr="009904BC">
          <w:rPr>
            <w:rStyle w:val="Hyperlink"/>
            <w:rFonts w:ascii="Calibri" w:hAnsi="Calibri" w:cs="Arial"/>
            <w:sz w:val="24"/>
            <w:szCs w:val="24"/>
          </w:rPr>
          <w:t xml:space="preserve"> Portal</w:t>
        </w:r>
      </w:hyperlink>
      <w:r w:rsidRPr="009904BC" w:rsidR="00B859CD">
        <w:rPr>
          <w:rFonts w:ascii="Calibri" w:hAnsi="Calibri" w:cs="Arial"/>
          <w:sz w:val="24"/>
          <w:szCs w:val="24"/>
        </w:rPr>
        <w:t xml:space="preserve"> where</w:t>
      </w:r>
      <w:r w:rsidRPr="00FF11E1" w:rsidR="00B859CD">
        <w:rPr>
          <w:rFonts w:ascii="Calibri" w:hAnsi="Calibri" w:cs="Arial"/>
          <w:sz w:val="24"/>
          <w:szCs w:val="24"/>
        </w:rPr>
        <w:t xml:space="preserve"> you can also find opening ho</w:t>
      </w:r>
      <w:r w:rsidR="00D55669">
        <w:rPr>
          <w:rFonts w:ascii="Calibri" w:hAnsi="Calibri" w:cs="Arial"/>
          <w:sz w:val="24"/>
          <w:szCs w:val="24"/>
        </w:rPr>
        <w:t xml:space="preserve">urs, drop-in times and events. </w:t>
      </w:r>
    </w:p>
    <w:p w:rsidRPr="00FF11E1" w:rsidR="00B859CD" w:rsidP="00923A79" w:rsidRDefault="00B859CD" w14:paraId="5A91CC69" w14:textId="77777777">
      <w:pPr>
        <w:rPr>
          <w:rFonts w:ascii="Calibri" w:hAnsi="Calibri" w:cs="Arial"/>
          <w:sz w:val="24"/>
          <w:szCs w:val="24"/>
        </w:rPr>
      </w:pPr>
    </w:p>
    <w:p w:rsidRPr="00FF11E1" w:rsidR="00B859CD" w:rsidP="00923A79" w:rsidRDefault="00B859CD" w14:paraId="265BC518" w14:textId="76AE3ECF">
      <w:pPr>
        <w:rPr>
          <w:rFonts w:ascii="Calibri" w:hAnsi="Calibri" w:cs="Arial"/>
          <w:sz w:val="24"/>
          <w:szCs w:val="24"/>
        </w:rPr>
      </w:pPr>
      <w:r w:rsidRPr="00FF11E1">
        <w:rPr>
          <w:rFonts w:ascii="Calibri" w:hAnsi="Calibri" w:cs="Arial"/>
          <w:sz w:val="24"/>
          <w:szCs w:val="24"/>
        </w:rPr>
        <w:t xml:space="preserve">You can also follow </w:t>
      </w:r>
      <w:r w:rsidR="00011754">
        <w:rPr>
          <w:rFonts w:ascii="Calibri" w:hAnsi="Calibri" w:cs="Arial"/>
          <w:sz w:val="24"/>
          <w:szCs w:val="24"/>
        </w:rPr>
        <w:t>them</w:t>
      </w:r>
      <w:r w:rsidRPr="00FF11E1">
        <w:rPr>
          <w:rFonts w:ascii="Calibri" w:hAnsi="Calibri" w:cs="Arial"/>
          <w:sz w:val="24"/>
          <w:szCs w:val="24"/>
        </w:rPr>
        <w:t xml:space="preserve"> on social media.</w:t>
      </w:r>
    </w:p>
    <w:p w:rsidR="00C51139" w:rsidP="00C51139" w:rsidRDefault="00C51139" w14:paraId="6F60845F" w14:textId="77777777">
      <w:pPr>
        <w:pStyle w:val="Heading3"/>
      </w:pPr>
    </w:p>
    <w:p w:rsidRPr="00202BE7" w:rsidR="00B859CD" w:rsidP="00C51139" w:rsidRDefault="00C51139" w14:paraId="29A4E13E" w14:textId="0FF4DCB2">
      <w:pPr>
        <w:pStyle w:val="Heading3"/>
      </w:pPr>
      <w:bookmarkStart w:name="_Toc111101213" w:id="75"/>
      <w:r w:rsidRPr="00202BE7">
        <w:t>Start Up Hull - Helping you to be self-employed or start your own business.</w:t>
      </w:r>
      <w:bookmarkEnd w:id="75"/>
    </w:p>
    <w:p w:rsidRPr="00202BE7" w:rsidR="00C51139" w:rsidP="00C51139" w:rsidRDefault="009D3644" w14:paraId="3578F552" w14:textId="1E04D5C6">
      <w:pPr>
        <w:rPr>
          <w:sz w:val="24"/>
          <w:szCs w:val="24"/>
        </w:rPr>
      </w:pPr>
      <w:r w:rsidRPr="00202BE7">
        <w:rPr>
          <w:sz w:val="24"/>
          <w:szCs w:val="24"/>
        </w:rPr>
        <w:t xml:space="preserve">Start-Up Hull is the support </w:t>
      </w:r>
      <w:r w:rsidRPr="00202BE7" w:rsidR="00C51139">
        <w:rPr>
          <w:sz w:val="24"/>
          <w:szCs w:val="24"/>
        </w:rPr>
        <w:t>service for students and graduates who are looking to develop their entrepreneurial skills and access practical advice and</w:t>
      </w:r>
      <w:r w:rsidRPr="00202BE7">
        <w:rPr>
          <w:sz w:val="24"/>
          <w:szCs w:val="24"/>
        </w:rPr>
        <w:t xml:space="preserve"> support to start a business.  </w:t>
      </w:r>
      <w:r w:rsidRPr="00202BE7" w:rsidR="00C51139">
        <w:rPr>
          <w:sz w:val="24"/>
          <w:szCs w:val="24"/>
        </w:rPr>
        <w:t xml:space="preserve">Whether you have started a side hustle to get you through university, or want </w:t>
      </w:r>
      <w:r w:rsidRPr="00202BE7">
        <w:rPr>
          <w:sz w:val="24"/>
          <w:szCs w:val="24"/>
        </w:rPr>
        <w:t>to be</w:t>
      </w:r>
      <w:r w:rsidRPr="00202BE7" w:rsidR="00C51139">
        <w:rPr>
          <w:sz w:val="24"/>
          <w:szCs w:val="24"/>
        </w:rPr>
        <w:t xml:space="preserve"> self-employed, or establish a business or social enterprise as your future career, we are here to help.  </w:t>
      </w:r>
    </w:p>
    <w:p w:rsidRPr="00202BE7" w:rsidR="00C51139" w:rsidP="00C51139" w:rsidRDefault="00C51139" w14:paraId="7C681677" w14:textId="77777777">
      <w:pPr>
        <w:rPr>
          <w:sz w:val="24"/>
          <w:szCs w:val="24"/>
        </w:rPr>
      </w:pPr>
    </w:p>
    <w:p w:rsidRPr="00202BE7" w:rsidR="00C51139" w:rsidP="00C51139" w:rsidRDefault="00C51139" w14:paraId="4032BE9A" w14:textId="77777777">
      <w:pPr>
        <w:rPr>
          <w:sz w:val="24"/>
          <w:szCs w:val="24"/>
        </w:rPr>
      </w:pPr>
      <w:r w:rsidRPr="00202BE7">
        <w:rPr>
          <w:sz w:val="24"/>
          <w:szCs w:val="24"/>
        </w:rPr>
        <w:t xml:space="preserve">We can support you no matter what stage you are at - from initial idea through to growing your existing business. </w:t>
      </w:r>
    </w:p>
    <w:p w:rsidRPr="00202BE7" w:rsidR="00C51139" w:rsidP="00C51139" w:rsidRDefault="00C51139" w14:paraId="75C6FF05" w14:textId="77777777">
      <w:pPr>
        <w:rPr>
          <w:sz w:val="24"/>
          <w:szCs w:val="24"/>
        </w:rPr>
      </w:pPr>
    </w:p>
    <w:p w:rsidRPr="00202BE7" w:rsidR="00C51139" w:rsidP="00C51139" w:rsidRDefault="00C51139" w14:paraId="6E32644A" w14:textId="77777777">
      <w:pPr>
        <w:rPr>
          <w:sz w:val="24"/>
          <w:szCs w:val="24"/>
        </w:rPr>
      </w:pPr>
      <w:r w:rsidRPr="00202BE7">
        <w:rPr>
          <w:sz w:val="24"/>
          <w:szCs w:val="24"/>
        </w:rPr>
        <w:t xml:space="preserve">We are based at the University’s Enterprise Centre - a dedicated space for entrepreneurial students to come together to network, share ideas, access advice and set up their businesses.  </w:t>
      </w:r>
    </w:p>
    <w:p w:rsidRPr="00202BE7" w:rsidR="00C51139" w:rsidP="00C51139" w:rsidRDefault="00C51139" w14:paraId="1E3E664B" w14:textId="77777777">
      <w:pPr>
        <w:rPr>
          <w:sz w:val="24"/>
          <w:szCs w:val="24"/>
        </w:rPr>
      </w:pPr>
    </w:p>
    <w:p w:rsidRPr="00202BE7" w:rsidR="00C51139" w:rsidP="00C51139" w:rsidRDefault="00C51139" w14:paraId="5AE70504" w14:textId="77777777">
      <w:pPr>
        <w:rPr>
          <w:sz w:val="24"/>
          <w:szCs w:val="24"/>
        </w:rPr>
      </w:pPr>
      <w:r w:rsidRPr="00202BE7">
        <w:rPr>
          <w:sz w:val="24"/>
          <w:szCs w:val="24"/>
        </w:rPr>
        <w:t>The Centre has a number of spaces for small groups to learn and network and as you grow your idea and business, there are opportunities for having your own desk or renting an office.</w:t>
      </w:r>
    </w:p>
    <w:p w:rsidRPr="00202BE7" w:rsidR="00C51139" w:rsidP="00C51139" w:rsidRDefault="00C51139" w14:paraId="6BB84603" w14:textId="77777777">
      <w:pPr>
        <w:rPr>
          <w:sz w:val="24"/>
          <w:szCs w:val="24"/>
        </w:rPr>
      </w:pPr>
    </w:p>
    <w:p w:rsidRPr="00202BE7" w:rsidR="00C51139" w:rsidP="00C51139" w:rsidRDefault="009D3644" w14:paraId="1762DFF2" w14:textId="226025D5">
      <w:pPr>
        <w:rPr>
          <w:sz w:val="24"/>
          <w:szCs w:val="24"/>
        </w:rPr>
      </w:pPr>
      <w:r w:rsidRPr="00202BE7">
        <w:rPr>
          <w:sz w:val="24"/>
          <w:szCs w:val="24"/>
        </w:rPr>
        <w:t>Start-Up</w:t>
      </w:r>
      <w:r w:rsidRPr="00202BE7" w:rsidR="00C51139">
        <w:rPr>
          <w:sz w:val="24"/>
          <w:szCs w:val="24"/>
        </w:rPr>
        <w:t xml:space="preserve"> Hull Services include: </w:t>
      </w:r>
    </w:p>
    <w:p w:rsidRPr="008F7E96" w:rsidR="00C51139" w:rsidP="00C51139" w:rsidRDefault="00C51139" w14:paraId="7FD03D99" w14:textId="7A339337">
      <w:pPr>
        <w:rPr>
          <w:highlight w:val="lightGray"/>
        </w:rPr>
      </w:pPr>
    </w:p>
    <w:p w:rsidRPr="00202BE7" w:rsidR="009D3644" w:rsidP="00261CF2" w:rsidRDefault="00C51139" w14:paraId="2941B4DB" w14:textId="77777777">
      <w:pPr>
        <w:pStyle w:val="ListParagraph"/>
        <w:numPr>
          <w:ilvl w:val="0"/>
          <w:numId w:val="2"/>
        </w:numPr>
        <w:rPr>
          <w:sz w:val="24"/>
          <w:szCs w:val="24"/>
        </w:rPr>
      </w:pPr>
      <w:r w:rsidRPr="00202BE7">
        <w:rPr>
          <w:sz w:val="24"/>
          <w:szCs w:val="24"/>
        </w:rPr>
        <w:t xml:space="preserve">A programme of events and workshops with entrepreneurs and business experts to inform, inspire and advise you of the practical steps in starting and running a business. </w:t>
      </w:r>
    </w:p>
    <w:p w:rsidRPr="00202BE7" w:rsidR="009D3644" w:rsidP="00261CF2" w:rsidRDefault="00C51139" w14:paraId="31EE59BD" w14:textId="77777777">
      <w:pPr>
        <w:pStyle w:val="ListParagraph"/>
        <w:numPr>
          <w:ilvl w:val="0"/>
          <w:numId w:val="2"/>
        </w:numPr>
        <w:rPr>
          <w:sz w:val="24"/>
          <w:szCs w:val="24"/>
        </w:rPr>
      </w:pPr>
      <w:r w:rsidRPr="00202BE7">
        <w:rPr>
          <w:sz w:val="24"/>
          <w:szCs w:val="24"/>
        </w:rPr>
        <w:t>Access one to one advice with our Entrepreneurship Manager and visiting experts.</w:t>
      </w:r>
    </w:p>
    <w:p w:rsidRPr="00202BE7" w:rsidR="009D3644" w:rsidP="00261CF2" w:rsidRDefault="00C51139" w14:paraId="5FE1244B" w14:textId="6C80FA2F">
      <w:pPr>
        <w:pStyle w:val="ListParagraph"/>
        <w:numPr>
          <w:ilvl w:val="0"/>
          <w:numId w:val="2"/>
        </w:numPr>
        <w:rPr>
          <w:sz w:val="24"/>
          <w:szCs w:val="24"/>
        </w:rPr>
      </w:pPr>
      <w:r w:rsidRPr="00202BE7">
        <w:rPr>
          <w:sz w:val="24"/>
          <w:szCs w:val="24"/>
        </w:rPr>
        <w:t>Invitati</w:t>
      </w:r>
      <w:r w:rsidRPr="00202BE7" w:rsidR="008F7E96">
        <w:rPr>
          <w:sz w:val="24"/>
          <w:szCs w:val="24"/>
        </w:rPr>
        <w:t>on to ‘start-up meetup network’</w:t>
      </w:r>
      <w:r w:rsidRPr="00202BE7">
        <w:rPr>
          <w:sz w:val="24"/>
          <w:szCs w:val="24"/>
        </w:rPr>
        <w:t xml:space="preserve"> - a student network for those serious about starting a business. </w:t>
      </w:r>
    </w:p>
    <w:p w:rsidRPr="00202BE7" w:rsidR="009D3644" w:rsidP="00261CF2" w:rsidRDefault="00C51139" w14:paraId="65F36E9C" w14:textId="77777777">
      <w:pPr>
        <w:pStyle w:val="ListParagraph"/>
        <w:numPr>
          <w:ilvl w:val="0"/>
          <w:numId w:val="2"/>
        </w:numPr>
        <w:rPr>
          <w:sz w:val="24"/>
          <w:szCs w:val="24"/>
        </w:rPr>
      </w:pPr>
      <w:r w:rsidRPr="00202BE7">
        <w:rPr>
          <w:sz w:val="24"/>
          <w:szCs w:val="24"/>
        </w:rPr>
        <w:t xml:space="preserve">Opportunities to apply to competitions to win awards and support for your idea. </w:t>
      </w:r>
    </w:p>
    <w:p w:rsidRPr="00202BE7" w:rsidR="009D3644" w:rsidP="00261CF2" w:rsidRDefault="00C51139" w14:paraId="2A96D9A2" w14:textId="77777777">
      <w:pPr>
        <w:pStyle w:val="ListParagraph"/>
        <w:numPr>
          <w:ilvl w:val="0"/>
          <w:numId w:val="2"/>
        </w:numPr>
        <w:rPr>
          <w:sz w:val="24"/>
          <w:szCs w:val="24"/>
        </w:rPr>
      </w:pPr>
      <w:r w:rsidRPr="00202BE7">
        <w:rPr>
          <w:sz w:val="24"/>
          <w:szCs w:val="24"/>
        </w:rPr>
        <w:t xml:space="preserve">Help and advice to access funding to help test your ideas or kick start your business. </w:t>
      </w:r>
    </w:p>
    <w:p w:rsidRPr="00202BE7" w:rsidR="009D3644" w:rsidP="00261CF2" w:rsidRDefault="00C51139" w14:paraId="72B1DBC0" w14:textId="4598101F">
      <w:pPr>
        <w:pStyle w:val="ListParagraph"/>
        <w:numPr>
          <w:ilvl w:val="0"/>
          <w:numId w:val="2"/>
        </w:numPr>
        <w:rPr>
          <w:sz w:val="24"/>
          <w:szCs w:val="24"/>
        </w:rPr>
      </w:pPr>
      <w:r w:rsidRPr="00202BE7">
        <w:rPr>
          <w:sz w:val="24"/>
          <w:szCs w:val="24"/>
        </w:rPr>
        <w:t>Start-up Visa Endorsements</w:t>
      </w:r>
      <w:r w:rsidRPr="00202BE7" w:rsidR="009D3644">
        <w:rPr>
          <w:sz w:val="24"/>
          <w:szCs w:val="24"/>
        </w:rPr>
        <w:t xml:space="preserve"> are on offer for </w:t>
      </w:r>
      <w:r w:rsidRPr="00202BE7" w:rsidR="008F7E96">
        <w:rPr>
          <w:sz w:val="24"/>
          <w:szCs w:val="24"/>
        </w:rPr>
        <w:t>i</w:t>
      </w:r>
      <w:r w:rsidRPr="00202BE7" w:rsidR="009D3644">
        <w:rPr>
          <w:sz w:val="24"/>
          <w:szCs w:val="24"/>
        </w:rPr>
        <w:t>nternational</w:t>
      </w:r>
      <w:r w:rsidRPr="00202BE7">
        <w:rPr>
          <w:sz w:val="24"/>
          <w:szCs w:val="24"/>
        </w:rPr>
        <w:t xml:space="preserve"> students with great business ideas.  Apply during your final year of study or in yo</w:t>
      </w:r>
      <w:r w:rsidRPr="00202BE7" w:rsidR="009D3644">
        <w:rPr>
          <w:sz w:val="24"/>
          <w:szCs w:val="24"/>
        </w:rPr>
        <w:t>ur post doctorate year in the U</w:t>
      </w:r>
      <w:r w:rsidRPr="00202BE7">
        <w:rPr>
          <w:sz w:val="24"/>
          <w:szCs w:val="24"/>
        </w:rPr>
        <w:t xml:space="preserve">K. </w:t>
      </w:r>
    </w:p>
    <w:p w:rsidRPr="00202BE7" w:rsidR="009D3644" w:rsidP="00261CF2" w:rsidRDefault="008F7E96" w14:paraId="5D0A2910" w14:textId="565179AC">
      <w:pPr>
        <w:pStyle w:val="ListParagraph"/>
        <w:numPr>
          <w:ilvl w:val="0"/>
          <w:numId w:val="2"/>
        </w:numPr>
        <w:rPr>
          <w:sz w:val="24"/>
          <w:szCs w:val="24"/>
        </w:rPr>
      </w:pPr>
      <w:r w:rsidRPr="00202BE7">
        <w:rPr>
          <w:sz w:val="24"/>
          <w:szCs w:val="24"/>
        </w:rPr>
        <w:t xml:space="preserve">Our Instagram </w:t>
      </w:r>
      <w:hyperlink w:history="1" r:id="rId61">
        <w:r w:rsidRPr="00202BE7">
          <w:rPr>
            <w:rStyle w:val="Hyperlink"/>
            <w:sz w:val="24"/>
            <w:szCs w:val="24"/>
          </w:rPr>
          <w:t>@</w:t>
        </w:r>
        <w:proofErr w:type="spellStart"/>
        <w:r w:rsidRPr="00202BE7">
          <w:rPr>
            <w:rStyle w:val="Hyperlink"/>
            <w:sz w:val="24"/>
            <w:szCs w:val="24"/>
          </w:rPr>
          <w:t>startuphull</w:t>
        </w:r>
        <w:proofErr w:type="spellEnd"/>
      </w:hyperlink>
      <w:r w:rsidRPr="00202BE7">
        <w:rPr>
          <w:sz w:val="24"/>
          <w:szCs w:val="24"/>
        </w:rPr>
        <w:t xml:space="preserve"> and Twitter </w:t>
      </w:r>
      <w:hyperlink w:history="1" r:id="rId62">
        <w:r w:rsidRPr="00202BE7">
          <w:rPr>
            <w:rStyle w:val="Hyperlink"/>
            <w:sz w:val="24"/>
            <w:szCs w:val="24"/>
          </w:rPr>
          <w:t>@</w:t>
        </w:r>
        <w:proofErr w:type="spellStart"/>
        <w:r w:rsidRPr="00202BE7">
          <w:rPr>
            <w:rStyle w:val="Hyperlink"/>
            <w:sz w:val="24"/>
            <w:szCs w:val="24"/>
          </w:rPr>
          <w:t>startuphull</w:t>
        </w:r>
        <w:proofErr w:type="spellEnd"/>
      </w:hyperlink>
      <w:r w:rsidRPr="00202BE7">
        <w:rPr>
          <w:sz w:val="24"/>
          <w:szCs w:val="24"/>
        </w:rPr>
        <w:t xml:space="preserve"> </w:t>
      </w:r>
      <w:r w:rsidRPr="00202BE7" w:rsidR="00C51139">
        <w:rPr>
          <w:sz w:val="24"/>
          <w:szCs w:val="24"/>
        </w:rPr>
        <w:t xml:space="preserve">supports student entrepreneurs by promoting your business and connecting you with other likeminded students. </w:t>
      </w:r>
    </w:p>
    <w:p w:rsidRPr="00202BE7" w:rsidR="009D3644" w:rsidP="00261CF2" w:rsidRDefault="008F7E96" w14:paraId="643E50AE" w14:textId="0597C961">
      <w:pPr>
        <w:pStyle w:val="ListParagraph"/>
        <w:numPr>
          <w:ilvl w:val="0"/>
          <w:numId w:val="2"/>
        </w:numPr>
        <w:rPr>
          <w:sz w:val="24"/>
          <w:szCs w:val="24"/>
        </w:rPr>
      </w:pPr>
      <w:r w:rsidRPr="00202BE7">
        <w:rPr>
          <w:sz w:val="24"/>
          <w:szCs w:val="24"/>
        </w:rPr>
        <w:t xml:space="preserve">We also have a </w:t>
      </w:r>
      <w:hyperlink w:history="1" r:id="rId63">
        <w:r w:rsidRPr="00202BE7">
          <w:rPr>
            <w:rStyle w:val="Hyperlink"/>
            <w:sz w:val="24"/>
            <w:szCs w:val="24"/>
          </w:rPr>
          <w:t>LinkedIn networking group</w:t>
        </w:r>
      </w:hyperlink>
      <w:r w:rsidRPr="00202BE7">
        <w:rPr>
          <w:sz w:val="24"/>
          <w:szCs w:val="24"/>
        </w:rPr>
        <w:t xml:space="preserve"> </w:t>
      </w:r>
      <w:r w:rsidRPr="00202BE7" w:rsidR="00C51139">
        <w:rPr>
          <w:sz w:val="24"/>
          <w:szCs w:val="24"/>
        </w:rPr>
        <w:t xml:space="preserve">connecting likeminded student and alumni freelancers, creatives and business owners. </w:t>
      </w:r>
    </w:p>
    <w:p w:rsidRPr="00202BE7" w:rsidR="00C51139" w:rsidP="00261CF2" w:rsidRDefault="00C51139" w14:paraId="3F64C0EB" w14:textId="2B4FD6EE">
      <w:pPr>
        <w:pStyle w:val="ListParagraph"/>
        <w:numPr>
          <w:ilvl w:val="0"/>
          <w:numId w:val="2"/>
        </w:numPr>
        <w:rPr>
          <w:sz w:val="24"/>
          <w:szCs w:val="24"/>
        </w:rPr>
      </w:pPr>
      <w:r w:rsidRPr="00202BE7">
        <w:rPr>
          <w:sz w:val="24"/>
          <w:szCs w:val="24"/>
        </w:rPr>
        <w:t xml:space="preserve">Supporting our enterprising student societies - including </w:t>
      </w:r>
      <w:proofErr w:type="spellStart"/>
      <w:r w:rsidRPr="00202BE7">
        <w:rPr>
          <w:sz w:val="24"/>
          <w:szCs w:val="24"/>
        </w:rPr>
        <w:t>Enactus</w:t>
      </w:r>
      <w:proofErr w:type="spellEnd"/>
      <w:r w:rsidRPr="00202BE7">
        <w:rPr>
          <w:sz w:val="24"/>
          <w:szCs w:val="24"/>
        </w:rPr>
        <w:t xml:space="preserve"> </w:t>
      </w:r>
      <w:r w:rsidRPr="00986A40" w:rsidR="00986A40">
        <w:rPr>
          <w:sz w:val="24"/>
          <w:szCs w:val="24"/>
          <w:shd w:val="clear" w:color="auto" w:fill="D9D9D9" w:themeFill="background1" w:themeFillShade="D9"/>
        </w:rPr>
        <w:t>Society, providing you with</w:t>
      </w:r>
      <w:r w:rsidR="00986A40">
        <w:rPr>
          <w:sz w:val="24"/>
          <w:szCs w:val="24"/>
        </w:rPr>
        <w:t xml:space="preserve"> </w:t>
      </w:r>
      <w:r w:rsidRPr="00986A40">
        <w:rPr>
          <w:strike/>
          <w:sz w:val="24"/>
          <w:szCs w:val="24"/>
        </w:rPr>
        <w:t>and the Med-Tech Society – both of which provide</w:t>
      </w:r>
      <w:r w:rsidRPr="00202BE7">
        <w:rPr>
          <w:sz w:val="24"/>
          <w:szCs w:val="24"/>
        </w:rPr>
        <w:t xml:space="preserve"> opportunities to put your business skills into practice</w:t>
      </w:r>
      <w:r w:rsidR="00986A40">
        <w:rPr>
          <w:sz w:val="24"/>
          <w:szCs w:val="24"/>
        </w:rPr>
        <w:t xml:space="preserve">, </w:t>
      </w:r>
      <w:r w:rsidRPr="00986A40" w:rsidR="00986A40">
        <w:rPr>
          <w:sz w:val="24"/>
          <w:szCs w:val="24"/>
          <w:shd w:val="clear" w:color="auto" w:fill="D9D9D9" w:themeFill="background1" w:themeFillShade="D9"/>
        </w:rPr>
        <w:t>help communities, win awards and open up opportunities with sponsoring corporates</w:t>
      </w:r>
      <w:r w:rsidRPr="00986A40">
        <w:rPr>
          <w:sz w:val="24"/>
          <w:szCs w:val="24"/>
          <w:shd w:val="clear" w:color="auto" w:fill="D9D9D9" w:themeFill="background1" w:themeFillShade="D9"/>
        </w:rPr>
        <w:t>.</w:t>
      </w:r>
      <w:r w:rsidRPr="00202BE7">
        <w:rPr>
          <w:sz w:val="24"/>
          <w:szCs w:val="24"/>
        </w:rPr>
        <w:t xml:space="preserve"> </w:t>
      </w:r>
    </w:p>
    <w:p w:rsidRPr="00202BE7" w:rsidR="008F7E96" w:rsidP="008F7E96" w:rsidRDefault="008F7E96" w14:paraId="7B467AD5" w14:textId="6E404798">
      <w:pPr>
        <w:rPr>
          <w:sz w:val="24"/>
          <w:szCs w:val="24"/>
        </w:rPr>
      </w:pPr>
    </w:p>
    <w:p w:rsidRPr="00202BE7" w:rsidR="008F7E96" w:rsidP="008F7E96" w:rsidRDefault="008F7E96" w14:paraId="59E34752" w14:textId="77777777">
      <w:pPr>
        <w:rPr>
          <w:sz w:val="24"/>
          <w:szCs w:val="24"/>
        </w:rPr>
      </w:pPr>
      <w:r w:rsidRPr="00202BE7">
        <w:rPr>
          <w:sz w:val="24"/>
          <w:szCs w:val="24"/>
        </w:rPr>
        <w:t xml:space="preserve">To get in touch email </w:t>
      </w:r>
      <w:hyperlink w:history="1" r:id="rId64">
        <w:r w:rsidRPr="00202BE7">
          <w:rPr>
            <w:rStyle w:val="Hyperlink"/>
            <w:sz w:val="24"/>
            <w:szCs w:val="24"/>
          </w:rPr>
          <w:t>startup@hull.ac.uk</w:t>
        </w:r>
      </w:hyperlink>
      <w:r w:rsidRPr="00202BE7">
        <w:rPr>
          <w:sz w:val="24"/>
          <w:szCs w:val="24"/>
        </w:rPr>
        <w:t xml:space="preserve"> or follow our </w:t>
      </w:r>
      <w:hyperlink w:history="1" r:id="rId65">
        <w:proofErr w:type="spellStart"/>
        <w:r w:rsidRPr="00202BE7">
          <w:rPr>
            <w:rStyle w:val="Hyperlink"/>
            <w:sz w:val="24"/>
            <w:szCs w:val="24"/>
          </w:rPr>
          <w:t>LinkTree</w:t>
        </w:r>
        <w:proofErr w:type="spellEnd"/>
      </w:hyperlink>
      <w:r w:rsidRPr="00202BE7">
        <w:rPr>
          <w:sz w:val="24"/>
          <w:szCs w:val="24"/>
        </w:rPr>
        <w:t xml:space="preserve"> to all of our platforms.</w:t>
      </w:r>
    </w:p>
    <w:p w:rsidR="00C51139" w:rsidP="00C51139" w:rsidRDefault="00C51139" w14:paraId="2D15A92A" w14:textId="77777777"/>
    <w:p w:rsidRPr="00FF11E1" w:rsidR="00B859CD" w:rsidP="004C2EB9" w:rsidRDefault="00B859CD" w14:paraId="3C147F6A" w14:textId="6C0259AB">
      <w:pPr>
        <w:pStyle w:val="Heading3"/>
      </w:pPr>
      <w:bookmarkStart w:name="_Toc111101214" w:id="76"/>
      <w:r w:rsidRPr="00FF11E1">
        <w:t xml:space="preserve">The Hull </w:t>
      </w:r>
      <w:r w:rsidR="00C64B2B">
        <w:t>E</w:t>
      </w:r>
      <w:r w:rsidRPr="00FF11E1">
        <w:t>mployability Awards</w:t>
      </w:r>
      <w:bookmarkEnd w:id="76"/>
    </w:p>
    <w:p w:rsidRPr="00FF11E1" w:rsidR="00B859CD" w:rsidP="004C2EB9" w:rsidRDefault="00B859CD" w14:paraId="7968D574" w14:textId="2774FD43">
      <w:pPr>
        <w:rPr>
          <w:rFonts w:ascii="Calibri" w:hAnsi="Calibri" w:cs="Arial"/>
          <w:sz w:val="24"/>
          <w:szCs w:val="24"/>
        </w:rPr>
      </w:pPr>
      <w:r w:rsidRPr="00FF11E1">
        <w:rPr>
          <w:rFonts w:ascii="Calibri" w:hAnsi="Calibri" w:cs="Arial"/>
          <w:sz w:val="24"/>
          <w:szCs w:val="24"/>
        </w:rPr>
        <w:t>Your time at university will provide you with lots of different experiences. You may not always realise that you are learning new skills from not only your studies but from extra-curricular activities.</w:t>
      </w:r>
      <w:r w:rsidRPr="00E6782F" w:rsidR="00E6782F">
        <w:t xml:space="preserve"> </w:t>
      </w:r>
      <w:r w:rsidRPr="00C60A8F" w:rsidR="00E6782F">
        <w:rPr>
          <w:rFonts w:ascii="Calibri" w:hAnsi="Calibri" w:cs="Arial"/>
          <w:sz w:val="24"/>
          <w:szCs w:val="24"/>
        </w:rPr>
        <w:t>This could include volunteering, working part-time, student societies and sporting activities. You may have caring responsibilities at home, be a student rep or be undertaking an internship, placement, period of travel or study abroad. All of these things help shape your skills, knowledge and experience.</w:t>
      </w:r>
      <w:r w:rsidRPr="00FF11E1">
        <w:rPr>
          <w:rFonts w:ascii="Calibri" w:hAnsi="Calibri" w:cs="Arial"/>
          <w:sz w:val="24"/>
          <w:szCs w:val="24"/>
        </w:rPr>
        <w:t xml:space="preserve"> </w:t>
      </w:r>
    </w:p>
    <w:p w:rsidR="00E6782F" w:rsidP="004C2EB9" w:rsidRDefault="00E6782F" w14:paraId="088CE20F" w14:textId="292BF4A8">
      <w:pPr>
        <w:rPr>
          <w:rFonts w:ascii="Calibri" w:hAnsi="Calibri" w:cs="Arial"/>
          <w:strike/>
          <w:sz w:val="24"/>
          <w:szCs w:val="24"/>
        </w:rPr>
      </w:pPr>
    </w:p>
    <w:p w:rsidRPr="00E6782F" w:rsidR="00E6782F" w:rsidP="004C2EB9" w:rsidRDefault="00E6782F" w14:paraId="47B81D3C" w14:textId="77DEC455">
      <w:pPr>
        <w:rPr>
          <w:rFonts w:ascii="Calibri" w:hAnsi="Calibri" w:cs="Arial"/>
          <w:sz w:val="24"/>
          <w:szCs w:val="24"/>
        </w:rPr>
      </w:pPr>
      <w:r w:rsidRPr="00C60A8F">
        <w:rPr>
          <w:rFonts w:ascii="Calibri" w:hAnsi="Calibri" w:cs="Arial"/>
          <w:sz w:val="24"/>
          <w:szCs w:val="24"/>
        </w:rPr>
        <w:t>The Employability Awards can help you get recognition for your skills development and will result in you receiving a complementary Award from the University that will look fantastic on your CV. Taking part in the Hull Employability Awards will give you the ability to reflect on your experiences and to confidently articulate the skills and attributes you have gained as a student to future employers.</w:t>
      </w:r>
    </w:p>
    <w:p w:rsidRPr="00FF11E1" w:rsidR="00B859CD" w:rsidP="004C2EB9" w:rsidRDefault="00B859CD" w14:paraId="32BE8551" w14:textId="77777777">
      <w:pPr>
        <w:rPr>
          <w:rFonts w:ascii="Calibri" w:hAnsi="Calibri" w:cs="Arial"/>
          <w:sz w:val="24"/>
          <w:szCs w:val="24"/>
        </w:rPr>
      </w:pPr>
    </w:p>
    <w:p w:rsidRPr="00FF11E1" w:rsidR="00B859CD" w:rsidP="004C2EB9" w:rsidRDefault="00B859CD" w14:paraId="520D3C6E" w14:textId="77777777">
      <w:pPr>
        <w:rPr>
          <w:rFonts w:ascii="Calibri" w:hAnsi="Calibri" w:cs="Arial"/>
          <w:sz w:val="24"/>
          <w:szCs w:val="24"/>
        </w:rPr>
      </w:pPr>
      <w:r w:rsidRPr="00FF11E1">
        <w:rPr>
          <w:rFonts w:ascii="Calibri" w:hAnsi="Calibri" w:cs="Arial"/>
          <w:sz w:val="24"/>
          <w:szCs w:val="24"/>
        </w:rPr>
        <w:t xml:space="preserve">Prepare yourself for the professional world and sign up to the Hull Awards today. For more information, visit: </w:t>
      </w:r>
      <w:hyperlink w:history="1" r:id="rId66">
        <w:r w:rsidRPr="00FF11E1">
          <w:rPr>
            <w:rStyle w:val="Hyperlink"/>
            <w:rFonts w:ascii="Calibri" w:hAnsi="Calibri" w:cs="Arial"/>
            <w:sz w:val="24"/>
            <w:szCs w:val="24"/>
            <w:u w:val="none"/>
          </w:rPr>
          <w:t>hullawards.hull.ac.uk/</w:t>
        </w:r>
      </w:hyperlink>
    </w:p>
    <w:p w:rsidRPr="00FF11E1" w:rsidR="00B859CD" w:rsidP="004C2EB9" w:rsidRDefault="00B859CD" w14:paraId="60D43727" w14:textId="77777777">
      <w:pPr>
        <w:rPr>
          <w:rFonts w:ascii="Calibri" w:hAnsi="Calibri" w:cs="Arial"/>
          <w:sz w:val="24"/>
          <w:szCs w:val="24"/>
        </w:rPr>
      </w:pPr>
    </w:p>
    <w:p w:rsidRPr="00FF11E1" w:rsidR="00B859CD" w:rsidP="00327B8B" w:rsidRDefault="00B859CD" w14:paraId="4854C249" w14:textId="32239D76">
      <w:pPr>
        <w:rPr>
          <w:rFonts w:ascii="Calibri" w:hAnsi="Calibri" w:cs="Arial"/>
          <w:sz w:val="24"/>
          <w:szCs w:val="24"/>
        </w:rPr>
      </w:pPr>
      <w:r w:rsidRPr="00FF11E1">
        <w:rPr>
          <w:rFonts w:ascii="Calibri" w:hAnsi="Calibri" w:cs="Arial"/>
          <w:sz w:val="24"/>
          <w:szCs w:val="24"/>
        </w:rPr>
        <w:t xml:space="preserve">The Employability Awards </w:t>
      </w:r>
      <w:r w:rsidRPr="00C60A8F">
        <w:rPr>
          <w:rFonts w:ascii="Calibri" w:hAnsi="Calibri" w:cs="Arial"/>
          <w:sz w:val="24"/>
          <w:szCs w:val="24"/>
        </w:rPr>
        <w:t xml:space="preserve">team </w:t>
      </w:r>
      <w:r w:rsidRPr="00C60A8F" w:rsidR="00E6782F">
        <w:rPr>
          <w:rFonts w:ascii="Calibri" w:hAnsi="Calibri" w:cs="Arial"/>
          <w:sz w:val="24"/>
          <w:szCs w:val="24"/>
        </w:rPr>
        <w:t xml:space="preserve">are part of Student Futures and </w:t>
      </w:r>
      <w:r w:rsidRPr="00C60A8F">
        <w:rPr>
          <w:rFonts w:ascii="Calibri" w:hAnsi="Calibri" w:cs="Arial"/>
          <w:sz w:val="24"/>
          <w:szCs w:val="24"/>
        </w:rPr>
        <w:t>are based in Student Central (the Student Union building) and you can access</w:t>
      </w:r>
      <w:r w:rsidRPr="00FF11E1">
        <w:rPr>
          <w:rFonts w:ascii="Calibri" w:hAnsi="Calibri" w:cs="Arial"/>
          <w:sz w:val="24"/>
          <w:szCs w:val="24"/>
        </w:rPr>
        <w:t xml:space="preserve"> our services via</w:t>
      </w:r>
      <w:r w:rsidR="00E36CA3">
        <w:rPr>
          <w:rFonts w:ascii="Calibri" w:hAnsi="Calibri" w:cs="Arial"/>
          <w:sz w:val="24"/>
          <w:szCs w:val="24"/>
        </w:rPr>
        <w:t xml:space="preserve"> </w:t>
      </w:r>
      <w:r w:rsidRPr="00C17469" w:rsidR="00E36CA3">
        <w:t>the</w:t>
      </w:r>
      <w:r w:rsidR="00614952">
        <w:t xml:space="preserve"> </w:t>
      </w:r>
      <w:hyperlink w:history="1" r:id="rId67">
        <w:proofErr w:type="spellStart"/>
        <w:r w:rsidRPr="009904BC" w:rsidR="00614952">
          <w:rPr>
            <w:rStyle w:val="Hyperlink"/>
          </w:rPr>
          <w:t>MyHull</w:t>
        </w:r>
        <w:proofErr w:type="spellEnd"/>
        <w:r w:rsidRPr="009904BC" w:rsidR="00614952">
          <w:rPr>
            <w:rStyle w:val="Hyperlink"/>
          </w:rPr>
          <w:t xml:space="preserve"> Portal</w:t>
        </w:r>
      </w:hyperlink>
      <w:r w:rsidRPr="009904BC" w:rsidR="00E36CA3">
        <w:rPr>
          <w:rFonts w:ascii="Calibri" w:hAnsi="Calibri" w:cs="Arial"/>
          <w:sz w:val="24"/>
          <w:szCs w:val="24"/>
        </w:rPr>
        <w:t>.</w:t>
      </w:r>
      <w:r w:rsidRPr="00FF11E1">
        <w:rPr>
          <w:rFonts w:ascii="Calibri" w:hAnsi="Calibri" w:cs="Arial"/>
          <w:sz w:val="24"/>
          <w:szCs w:val="24"/>
        </w:rPr>
        <w:t xml:space="preserve"> </w:t>
      </w:r>
    </w:p>
    <w:p w:rsidR="008C0AA4" w:rsidP="004C2EB9" w:rsidRDefault="008C0AA4" w14:paraId="2B7784F6" w14:textId="0A9EA6AF">
      <w:pPr>
        <w:pStyle w:val="Default"/>
        <w:rPr>
          <w:rFonts w:cs="Arial"/>
          <w:color w:val="auto"/>
        </w:rPr>
      </w:pPr>
    </w:p>
    <w:p w:rsidRPr="004F2932" w:rsidR="004F2932" w:rsidP="004F2932" w:rsidRDefault="004F2932" w14:paraId="1C4A1190" w14:textId="77777777">
      <w:pPr>
        <w:pStyle w:val="Heading3"/>
      </w:pPr>
      <w:bookmarkStart w:name="_Toc111101215" w:id="77"/>
      <w:r w:rsidRPr="00C60A8F">
        <w:t>Hull University Students’</w:t>
      </w:r>
      <w:r w:rsidRPr="004F2932">
        <w:t xml:space="preserve"> Union Advice Centre</w:t>
      </w:r>
      <w:bookmarkEnd w:id="77"/>
    </w:p>
    <w:p w:rsidRPr="004F2932" w:rsidR="004F2932" w:rsidP="004F2932" w:rsidRDefault="004F2932" w14:paraId="60907B61" w14:textId="67B983C7">
      <w:pPr>
        <w:pStyle w:val="Default"/>
        <w:rPr>
          <w:rFonts w:cs="Arial"/>
          <w:color w:val="auto"/>
        </w:rPr>
      </w:pPr>
      <w:r w:rsidRPr="004F2932">
        <w:rPr>
          <w:rFonts w:cs="Arial"/>
          <w:color w:val="auto"/>
        </w:rPr>
        <w:t xml:space="preserve">The Students’ Union Advice Centre is a free service run by the Students' Union. It provides independent, impartial and confidential advice and information to the students of the University of Hull and is usually the first port of call if you have a problem. The Advice Centre provide a wide range of information and advice on academic issues, employment rights, benefit entitlement, student funding, consumer issues and housing problems relating to on Campus Accommodation and Private </w:t>
      </w:r>
      <w:r w:rsidRPr="004F2932" w:rsidR="00202BE7">
        <w:rPr>
          <w:rFonts w:cs="Arial"/>
          <w:color w:val="auto"/>
        </w:rPr>
        <w:t>Landlords</w:t>
      </w:r>
      <w:r w:rsidRPr="004F2932">
        <w:rPr>
          <w:rFonts w:cs="Arial"/>
          <w:color w:val="auto"/>
        </w:rPr>
        <w:t xml:space="preserve">.  </w:t>
      </w:r>
    </w:p>
    <w:p w:rsidRPr="004F2932" w:rsidR="004F2932" w:rsidP="004F2932" w:rsidRDefault="004F2932" w14:paraId="21DA2FAD" w14:textId="77777777">
      <w:pPr>
        <w:pStyle w:val="Default"/>
        <w:rPr>
          <w:rFonts w:cs="Arial"/>
          <w:color w:val="auto"/>
        </w:rPr>
      </w:pPr>
    </w:p>
    <w:p w:rsidRPr="004F2932" w:rsidR="004F2932" w:rsidP="004F2932" w:rsidRDefault="004F2932" w14:paraId="4A63C7DA" w14:textId="2473EB36">
      <w:pPr>
        <w:pStyle w:val="Default"/>
        <w:rPr>
          <w:rFonts w:cs="Arial"/>
          <w:color w:val="auto"/>
        </w:rPr>
      </w:pPr>
      <w:r w:rsidRPr="004F2932">
        <w:rPr>
          <w:rFonts w:cs="Arial"/>
          <w:color w:val="auto"/>
        </w:rPr>
        <w:t>The Advice Centre comprises of a t</w:t>
      </w:r>
      <w:r w:rsidR="007D07B5">
        <w:rPr>
          <w:rFonts w:cs="Arial"/>
          <w:color w:val="auto"/>
        </w:rPr>
        <w:t>eam of paid Advisers. Even if</w:t>
      </w:r>
      <w:r w:rsidRPr="004F2932">
        <w:rPr>
          <w:rFonts w:cs="Arial"/>
          <w:color w:val="auto"/>
        </w:rPr>
        <w:t xml:space="preserve"> they can't </w:t>
      </w:r>
      <w:r w:rsidRPr="00C60A8F">
        <w:rPr>
          <w:rFonts w:cs="Arial"/>
          <w:color w:val="auto"/>
        </w:rPr>
        <w:t>help you directly</w:t>
      </w:r>
      <w:r w:rsidRPr="004F2932">
        <w:rPr>
          <w:rFonts w:cs="Arial"/>
          <w:color w:val="auto"/>
        </w:rPr>
        <w:t xml:space="preserve">, they will be able to sign post you to the relevant service who can. The Advice Centre </w:t>
      </w:r>
      <w:r w:rsidRPr="007D07B5" w:rsidR="007D07B5">
        <w:rPr>
          <w:rFonts w:cs="Arial"/>
          <w:color w:val="auto"/>
        </w:rPr>
        <w:t>can</w:t>
      </w:r>
      <w:r w:rsidR="007D07B5">
        <w:rPr>
          <w:rFonts w:cs="Arial"/>
          <w:color w:val="auto"/>
        </w:rPr>
        <w:t xml:space="preserve"> offer </w:t>
      </w:r>
      <w:r w:rsidRPr="004F2932">
        <w:rPr>
          <w:rFonts w:cs="Arial"/>
          <w:color w:val="auto"/>
        </w:rPr>
        <w:t xml:space="preserve">appointments, and email/online advice. For further information please email </w:t>
      </w:r>
      <w:hyperlink w:history="1" r:id="rId68">
        <w:r w:rsidRPr="005807A4" w:rsidR="0094112B">
          <w:rPr>
            <w:rStyle w:val="Hyperlink"/>
            <w:rFonts w:cs="Arial"/>
            <w:shd w:val="clear" w:color="auto" w:fill="D9D9D9" w:themeFill="background1" w:themeFillShade="D9"/>
          </w:rPr>
          <w:t>husu-advice-centre@hull.ac.uk</w:t>
        </w:r>
      </w:hyperlink>
      <w:r w:rsidR="0094112B">
        <w:rPr>
          <w:rFonts w:cs="Arial"/>
          <w:color w:val="auto"/>
          <w:shd w:val="clear" w:color="auto" w:fill="D9D9D9" w:themeFill="background1" w:themeFillShade="D9"/>
        </w:rPr>
        <w:t xml:space="preserve"> </w:t>
      </w:r>
      <w:r w:rsidRPr="004F2932">
        <w:rPr>
          <w:rFonts w:cs="Arial"/>
          <w:color w:val="auto"/>
        </w:rPr>
        <w:t xml:space="preserve">or call them on 01482 466263. </w:t>
      </w:r>
    </w:p>
    <w:p w:rsidR="004F2932" w:rsidP="004C2EB9" w:rsidRDefault="004F2932" w14:paraId="118FEB71" w14:textId="24E0B1D4">
      <w:pPr>
        <w:pStyle w:val="Default"/>
        <w:rPr>
          <w:rFonts w:cs="Arial"/>
          <w:color w:val="auto"/>
        </w:rPr>
      </w:pPr>
    </w:p>
    <w:p w:rsidRPr="00AA681A" w:rsidR="004B09D5" w:rsidP="004C2EB9" w:rsidRDefault="004B09D5" w14:paraId="23349D59" w14:textId="77777777">
      <w:pPr>
        <w:pStyle w:val="Heading2"/>
      </w:pPr>
      <w:bookmarkStart w:name="_Toc111101216" w:id="78"/>
      <w:r w:rsidRPr="00AA681A">
        <w:t xml:space="preserve">Possible </w:t>
      </w:r>
      <w:r w:rsidR="00C64B2B">
        <w:t>p</w:t>
      </w:r>
      <w:r w:rsidRPr="00AA681A">
        <w:t xml:space="preserve">roblems and </w:t>
      </w:r>
      <w:r w:rsidR="00C64B2B">
        <w:t>s</w:t>
      </w:r>
      <w:r w:rsidRPr="00AA681A">
        <w:t>olutions</w:t>
      </w:r>
      <w:bookmarkEnd w:id="78"/>
    </w:p>
    <w:p w:rsidRPr="00C60A8F" w:rsidR="004B09D5" w:rsidP="004C2EB9" w:rsidRDefault="002611EE" w14:paraId="348519DA" w14:textId="242F2D0C">
      <w:pPr>
        <w:rPr>
          <w:rFonts w:ascii="Calibri" w:hAnsi="Calibri" w:cs="Arial"/>
          <w:sz w:val="24"/>
          <w:szCs w:val="24"/>
        </w:rPr>
      </w:pPr>
      <w:r w:rsidRPr="00C60A8F">
        <w:rPr>
          <w:rFonts w:ascii="Calibri" w:hAnsi="Calibri" w:cs="Arial"/>
          <w:sz w:val="24"/>
          <w:szCs w:val="24"/>
        </w:rPr>
        <w:t>It is important that you talk through</w:t>
      </w:r>
      <w:r w:rsidRPr="00C60A8F" w:rsidR="00C60A8F">
        <w:rPr>
          <w:rFonts w:ascii="Calibri" w:hAnsi="Calibri" w:cs="Arial"/>
          <w:sz w:val="24"/>
          <w:szCs w:val="24"/>
        </w:rPr>
        <w:t xml:space="preserve"> </w:t>
      </w:r>
      <w:r w:rsidRPr="00C60A8F" w:rsidR="004B09D5">
        <w:rPr>
          <w:rFonts w:ascii="Calibri" w:hAnsi="Calibri" w:cs="Arial"/>
          <w:sz w:val="24"/>
          <w:szCs w:val="24"/>
        </w:rPr>
        <w:t xml:space="preserve">any problems you might </w:t>
      </w:r>
      <w:r w:rsidRPr="00C60A8F">
        <w:rPr>
          <w:rFonts w:ascii="Calibri" w:hAnsi="Calibri" w:cs="Arial"/>
          <w:sz w:val="24"/>
          <w:szCs w:val="24"/>
        </w:rPr>
        <w:t xml:space="preserve">experience during your studies </w:t>
      </w:r>
      <w:r w:rsidRPr="00C60A8F" w:rsidR="004B09D5">
        <w:rPr>
          <w:rFonts w:ascii="Calibri" w:hAnsi="Calibri" w:cs="Arial"/>
          <w:sz w:val="24"/>
          <w:szCs w:val="24"/>
        </w:rPr>
        <w:t>with appropriate staff, whether with your</w:t>
      </w:r>
      <w:r w:rsidRPr="00C60A8F" w:rsidR="000F5C45">
        <w:rPr>
          <w:rFonts w:ascii="Calibri" w:hAnsi="Calibri" w:cs="Arial"/>
          <w:sz w:val="24"/>
          <w:szCs w:val="24"/>
        </w:rPr>
        <w:t xml:space="preserve"> </w:t>
      </w:r>
      <w:r w:rsidRPr="00C60A8F" w:rsidR="003E4A31">
        <w:rPr>
          <w:rFonts w:ascii="Calibri" w:hAnsi="Calibri" w:cs="Arial"/>
          <w:sz w:val="24"/>
          <w:szCs w:val="24"/>
        </w:rPr>
        <w:t>Personal Supervisor</w:t>
      </w:r>
      <w:r w:rsidR="003E4A31">
        <w:rPr>
          <w:rFonts w:ascii="Calibri" w:hAnsi="Calibri" w:cs="Arial"/>
          <w:sz w:val="24"/>
          <w:szCs w:val="24"/>
        </w:rPr>
        <w:t xml:space="preserve"> </w:t>
      </w:r>
      <w:r w:rsidRPr="004B09D5" w:rsidR="004B09D5">
        <w:rPr>
          <w:rFonts w:ascii="Calibri" w:hAnsi="Calibri" w:cs="Arial"/>
          <w:sz w:val="24"/>
          <w:szCs w:val="24"/>
        </w:rPr>
        <w:t xml:space="preserve">or somebody independent of the </w:t>
      </w:r>
      <w:r w:rsidRPr="00C70370" w:rsidR="005102D9">
        <w:rPr>
          <w:sz w:val="24"/>
          <w:szCs w:val="24"/>
        </w:rPr>
        <w:t>academic unit</w:t>
      </w:r>
      <w:r w:rsidR="005102D9">
        <w:rPr>
          <w:rFonts w:ascii="Calibri" w:hAnsi="Calibri" w:cs="Arial"/>
          <w:sz w:val="24"/>
          <w:szCs w:val="24"/>
        </w:rPr>
        <w:t xml:space="preserve"> </w:t>
      </w:r>
      <w:r w:rsidRPr="004B09D5" w:rsidR="004B09D5">
        <w:rPr>
          <w:rFonts w:ascii="Calibri" w:hAnsi="Calibri" w:cs="Arial"/>
          <w:sz w:val="24"/>
          <w:szCs w:val="24"/>
        </w:rPr>
        <w:t xml:space="preserve">such as the Students’ Union Advice Centre, Student Support Services or </w:t>
      </w:r>
      <w:r w:rsidRPr="00AA681A" w:rsidR="004B09D5">
        <w:rPr>
          <w:rFonts w:ascii="Calibri" w:hAnsi="Calibri" w:cs="Arial"/>
          <w:sz w:val="24"/>
          <w:szCs w:val="24"/>
        </w:rPr>
        <w:t>the</w:t>
      </w:r>
      <w:r w:rsidRPr="004B09D5" w:rsidR="004B09D5">
        <w:rPr>
          <w:rFonts w:ascii="Calibri" w:hAnsi="Calibri" w:cs="Arial"/>
          <w:sz w:val="24"/>
          <w:szCs w:val="24"/>
        </w:rPr>
        <w:t xml:space="preserve"> </w:t>
      </w:r>
      <w:r w:rsidRPr="00FA1B8C" w:rsidR="00782595">
        <w:rPr>
          <w:sz w:val="24"/>
          <w:szCs w:val="24"/>
        </w:rPr>
        <w:t xml:space="preserve">University Library’s </w:t>
      </w:r>
      <w:r w:rsidRPr="00C60A8F" w:rsidR="004B09D5">
        <w:rPr>
          <w:rFonts w:ascii="Calibri" w:hAnsi="Calibri" w:cs="Arial"/>
          <w:sz w:val="24"/>
          <w:szCs w:val="24"/>
        </w:rPr>
        <w:t>Skills Team</w:t>
      </w:r>
      <w:r w:rsidRPr="00C60A8F" w:rsidR="00782595">
        <w:rPr>
          <w:rFonts w:ascii="Calibri" w:hAnsi="Calibri" w:cs="Arial"/>
          <w:sz w:val="24"/>
          <w:szCs w:val="24"/>
        </w:rPr>
        <w:t>.</w:t>
      </w:r>
      <w:r w:rsidRPr="00C60A8F" w:rsidR="004B09D5">
        <w:rPr>
          <w:rFonts w:ascii="Calibri" w:hAnsi="Calibri" w:cs="Arial"/>
          <w:sz w:val="24"/>
          <w:szCs w:val="24"/>
        </w:rPr>
        <w:t xml:space="preserve"> </w:t>
      </w:r>
      <w:r w:rsidRPr="00C60A8F">
        <w:rPr>
          <w:rFonts w:ascii="Calibri" w:hAnsi="Calibri" w:cs="Arial"/>
          <w:sz w:val="24"/>
          <w:szCs w:val="24"/>
        </w:rPr>
        <w:t xml:space="preserve"> There are also several modules in </w:t>
      </w:r>
      <w:proofErr w:type="spellStart"/>
      <w:r w:rsidRPr="00C60A8F">
        <w:rPr>
          <w:rFonts w:ascii="Calibri" w:hAnsi="Calibri" w:cs="Arial"/>
          <w:sz w:val="24"/>
          <w:szCs w:val="24"/>
        </w:rPr>
        <w:t>myJourney</w:t>
      </w:r>
      <w:proofErr w:type="spellEnd"/>
      <w:r w:rsidRPr="00C60A8F">
        <w:rPr>
          <w:rFonts w:ascii="Calibri" w:hAnsi="Calibri" w:cs="Arial"/>
          <w:sz w:val="24"/>
          <w:szCs w:val="24"/>
        </w:rPr>
        <w:t xml:space="preserve"> to help you work through your options:</w:t>
      </w:r>
    </w:p>
    <w:p w:rsidRPr="00C60A8F" w:rsidR="002611EE" w:rsidP="004C2EB9" w:rsidRDefault="002611EE" w14:paraId="10452CF3" w14:textId="5CC3D68C">
      <w:pPr>
        <w:rPr>
          <w:rFonts w:ascii="Calibri" w:hAnsi="Calibri" w:cs="Arial"/>
          <w:sz w:val="24"/>
          <w:szCs w:val="24"/>
        </w:rPr>
      </w:pPr>
    </w:p>
    <w:p w:rsidRPr="00C60A8F" w:rsidR="002611EE" w:rsidP="00261CF2" w:rsidRDefault="00C70370" w14:paraId="640A80A5" w14:textId="4407BAA0">
      <w:pPr>
        <w:pStyle w:val="ListParagraph"/>
        <w:numPr>
          <w:ilvl w:val="0"/>
          <w:numId w:val="20"/>
        </w:numPr>
        <w:rPr>
          <w:rFonts w:ascii="Calibri" w:hAnsi="Calibri" w:cs="Arial"/>
          <w:sz w:val="24"/>
          <w:szCs w:val="24"/>
        </w:rPr>
      </w:pPr>
      <w:r w:rsidRPr="00C70370">
        <w:rPr>
          <w:rFonts w:ascii="Calibri" w:hAnsi="Calibri" w:cs="Arial"/>
          <w:sz w:val="24"/>
          <w:szCs w:val="24"/>
          <w:shd w:val="clear" w:color="auto" w:fill="D9D9D9" w:themeFill="background1" w:themeFillShade="D9"/>
        </w:rPr>
        <w:t>Requests for Extensions and Additional Consideration</w:t>
      </w:r>
      <w:r>
        <w:rPr>
          <w:rFonts w:ascii="Calibri" w:hAnsi="Calibri" w:cs="Arial"/>
          <w:strike/>
          <w:sz w:val="24"/>
          <w:szCs w:val="24"/>
        </w:rPr>
        <w:t xml:space="preserve"> </w:t>
      </w:r>
      <w:r w:rsidRPr="00C70370" w:rsidR="002611EE">
        <w:rPr>
          <w:rFonts w:ascii="Calibri" w:hAnsi="Calibri" w:cs="Arial"/>
          <w:strike/>
          <w:sz w:val="24"/>
          <w:szCs w:val="24"/>
        </w:rPr>
        <w:t xml:space="preserve">Mitigating Circumstances and Extension Requests </w:t>
      </w:r>
      <w:hyperlink w:history="1" r:id="rId69">
        <w:r w:rsidRPr="00C60A8F" w:rsidR="002611EE">
          <w:rPr>
            <w:rStyle w:val="Hyperlink"/>
            <w:rFonts w:ascii="Calibri" w:hAnsi="Calibri" w:cs="Arial"/>
            <w:sz w:val="24"/>
            <w:szCs w:val="24"/>
          </w:rPr>
          <w:t>https://myjourney.hull.ac.uk/learner/course/viewcourse/cid,254/</w:t>
        </w:r>
      </w:hyperlink>
      <w:r w:rsidRPr="00C60A8F" w:rsidR="002611EE">
        <w:rPr>
          <w:rFonts w:ascii="Calibri" w:hAnsi="Calibri" w:cs="Arial"/>
          <w:sz w:val="24"/>
          <w:szCs w:val="24"/>
        </w:rPr>
        <w:t xml:space="preserve"> </w:t>
      </w:r>
    </w:p>
    <w:p w:rsidRPr="00C60A8F" w:rsidR="002611EE" w:rsidP="00261CF2" w:rsidRDefault="002611EE" w14:paraId="5816E49B" w14:textId="07025C5A">
      <w:pPr>
        <w:pStyle w:val="ListParagraph"/>
        <w:numPr>
          <w:ilvl w:val="0"/>
          <w:numId w:val="20"/>
        </w:numPr>
        <w:rPr>
          <w:rFonts w:ascii="Calibri" w:hAnsi="Calibri" w:cs="Arial"/>
          <w:sz w:val="24"/>
          <w:szCs w:val="24"/>
        </w:rPr>
      </w:pPr>
      <w:r w:rsidRPr="00C60A8F">
        <w:rPr>
          <w:rFonts w:ascii="Calibri" w:hAnsi="Calibri" w:cs="Arial"/>
          <w:sz w:val="24"/>
          <w:szCs w:val="24"/>
        </w:rPr>
        <w:t xml:space="preserve">Repeating your studies </w:t>
      </w:r>
      <w:hyperlink w:history="1" r:id="rId70">
        <w:r w:rsidRPr="00C60A8F">
          <w:rPr>
            <w:rStyle w:val="Hyperlink"/>
            <w:rFonts w:ascii="Calibri" w:hAnsi="Calibri" w:cs="Arial"/>
            <w:sz w:val="24"/>
            <w:szCs w:val="24"/>
          </w:rPr>
          <w:t>https://myjourney.hull.ac.uk/learner/course/viewcourse/cid,160/</w:t>
        </w:r>
      </w:hyperlink>
      <w:r w:rsidRPr="00C60A8F">
        <w:rPr>
          <w:rFonts w:ascii="Calibri" w:hAnsi="Calibri" w:cs="Arial"/>
          <w:sz w:val="24"/>
          <w:szCs w:val="24"/>
        </w:rPr>
        <w:t xml:space="preserve"> </w:t>
      </w:r>
    </w:p>
    <w:p w:rsidRPr="00C60A8F" w:rsidR="002611EE" w:rsidP="00261CF2" w:rsidRDefault="002611EE" w14:paraId="31B9D98B" w14:textId="2836964F">
      <w:pPr>
        <w:pStyle w:val="ListParagraph"/>
        <w:numPr>
          <w:ilvl w:val="0"/>
          <w:numId w:val="20"/>
        </w:numPr>
        <w:rPr>
          <w:rFonts w:ascii="Calibri" w:hAnsi="Calibri" w:cs="Arial"/>
          <w:sz w:val="24"/>
          <w:szCs w:val="24"/>
        </w:rPr>
      </w:pPr>
      <w:r w:rsidRPr="00C60A8F">
        <w:rPr>
          <w:rFonts w:ascii="Calibri" w:hAnsi="Calibri" w:cs="Arial"/>
          <w:sz w:val="24"/>
          <w:szCs w:val="24"/>
        </w:rPr>
        <w:t xml:space="preserve">Suspending your studies </w:t>
      </w:r>
      <w:hyperlink w:history="1" r:id="rId71">
        <w:r w:rsidRPr="00C60A8F">
          <w:rPr>
            <w:rStyle w:val="Hyperlink"/>
            <w:rFonts w:ascii="Calibri" w:hAnsi="Calibri" w:cs="Arial"/>
            <w:sz w:val="24"/>
            <w:szCs w:val="24"/>
          </w:rPr>
          <w:t>https://myjourney.hull.ac.uk/learner/course/viewcourse/cid,161</w:t>
        </w:r>
      </w:hyperlink>
      <w:r w:rsidRPr="00C60A8F">
        <w:rPr>
          <w:rFonts w:ascii="Calibri" w:hAnsi="Calibri" w:cs="Arial"/>
          <w:sz w:val="24"/>
          <w:szCs w:val="24"/>
        </w:rPr>
        <w:t>/</w:t>
      </w:r>
    </w:p>
    <w:p w:rsidRPr="00C60A8F" w:rsidR="002611EE" w:rsidP="00261CF2" w:rsidRDefault="002611EE" w14:paraId="699220D1" w14:textId="0D629677">
      <w:pPr>
        <w:pStyle w:val="ListParagraph"/>
        <w:numPr>
          <w:ilvl w:val="0"/>
          <w:numId w:val="20"/>
        </w:numPr>
        <w:rPr>
          <w:rFonts w:ascii="Calibri" w:hAnsi="Calibri" w:cs="Arial"/>
          <w:sz w:val="24"/>
          <w:szCs w:val="24"/>
        </w:rPr>
      </w:pPr>
      <w:r w:rsidRPr="00C60A8F">
        <w:rPr>
          <w:rFonts w:ascii="Calibri" w:hAnsi="Calibri" w:cs="Arial"/>
          <w:sz w:val="24"/>
          <w:szCs w:val="24"/>
        </w:rPr>
        <w:t xml:space="preserve">Transferring your course </w:t>
      </w:r>
      <w:hyperlink w:history="1" r:id="rId72">
        <w:r w:rsidRPr="00C60A8F">
          <w:rPr>
            <w:rStyle w:val="Hyperlink"/>
            <w:rFonts w:ascii="Calibri" w:hAnsi="Calibri" w:cs="Arial"/>
            <w:sz w:val="24"/>
            <w:szCs w:val="24"/>
          </w:rPr>
          <w:t>https://myjourney.hull.ac.uk/learner/course/viewcourse/cid,162/</w:t>
        </w:r>
      </w:hyperlink>
    </w:p>
    <w:p w:rsidRPr="00C60A8F" w:rsidR="002611EE" w:rsidP="00261CF2" w:rsidRDefault="002611EE" w14:paraId="600AA0A2" w14:textId="555B038E">
      <w:pPr>
        <w:pStyle w:val="ListParagraph"/>
        <w:numPr>
          <w:ilvl w:val="0"/>
          <w:numId w:val="20"/>
        </w:numPr>
        <w:rPr>
          <w:rFonts w:ascii="Calibri" w:hAnsi="Calibri" w:cs="Arial"/>
          <w:sz w:val="24"/>
          <w:szCs w:val="24"/>
        </w:rPr>
      </w:pPr>
      <w:r w:rsidRPr="00C60A8F">
        <w:rPr>
          <w:rFonts w:ascii="Calibri" w:hAnsi="Calibri" w:cs="Arial"/>
          <w:sz w:val="24"/>
          <w:szCs w:val="24"/>
        </w:rPr>
        <w:t xml:space="preserve">Withdrawing from your studies </w:t>
      </w:r>
      <w:hyperlink w:history="1" r:id="rId73">
        <w:r w:rsidRPr="00C60A8F">
          <w:rPr>
            <w:rStyle w:val="Hyperlink"/>
            <w:rFonts w:ascii="Calibri" w:hAnsi="Calibri" w:cs="Arial"/>
            <w:sz w:val="24"/>
            <w:szCs w:val="24"/>
          </w:rPr>
          <w:t>https://myjourney.hull.ac.uk/learner/course/viewcourse/cid,163/</w:t>
        </w:r>
      </w:hyperlink>
    </w:p>
    <w:p w:rsidRPr="002611EE" w:rsidR="004B09D5" w:rsidP="002611EE" w:rsidRDefault="004B09D5" w14:paraId="713D94B6" w14:textId="7DF1B914">
      <w:pPr>
        <w:pStyle w:val="ListParagraph"/>
        <w:rPr>
          <w:rFonts w:ascii="Calibri" w:hAnsi="Calibri" w:cs="Arial"/>
          <w:sz w:val="24"/>
          <w:szCs w:val="24"/>
        </w:rPr>
      </w:pPr>
    </w:p>
    <w:p w:rsidR="002611EE" w:rsidP="004C2EB9" w:rsidRDefault="004B09D5" w14:paraId="12104CA3" w14:textId="77777777">
      <w:pPr>
        <w:rPr>
          <w:rFonts w:ascii="Calibri" w:hAnsi="Calibri" w:cs="Arial"/>
          <w:sz w:val="24"/>
          <w:szCs w:val="24"/>
        </w:rPr>
      </w:pPr>
      <w:r w:rsidRPr="00FF11E1">
        <w:rPr>
          <w:rFonts w:ascii="Calibri" w:hAnsi="Calibri" w:cs="Arial"/>
          <w:sz w:val="24"/>
          <w:szCs w:val="24"/>
        </w:rPr>
        <w:t xml:space="preserve">A number of the ‘solutions’ identified below may involve changing your status part way through an academic year. You should be aware that as you may be taking modules which span two trimesters, this </w:t>
      </w:r>
      <w:r>
        <w:rPr>
          <w:rFonts w:ascii="Calibri" w:hAnsi="Calibri" w:cs="Arial"/>
          <w:sz w:val="24"/>
          <w:szCs w:val="24"/>
        </w:rPr>
        <w:t>may</w:t>
      </w:r>
      <w:r w:rsidRPr="00FF11E1">
        <w:rPr>
          <w:rFonts w:ascii="Calibri" w:hAnsi="Calibri" w:cs="Arial"/>
          <w:sz w:val="24"/>
          <w:szCs w:val="24"/>
        </w:rPr>
        <w:t xml:space="preserve"> create difficulties if you wish (for example) to recommence your studies part way through the following year, e.g. at the start of the second trimester. </w:t>
      </w:r>
    </w:p>
    <w:p w:rsidR="002611EE" w:rsidP="004C2EB9" w:rsidRDefault="002611EE" w14:paraId="2EDC3E9B" w14:textId="77777777">
      <w:pPr>
        <w:rPr>
          <w:rFonts w:ascii="Calibri" w:hAnsi="Calibri" w:cs="Arial"/>
          <w:sz w:val="24"/>
          <w:szCs w:val="24"/>
        </w:rPr>
      </w:pPr>
    </w:p>
    <w:p w:rsidRPr="00FF11E1" w:rsidR="004B09D5" w:rsidP="004C2EB9" w:rsidRDefault="004B09D5" w14:paraId="627F061F" w14:textId="069AAF3A">
      <w:pPr>
        <w:rPr>
          <w:rFonts w:ascii="Calibri" w:hAnsi="Calibri" w:cs="Arial"/>
          <w:sz w:val="24"/>
          <w:szCs w:val="24"/>
        </w:rPr>
      </w:pPr>
      <w:r w:rsidRPr="00FF11E1">
        <w:rPr>
          <w:rFonts w:ascii="Calibri" w:hAnsi="Calibri" w:cs="Arial"/>
          <w:sz w:val="24"/>
          <w:szCs w:val="24"/>
        </w:rPr>
        <w:t>You should discuss this with your</w:t>
      </w:r>
      <w:r w:rsidR="000F5C45">
        <w:rPr>
          <w:rFonts w:ascii="Calibri" w:hAnsi="Calibri" w:cs="Arial"/>
          <w:sz w:val="24"/>
          <w:szCs w:val="24"/>
        </w:rPr>
        <w:t xml:space="preserve"> </w:t>
      </w:r>
      <w:r w:rsidRPr="00FF11E1">
        <w:rPr>
          <w:rFonts w:ascii="Calibri" w:hAnsi="Calibri" w:cs="Arial"/>
          <w:sz w:val="24"/>
          <w:szCs w:val="24"/>
        </w:rPr>
        <w:t>(</w:t>
      </w:r>
      <w:r w:rsidRPr="00F47A7A" w:rsidR="005102D9">
        <w:rPr>
          <w:sz w:val="24"/>
          <w:szCs w:val="24"/>
        </w:rPr>
        <w:t>academic units</w:t>
      </w:r>
      <w:r w:rsidRPr="00F47A7A" w:rsidR="005102D9">
        <w:rPr>
          <w:rFonts w:ascii="Calibri" w:hAnsi="Calibri" w:cs="Arial"/>
          <w:sz w:val="24"/>
          <w:szCs w:val="24"/>
        </w:rPr>
        <w:t xml:space="preserve"> </w:t>
      </w:r>
      <w:r w:rsidRPr="00F47A7A">
        <w:rPr>
          <w:rFonts w:ascii="Calibri" w:hAnsi="Calibri" w:cs="Arial"/>
          <w:sz w:val="24"/>
          <w:szCs w:val="24"/>
        </w:rPr>
        <w:t>have been issued</w:t>
      </w:r>
      <w:r w:rsidRPr="00FF11E1">
        <w:rPr>
          <w:rFonts w:ascii="Calibri" w:hAnsi="Calibri" w:cs="Arial"/>
          <w:sz w:val="24"/>
          <w:szCs w:val="24"/>
        </w:rPr>
        <w:t xml:space="preserve"> with guidance on possible options).</w:t>
      </w:r>
    </w:p>
    <w:p w:rsidRPr="00FF11E1" w:rsidR="004B09D5" w:rsidP="004C2EB9" w:rsidRDefault="004B09D5" w14:paraId="3E1AC4C7" w14:textId="77777777">
      <w:pPr>
        <w:rPr>
          <w:rFonts w:ascii="Calibri" w:hAnsi="Calibri" w:cs="Arial"/>
          <w:sz w:val="24"/>
          <w:szCs w:val="24"/>
        </w:rPr>
      </w:pPr>
    </w:p>
    <w:p w:rsidRPr="00AA681A" w:rsidR="004B09D5" w:rsidP="004C2EB9" w:rsidRDefault="004B09D5" w14:paraId="23FBE741" w14:textId="77777777">
      <w:pPr>
        <w:pStyle w:val="Heading3"/>
      </w:pPr>
      <w:bookmarkStart w:name="_Toc111101217" w:id="79"/>
      <w:r w:rsidRPr="00AA681A">
        <w:t xml:space="preserve">Changing </w:t>
      </w:r>
      <w:r w:rsidR="00C64B2B">
        <w:t>m</w:t>
      </w:r>
      <w:r w:rsidRPr="00AA681A">
        <w:t>odules</w:t>
      </w:r>
      <w:bookmarkEnd w:id="79"/>
    </w:p>
    <w:p w:rsidRPr="00C60A8F" w:rsidR="004B09D5" w:rsidP="00D350FA" w:rsidRDefault="004B09D5" w14:paraId="11E35DBE" w14:textId="71394D01">
      <w:pPr>
        <w:rPr>
          <w:rFonts w:ascii="Calibri" w:hAnsi="Calibri" w:cs="Arial"/>
          <w:sz w:val="24"/>
          <w:szCs w:val="24"/>
        </w:rPr>
      </w:pPr>
      <w:r w:rsidRPr="00FF11E1">
        <w:rPr>
          <w:rFonts w:ascii="Calibri" w:hAnsi="Calibri" w:cs="Arial"/>
          <w:sz w:val="24"/>
          <w:szCs w:val="24"/>
        </w:rPr>
        <w:t xml:space="preserve">You may wish to change a module during your programme. While core </w:t>
      </w:r>
      <w:r w:rsidR="00D350FA">
        <w:rPr>
          <w:rFonts w:ascii="Calibri" w:hAnsi="Calibri" w:cs="Arial"/>
          <w:sz w:val="24"/>
          <w:szCs w:val="24"/>
        </w:rPr>
        <w:t xml:space="preserve">and compulsory </w:t>
      </w:r>
      <w:r w:rsidRPr="00FF11E1">
        <w:rPr>
          <w:rFonts w:ascii="Calibri" w:hAnsi="Calibri" w:cs="Arial"/>
          <w:sz w:val="24"/>
          <w:szCs w:val="24"/>
        </w:rPr>
        <w:t>modules must be taken</w:t>
      </w:r>
      <w:r w:rsidR="00D350FA">
        <w:rPr>
          <w:rFonts w:ascii="Calibri" w:hAnsi="Calibri" w:cs="Arial"/>
          <w:sz w:val="24"/>
          <w:szCs w:val="24"/>
        </w:rPr>
        <w:t xml:space="preserve">, </w:t>
      </w:r>
      <w:r w:rsidRPr="00FF11E1">
        <w:rPr>
          <w:rFonts w:ascii="Calibri" w:hAnsi="Calibri" w:cs="Arial"/>
          <w:sz w:val="24"/>
          <w:szCs w:val="24"/>
        </w:rPr>
        <w:t>option</w:t>
      </w:r>
      <w:r w:rsidR="00D350FA">
        <w:rPr>
          <w:rFonts w:ascii="Calibri" w:hAnsi="Calibri" w:cs="Arial"/>
          <w:sz w:val="24"/>
          <w:szCs w:val="24"/>
        </w:rPr>
        <w:t xml:space="preserve">al </w:t>
      </w:r>
      <w:r w:rsidRPr="00C60A8F" w:rsidR="00D350FA">
        <w:rPr>
          <w:rFonts w:ascii="Calibri" w:hAnsi="Calibri" w:cs="Arial"/>
          <w:sz w:val="24"/>
          <w:szCs w:val="24"/>
        </w:rPr>
        <w:t>modules</w:t>
      </w:r>
      <w:r w:rsidRPr="00C60A8F">
        <w:rPr>
          <w:rFonts w:ascii="Calibri" w:hAnsi="Calibri" w:cs="Arial"/>
          <w:sz w:val="24"/>
          <w:szCs w:val="24"/>
        </w:rPr>
        <w:t xml:space="preserve"> </w:t>
      </w:r>
      <w:r w:rsidRPr="00C60A8F" w:rsidR="003E4A31">
        <w:rPr>
          <w:rFonts w:ascii="Calibri" w:hAnsi="Calibri" w:cs="Arial"/>
          <w:sz w:val="24"/>
          <w:szCs w:val="24"/>
        </w:rPr>
        <w:t xml:space="preserve">can </w:t>
      </w:r>
      <w:r w:rsidRPr="00C60A8F">
        <w:rPr>
          <w:rFonts w:ascii="Calibri" w:hAnsi="Calibri" w:cs="Arial"/>
          <w:sz w:val="24"/>
          <w:szCs w:val="24"/>
        </w:rPr>
        <w:t>be chosen from within the permitted range for the programme you are taking</w:t>
      </w:r>
      <w:r w:rsidRPr="00C60A8F" w:rsidR="00D350FA">
        <w:rPr>
          <w:rFonts w:ascii="Calibri" w:hAnsi="Calibri" w:cs="Arial"/>
          <w:sz w:val="24"/>
          <w:szCs w:val="24"/>
        </w:rPr>
        <w:t>.</w:t>
      </w:r>
      <w:r w:rsidRPr="00C60A8F">
        <w:rPr>
          <w:rFonts w:ascii="Calibri" w:hAnsi="Calibri" w:cs="Arial"/>
          <w:sz w:val="24"/>
          <w:szCs w:val="24"/>
        </w:rPr>
        <w:t xml:space="preserve"> </w:t>
      </w:r>
      <w:r w:rsidRPr="00C60A8F" w:rsidR="00D350FA">
        <w:rPr>
          <w:rFonts w:ascii="Calibri" w:hAnsi="Calibri" w:cs="Arial"/>
          <w:sz w:val="24"/>
          <w:szCs w:val="24"/>
        </w:rPr>
        <w:t>I</w:t>
      </w:r>
      <w:r w:rsidRPr="00C60A8F">
        <w:rPr>
          <w:rFonts w:ascii="Calibri" w:hAnsi="Calibri" w:cs="Arial"/>
          <w:sz w:val="24"/>
          <w:szCs w:val="24"/>
        </w:rPr>
        <w:t xml:space="preserve">f you do wish to change module you must first find out whether the new module is permitted within your programme. </w:t>
      </w:r>
    </w:p>
    <w:p w:rsidRPr="00C60A8F" w:rsidR="004B09D5" w:rsidP="004C2EB9" w:rsidRDefault="004B09D5" w14:paraId="5A8FED2E" w14:textId="77777777">
      <w:pPr>
        <w:rPr>
          <w:rFonts w:ascii="Calibri" w:hAnsi="Calibri" w:cs="Arial"/>
          <w:sz w:val="24"/>
          <w:szCs w:val="24"/>
        </w:rPr>
      </w:pPr>
    </w:p>
    <w:p w:rsidR="00202BE7" w:rsidP="003D1A2D" w:rsidRDefault="004B09D5" w14:paraId="3260B97B" w14:textId="77777777">
      <w:pPr>
        <w:rPr>
          <w:rFonts w:ascii="Calibri" w:hAnsi="Calibri" w:cs="Arial"/>
          <w:sz w:val="24"/>
          <w:szCs w:val="24"/>
        </w:rPr>
      </w:pPr>
      <w:r w:rsidRPr="00C60A8F">
        <w:rPr>
          <w:rFonts w:ascii="Calibri" w:hAnsi="Calibri" w:cs="Arial"/>
          <w:sz w:val="24"/>
          <w:szCs w:val="24"/>
        </w:rPr>
        <w:t xml:space="preserve">If </w:t>
      </w:r>
      <w:r w:rsidRPr="00C60A8F" w:rsidR="005C32C9">
        <w:rPr>
          <w:rFonts w:ascii="Calibri" w:hAnsi="Calibri" w:cs="Arial"/>
          <w:sz w:val="24"/>
          <w:szCs w:val="24"/>
        </w:rPr>
        <w:t xml:space="preserve">the module is permitted and </w:t>
      </w:r>
      <w:r w:rsidRPr="00C60A8F">
        <w:rPr>
          <w:rFonts w:ascii="Calibri" w:hAnsi="Calibri" w:cs="Arial"/>
          <w:sz w:val="24"/>
          <w:szCs w:val="24"/>
        </w:rPr>
        <w:t xml:space="preserve">you wish to change modules you should consult with your </w:t>
      </w:r>
      <w:r w:rsidRPr="00C60A8F" w:rsidR="003E4A31">
        <w:rPr>
          <w:rFonts w:ascii="Calibri" w:hAnsi="Calibri" w:cs="Arial"/>
          <w:sz w:val="24"/>
          <w:szCs w:val="24"/>
        </w:rPr>
        <w:t xml:space="preserve">Personal Supervisor </w:t>
      </w:r>
      <w:r w:rsidRPr="00C60A8F">
        <w:rPr>
          <w:rFonts w:ascii="Calibri" w:hAnsi="Calibri" w:cs="Arial"/>
          <w:sz w:val="24"/>
          <w:szCs w:val="24"/>
        </w:rPr>
        <w:t>and the member</w:t>
      </w:r>
      <w:r w:rsidRPr="00FF11E1">
        <w:rPr>
          <w:rFonts w:ascii="Calibri" w:hAnsi="Calibri" w:cs="Arial"/>
          <w:sz w:val="24"/>
          <w:szCs w:val="24"/>
        </w:rPr>
        <w:t xml:space="preserve"> of staff </w:t>
      </w:r>
      <w:r w:rsidRPr="00202BE7">
        <w:rPr>
          <w:rFonts w:ascii="Calibri" w:hAnsi="Calibri" w:cs="Arial"/>
          <w:sz w:val="24"/>
          <w:szCs w:val="24"/>
        </w:rPr>
        <w:t>responsible for the module, and then complete the University change of module form available from</w:t>
      </w:r>
      <w:r w:rsidR="00202BE7">
        <w:rPr>
          <w:rFonts w:ascii="Calibri" w:hAnsi="Calibri" w:cs="Arial"/>
          <w:sz w:val="24"/>
          <w:szCs w:val="24"/>
        </w:rPr>
        <w:t>:</w:t>
      </w:r>
    </w:p>
    <w:p w:rsidR="00202BE7" w:rsidP="003D1A2D" w:rsidRDefault="00202BE7" w14:paraId="700F8BD7" w14:textId="77777777">
      <w:pPr>
        <w:rPr>
          <w:rFonts w:ascii="Calibri" w:hAnsi="Calibri" w:cs="Arial"/>
          <w:sz w:val="24"/>
          <w:szCs w:val="24"/>
        </w:rPr>
      </w:pPr>
    </w:p>
    <w:p w:rsidR="002611EE" w:rsidP="003D1A2D" w:rsidRDefault="000146B6" w14:paraId="25C3C12D" w14:textId="5EE41BE8">
      <w:pPr>
        <w:rPr>
          <w:rFonts w:ascii="Calibri" w:hAnsi="Calibri" w:cs="Arial"/>
          <w:sz w:val="24"/>
          <w:szCs w:val="24"/>
        </w:rPr>
      </w:pPr>
      <w:r w:rsidRPr="002611EE">
        <w:rPr>
          <w:rFonts w:ascii="Calibri" w:hAnsi="Calibri" w:cs="Arial"/>
          <w:sz w:val="24"/>
          <w:szCs w:val="24"/>
          <w:u w:val="single"/>
        </w:rPr>
        <w:t xml:space="preserve"> </w:t>
      </w:r>
      <w:r w:rsidRPr="002611EE" w:rsidR="002611EE">
        <w:rPr>
          <w:rFonts w:ascii="Calibri" w:hAnsi="Calibri" w:cs="Arial"/>
          <w:sz w:val="24"/>
          <w:szCs w:val="24"/>
        </w:rPr>
        <w:t>my.hull.ac.uk &gt; talk to us &gt; Useful Forms</w:t>
      </w:r>
      <w:r w:rsidR="00C60A8F">
        <w:rPr>
          <w:rFonts w:ascii="Calibri" w:hAnsi="Calibri" w:cs="Arial"/>
          <w:sz w:val="24"/>
          <w:szCs w:val="24"/>
        </w:rPr>
        <w:t>.</w:t>
      </w:r>
    </w:p>
    <w:p w:rsidRPr="00C60A8F" w:rsidR="004B09D5" w:rsidP="004C2EB9" w:rsidRDefault="002611EE" w14:paraId="1313E483" w14:textId="2E1C7706">
      <w:pPr>
        <w:rPr>
          <w:sz w:val="24"/>
          <w:szCs w:val="24"/>
        </w:rPr>
      </w:pPr>
      <w:r w:rsidRPr="002611EE">
        <w:rPr>
          <w:rFonts w:ascii="Calibri" w:hAnsi="Calibri" w:cs="Arial"/>
          <w:sz w:val="24"/>
          <w:szCs w:val="24"/>
        </w:rPr>
        <w:t xml:space="preserve">  </w:t>
      </w:r>
    </w:p>
    <w:p w:rsidRPr="00FF11E1" w:rsidR="004B09D5" w:rsidP="004C2EB9" w:rsidRDefault="004B09D5" w14:paraId="7D324097" w14:textId="77777777">
      <w:pPr>
        <w:pStyle w:val="Heading3"/>
        <w:rPr>
          <w:rFonts w:cs="Arial"/>
        </w:rPr>
      </w:pPr>
      <w:bookmarkStart w:name="_Toc111101218" w:id="80"/>
      <w:r w:rsidRPr="00AA681A">
        <w:t xml:space="preserve">Changing </w:t>
      </w:r>
      <w:r w:rsidR="00C64B2B">
        <w:t>p</w:t>
      </w:r>
      <w:r w:rsidRPr="00AA681A">
        <w:t xml:space="preserve">rogramme of </w:t>
      </w:r>
      <w:r w:rsidR="00C64B2B">
        <w:t>s</w:t>
      </w:r>
      <w:r w:rsidRPr="00AA681A">
        <w:t>tudy</w:t>
      </w:r>
      <w:bookmarkEnd w:id="80"/>
    </w:p>
    <w:p w:rsidRPr="00C60A8F" w:rsidR="004B09D5" w:rsidP="004C2EB9" w:rsidRDefault="004B09D5" w14:paraId="0BE4DA3E" w14:textId="2C1F813D">
      <w:pPr>
        <w:rPr>
          <w:rFonts w:ascii="Calibri" w:hAnsi="Calibri" w:cs="Arial"/>
          <w:sz w:val="24"/>
          <w:szCs w:val="24"/>
        </w:rPr>
      </w:pPr>
      <w:r w:rsidRPr="00FF11E1">
        <w:rPr>
          <w:rFonts w:ascii="Calibri" w:hAnsi="Calibri" w:cs="Arial"/>
          <w:sz w:val="24"/>
          <w:szCs w:val="24"/>
        </w:rPr>
        <w:t xml:space="preserve">There are several reasons why you might </w:t>
      </w:r>
      <w:r w:rsidRPr="00C60A8F">
        <w:rPr>
          <w:rFonts w:ascii="Calibri" w:hAnsi="Calibri" w:cs="Arial"/>
          <w:sz w:val="24"/>
          <w:szCs w:val="24"/>
        </w:rPr>
        <w:t>want to change your programme of study</w:t>
      </w:r>
      <w:r w:rsidRPr="00C60A8F" w:rsidR="002611EE">
        <w:rPr>
          <w:rFonts w:ascii="Calibri" w:hAnsi="Calibri" w:cs="Arial"/>
          <w:sz w:val="24"/>
          <w:szCs w:val="24"/>
        </w:rPr>
        <w:t>, or course</w:t>
      </w:r>
      <w:r w:rsidRPr="00C60A8F">
        <w:rPr>
          <w:rFonts w:ascii="Calibri" w:hAnsi="Calibri" w:cs="Arial"/>
          <w:sz w:val="24"/>
          <w:szCs w:val="24"/>
        </w:rPr>
        <w:t>. You should discuss this with your</w:t>
      </w:r>
      <w:r w:rsidRPr="00C60A8F" w:rsidR="000F5C45">
        <w:rPr>
          <w:rFonts w:ascii="Calibri" w:hAnsi="Calibri" w:cs="Arial"/>
          <w:sz w:val="24"/>
          <w:szCs w:val="24"/>
        </w:rPr>
        <w:t xml:space="preserve"> </w:t>
      </w:r>
      <w:r w:rsidRPr="00C60A8F" w:rsidR="003E4A31">
        <w:rPr>
          <w:rFonts w:ascii="Calibri" w:hAnsi="Calibri" w:cs="Arial"/>
          <w:sz w:val="24"/>
          <w:szCs w:val="24"/>
        </w:rPr>
        <w:t xml:space="preserve">Personal Supervisor </w:t>
      </w:r>
      <w:r w:rsidRPr="00C60A8F">
        <w:rPr>
          <w:rFonts w:ascii="Calibri" w:hAnsi="Calibri" w:cs="Arial"/>
          <w:sz w:val="24"/>
          <w:szCs w:val="24"/>
        </w:rPr>
        <w:t>and, if the programme is from another</w:t>
      </w:r>
      <w:r w:rsidRPr="00C60A8F" w:rsidR="005102D9">
        <w:rPr>
          <w:rFonts w:ascii="Calibri" w:hAnsi="Calibri" w:cs="Arial"/>
          <w:sz w:val="24"/>
          <w:szCs w:val="24"/>
        </w:rPr>
        <w:t xml:space="preserve"> </w:t>
      </w:r>
      <w:r w:rsidRPr="00077758" w:rsidR="005102D9">
        <w:rPr>
          <w:sz w:val="24"/>
          <w:szCs w:val="24"/>
        </w:rPr>
        <w:t>academic unit</w:t>
      </w:r>
      <w:r w:rsidRPr="00C60A8F">
        <w:t xml:space="preserve">, </w:t>
      </w:r>
      <w:r w:rsidRPr="00C60A8F" w:rsidR="002611EE">
        <w:rPr>
          <w:rFonts w:ascii="Calibri" w:hAnsi="Calibri" w:cs="Arial"/>
          <w:sz w:val="24"/>
          <w:szCs w:val="24"/>
        </w:rPr>
        <w:t xml:space="preserve">speak </w:t>
      </w:r>
      <w:r w:rsidRPr="00C60A8F">
        <w:rPr>
          <w:rFonts w:ascii="Calibri" w:hAnsi="Calibri" w:cs="Arial"/>
          <w:sz w:val="24"/>
          <w:szCs w:val="24"/>
        </w:rPr>
        <w:t>with staff responsible for that programme.</w:t>
      </w:r>
    </w:p>
    <w:p w:rsidRPr="00C60A8F" w:rsidR="004B09D5" w:rsidP="004C2EB9" w:rsidRDefault="004B09D5" w14:paraId="659539E3" w14:textId="77777777">
      <w:pPr>
        <w:rPr>
          <w:rFonts w:ascii="Calibri" w:hAnsi="Calibri" w:cs="Arial"/>
          <w:sz w:val="24"/>
          <w:szCs w:val="24"/>
        </w:rPr>
      </w:pPr>
    </w:p>
    <w:p w:rsidRPr="00AA681A" w:rsidR="004B09D5" w:rsidP="004C2EB9" w:rsidRDefault="002611EE" w14:paraId="28DAB09A" w14:textId="12912323">
      <w:pPr>
        <w:rPr>
          <w:rFonts w:ascii="Calibri" w:hAnsi="Calibri" w:cs="Arial"/>
          <w:sz w:val="24"/>
          <w:szCs w:val="24"/>
        </w:rPr>
      </w:pPr>
      <w:r w:rsidRPr="00C60A8F">
        <w:rPr>
          <w:rFonts w:ascii="Calibri" w:hAnsi="Calibri" w:cs="Arial"/>
          <w:sz w:val="24"/>
          <w:szCs w:val="24"/>
        </w:rPr>
        <w:t xml:space="preserve">The </w:t>
      </w:r>
      <w:proofErr w:type="spellStart"/>
      <w:r w:rsidRPr="00C60A8F">
        <w:rPr>
          <w:rFonts w:ascii="Calibri" w:hAnsi="Calibri" w:cs="Arial"/>
          <w:sz w:val="24"/>
          <w:szCs w:val="24"/>
        </w:rPr>
        <w:t>myJourney</w:t>
      </w:r>
      <w:proofErr w:type="spellEnd"/>
      <w:r w:rsidRPr="00C60A8F">
        <w:rPr>
          <w:rFonts w:ascii="Calibri" w:hAnsi="Calibri" w:cs="Arial"/>
          <w:sz w:val="24"/>
          <w:szCs w:val="24"/>
        </w:rPr>
        <w:t xml:space="preserve"> module ‘Transferring you</w:t>
      </w:r>
      <w:r w:rsidRPr="002469E4" w:rsidR="002469E4">
        <w:rPr>
          <w:rFonts w:ascii="Calibri" w:hAnsi="Calibri" w:cs="Arial"/>
          <w:sz w:val="24"/>
          <w:szCs w:val="24"/>
          <w:shd w:val="clear" w:color="auto" w:fill="D9D9D9" w:themeFill="background1" w:themeFillShade="D9"/>
        </w:rPr>
        <w:t>r</w:t>
      </w:r>
      <w:r w:rsidRPr="00C60A8F">
        <w:rPr>
          <w:rFonts w:ascii="Calibri" w:hAnsi="Calibri" w:cs="Arial"/>
          <w:sz w:val="24"/>
          <w:szCs w:val="24"/>
        </w:rPr>
        <w:t xml:space="preserve"> course’ can support you considering your options, and guides you through the process and the Course Transfer form. </w:t>
      </w:r>
      <w:r w:rsidRPr="00C60A8F" w:rsidR="004B09D5">
        <w:rPr>
          <w:rFonts w:ascii="Calibri" w:hAnsi="Calibri" w:cs="Arial"/>
          <w:sz w:val="24"/>
          <w:szCs w:val="24"/>
        </w:rPr>
        <w:t>In all cases where you are considering a change of programme, you must obtain the consent</w:t>
      </w:r>
      <w:r w:rsidRPr="00FF11E1" w:rsidR="004B09D5">
        <w:rPr>
          <w:rFonts w:ascii="Calibri" w:hAnsi="Calibri" w:cs="Arial"/>
          <w:sz w:val="24"/>
          <w:szCs w:val="24"/>
        </w:rPr>
        <w:t xml:space="preserve"> </w:t>
      </w:r>
      <w:r w:rsidRPr="00202BE7" w:rsidR="004B09D5">
        <w:rPr>
          <w:rFonts w:ascii="Calibri" w:hAnsi="Calibri" w:cs="Arial"/>
          <w:sz w:val="24"/>
          <w:szCs w:val="24"/>
        </w:rPr>
        <w:t xml:space="preserve">of the </w:t>
      </w:r>
      <w:r w:rsidRPr="00202BE7" w:rsidR="005102D9">
        <w:rPr>
          <w:sz w:val="24"/>
          <w:szCs w:val="24"/>
        </w:rPr>
        <w:t>academic unit</w:t>
      </w:r>
      <w:r w:rsidRPr="00202BE7" w:rsidR="005102D9">
        <w:rPr>
          <w:rFonts w:ascii="Calibri" w:hAnsi="Calibri" w:cs="Arial"/>
          <w:sz w:val="24"/>
          <w:szCs w:val="24"/>
        </w:rPr>
        <w:t xml:space="preserve"> </w:t>
      </w:r>
      <w:r w:rsidRPr="00202BE7" w:rsidR="004B09D5">
        <w:rPr>
          <w:rFonts w:ascii="Calibri" w:hAnsi="Calibri" w:cs="Arial"/>
          <w:sz w:val="24"/>
          <w:szCs w:val="24"/>
        </w:rPr>
        <w:t>offering</w:t>
      </w:r>
      <w:r w:rsidRPr="00FF11E1" w:rsidR="004B09D5">
        <w:rPr>
          <w:rFonts w:ascii="Calibri" w:hAnsi="Calibri" w:cs="Arial"/>
          <w:sz w:val="24"/>
          <w:szCs w:val="24"/>
        </w:rPr>
        <w:t xml:space="preserve"> the new programme, as well as the</w:t>
      </w:r>
      <w:r w:rsidR="005102D9">
        <w:rPr>
          <w:rFonts w:ascii="Calibri" w:hAnsi="Calibri" w:cs="Arial"/>
          <w:sz w:val="24"/>
          <w:szCs w:val="24"/>
        </w:rPr>
        <w:t xml:space="preserve"> </w:t>
      </w:r>
      <w:r w:rsidRPr="00453EE8" w:rsidR="005102D9">
        <w:t>academic unit</w:t>
      </w:r>
      <w:r w:rsidRPr="00FF11E1" w:rsidR="004B09D5">
        <w:rPr>
          <w:rFonts w:ascii="Calibri" w:hAnsi="Calibri" w:cs="Arial"/>
          <w:sz w:val="24"/>
          <w:szCs w:val="24"/>
        </w:rPr>
        <w:t xml:space="preserve"> which you are leaving (where the two are different).</w:t>
      </w:r>
    </w:p>
    <w:p w:rsidRPr="00FF11E1" w:rsidR="004B09D5" w:rsidP="004C2EB9" w:rsidRDefault="004B09D5" w14:paraId="68B5D670" w14:textId="77777777">
      <w:pPr>
        <w:rPr>
          <w:rFonts w:ascii="Calibri" w:hAnsi="Calibri" w:cs="Arial"/>
          <w:sz w:val="24"/>
          <w:szCs w:val="24"/>
        </w:rPr>
      </w:pPr>
    </w:p>
    <w:p w:rsidRPr="00C60A8F" w:rsidR="00766E06" w:rsidP="00C60A8F" w:rsidRDefault="004B09D5" w14:paraId="5A193CD6" w14:textId="3BCA2BAA">
      <w:pPr>
        <w:pStyle w:val="Heading3"/>
      </w:pPr>
      <w:bookmarkStart w:name="_Toc111101219" w:id="81"/>
      <w:r w:rsidRPr="00C60A8F">
        <w:t>Withdrawing from the University</w:t>
      </w:r>
      <w:bookmarkEnd w:id="81"/>
    </w:p>
    <w:p w:rsidR="00235CAC" w:rsidP="00AA4D61" w:rsidRDefault="002611EE" w14:paraId="43CB2602" w14:textId="70BEE8B2">
      <w:pPr>
        <w:rPr>
          <w:sz w:val="24"/>
          <w:szCs w:val="24"/>
        </w:rPr>
      </w:pPr>
      <w:r w:rsidRPr="00C60A8F">
        <w:rPr>
          <w:sz w:val="24"/>
          <w:szCs w:val="24"/>
        </w:rPr>
        <w:t xml:space="preserve">There may be several reasons why you might contemplate leaving the University without completing your programme. </w:t>
      </w:r>
      <w:r w:rsidRPr="00C60A8F" w:rsidR="00766E06">
        <w:rPr>
          <w:sz w:val="24"/>
          <w:szCs w:val="24"/>
        </w:rPr>
        <w:t xml:space="preserve">If you are thinking about withdrawing from your programme, </w:t>
      </w:r>
      <w:r w:rsidRPr="00C60A8F">
        <w:rPr>
          <w:sz w:val="24"/>
          <w:szCs w:val="24"/>
        </w:rPr>
        <w:t xml:space="preserve">please complete the </w:t>
      </w:r>
      <w:proofErr w:type="spellStart"/>
      <w:r w:rsidRPr="00C60A8F">
        <w:rPr>
          <w:sz w:val="24"/>
          <w:szCs w:val="24"/>
        </w:rPr>
        <w:t>myJourney</w:t>
      </w:r>
      <w:proofErr w:type="spellEnd"/>
      <w:r w:rsidRPr="00C60A8F">
        <w:rPr>
          <w:sz w:val="24"/>
          <w:szCs w:val="24"/>
        </w:rPr>
        <w:t xml:space="preserve"> module ‘Withdrawing from your studies’ that </w:t>
      </w:r>
      <w:r w:rsidRPr="00C60A8F" w:rsidR="00766E06">
        <w:rPr>
          <w:sz w:val="24"/>
          <w:szCs w:val="24"/>
        </w:rPr>
        <w:t xml:space="preserve">provides you with information and guidance </w:t>
      </w:r>
      <w:r w:rsidRPr="00C60A8F">
        <w:rPr>
          <w:sz w:val="24"/>
          <w:szCs w:val="24"/>
        </w:rPr>
        <w:t xml:space="preserve">to help you make an informed </w:t>
      </w:r>
      <w:r w:rsidRPr="00C60A8F" w:rsidR="00766E06">
        <w:rPr>
          <w:sz w:val="24"/>
          <w:szCs w:val="24"/>
        </w:rPr>
        <w:t xml:space="preserve">decision. </w:t>
      </w:r>
      <w:r w:rsidRPr="00C60A8F" w:rsidR="00235CAC">
        <w:rPr>
          <w:sz w:val="24"/>
          <w:szCs w:val="24"/>
        </w:rPr>
        <w:t>We also advise that you talk things through with your Personal Supervisor or a support team independent of your academic area.</w:t>
      </w:r>
    </w:p>
    <w:p w:rsidR="00235CAC" w:rsidP="00AA4D61" w:rsidRDefault="00235CAC" w14:paraId="14D2FF91" w14:textId="77777777">
      <w:pPr>
        <w:rPr>
          <w:sz w:val="24"/>
          <w:szCs w:val="24"/>
        </w:rPr>
      </w:pPr>
    </w:p>
    <w:p w:rsidRPr="001477BD" w:rsidR="004B09D5" w:rsidP="004C2EB9" w:rsidRDefault="00766E06" w14:paraId="6C73E4A7" w14:textId="29CBF344">
      <w:pPr>
        <w:rPr>
          <w:sz w:val="24"/>
          <w:szCs w:val="24"/>
        </w:rPr>
      </w:pPr>
      <w:r w:rsidRPr="00E457E8">
        <w:rPr>
          <w:sz w:val="24"/>
          <w:szCs w:val="24"/>
        </w:rPr>
        <w:t xml:space="preserve">If you would still like to </w:t>
      </w:r>
      <w:r w:rsidRPr="001477BD">
        <w:rPr>
          <w:sz w:val="24"/>
          <w:szCs w:val="24"/>
        </w:rPr>
        <w:t xml:space="preserve">withdraw, </w:t>
      </w:r>
      <w:r w:rsidRPr="001477BD" w:rsidR="00235CAC">
        <w:rPr>
          <w:sz w:val="24"/>
          <w:szCs w:val="24"/>
        </w:rPr>
        <w:t xml:space="preserve">we </w:t>
      </w:r>
      <w:r w:rsidRPr="001477BD">
        <w:rPr>
          <w:sz w:val="24"/>
          <w:szCs w:val="24"/>
        </w:rPr>
        <w:t>ask that you arrange a meeting with</w:t>
      </w:r>
      <w:r w:rsidRPr="001477BD" w:rsidR="00235CAC">
        <w:rPr>
          <w:sz w:val="24"/>
          <w:szCs w:val="24"/>
        </w:rPr>
        <w:t xml:space="preserve"> the Student Life Team by calling the Central Hub on 01482 462222 or accessing Live Chat in the </w:t>
      </w:r>
      <w:proofErr w:type="spellStart"/>
      <w:r w:rsidRPr="001477BD" w:rsidR="00235CAC">
        <w:rPr>
          <w:sz w:val="24"/>
          <w:szCs w:val="24"/>
        </w:rPr>
        <w:t>myHullPortal</w:t>
      </w:r>
      <w:proofErr w:type="spellEnd"/>
      <w:r w:rsidRPr="001477BD" w:rsidR="00235CAC">
        <w:rPr>
          <w:sz w:val="24"/>
          <w:szCs w:val="24"/>
        </w:rPr>
        <w:t>.</w:t>
      </w:r>
      <w:r w:rsidRPr="001477BD">
        <w:rPr>
          <w:sz w:val="24"/>
          <w:szCs w:val="24"/>
        </w:rPr>
        <w:t xml:space="preserve"> The meeting will </w:t>
      </w:r>
      <w:r w:rsidRPr="001477BD" w:rsidR="00235CAC">
        <w:rPr>
          <w:sz w:val="24"/>
          <w:szCs w:val="24"/>
        </w:rPr>
        <w:t xml:space="preserve">take place </w:t>
      </w:r>
      <w:r w:rsidRPr="001477BD">
        <w:rPr>
          <w:sz w:val="24"/>
          <w:szCs w:val="24"/>
        </w:rPr>
        <w:t>either by a face-to-face meeting or by telephone. The purpose of the meeting is to ensure you have considered all your options and understand any potential financial implications from withdrawing</w:t>
      </w:r>
      <w:r w:rsidRPr="00E457E8">
        <w:rPr>
          <w:sz w:val="24"/>
          <w:szCs w:val="24"/>
        </w:rPr>
        <w:t>. On completion of the meeting, you will be provided with access to an online withdrawal form to complete. Completion of this form will begin the withdrawal process between yourself and the Uni</w:t>
      </w:r>
      <w:r w:rsidR="001477BD">
        <w:rPr>
          <w:sz w:val="24"/>
          <w:szCs w:val="24"/>
        </w:rPr>
        <w:t>versity.</w:t>
      </w:r>
    </w:p>
    <w:p w:rsidRPr="00FF11E1" w:rsidR="004B09D5" w:rsidP="004C2EB9" w:rsidRDefault="004B09D5" w14:paraId="6D1255B7" w14:textId="77777777">
      <w:pPr>
        <w:rPr>
          <w:rFonts w:ascii="Calibri" w:hAnsi="Calibri" w:cs="Arial"/>
          <w:sz w:val="24"/>
          <w:szCs w:val="24"/>
        </w:rPr>
      </w:pPr>
    </w:p>
    <w:p w:rsidRPr="00FF11E1" w:rsidR="004B09D5" w:rsidP="004C2EB9" w:rsidRDefault="004B09D5" w14:paraId="736F38C6" w14:textId="57E668C4">
      <w:pPr>
        <w:rPr>
          <w:rFonts w:ascii="Calibri" w:hAnsi="Calibri" w:cs="Arial"/>
          <w:sz w:val="24"/>
          <w:szCs w:val="24"/>
        </w:rPr>
      </w:pPr>
      <w:r w:rsidRPr="00FF11E1">
        <w:rPr>
          <w:rFonts w:ascii="Calibri" w:hAnsi="Calibri" w:cs="Arial"/>
          <w:sz w:val="24"/>
          <w:szCs w:val="24"/>
        </w:rPr>
        <w:t>One of the benefits of a credit accumulation system is that it is often possible to take any credits gained where you have not completed your programme and use them in the future, for example to resume your studies at this or another University. At Hull</w:t>
      </w:r>
      <w:r w:rsidR="00077758">
        <w:rPr>
          <w:rFonts w:ascii="Calibri" w:hAnsi="Calibri" w:cs="Arial"/>
          <w:sz w:val="24"/>
          <w:szCs w:val="24"/>
        </w:rPr>
        <w:t xml:space="preserve">, </w:t>
      </w:r>
      <w:r w:rsidRPr="00FF11E1">
        <w:rPr>
          <w:rFonts w:ascii="Calibri" w:hAnsi="Calibri" w:cs="Arial"/>
          <w:sz w:val="24"/>
          <w:szCs w:val="24"/>
        </w:rPr>
        <w:t>credits are considered to have a ‘shelf life’ of 9 years, although re-admission would be up to the</w:t>
      </w:r>
      <w:r w:rsidR="005102D9">
        <w:rPr>
          <w:rFonts w:ascii="Calibri" w:hAnsi="Calibri" w:cs="Arial"/>
          <w:sz w:val="24"/>
          <w:szCs w:val="24"/>
        </w:rPr>
        <w:t xml:space="preserve"> </w:t>
      </w:r>
      <w:r w:rsidRPr="00AA4D61" w:rsidR="005102D9">
        <w:t>academic unit</w:t>
      </w:r>
      <w:r w:rsidRPr="00FF11E1">
        <w:rPr>
          <w:rFonts w:ascii="Calibri" w:hAnsi="Calibri" w:cs="Arial"/>
          <w:sz w:val="24"/>
          <w:szCs w:val="24"/>
        </w:rPr>
        <w:t xml:space="preserve"> responsible for the programme. To assist you, you may wish to obtain an ‘official transcript’ confirming the credits you have achieved – see the section on transcripts.</w:t>
      </w:r>
    </w:p>
    <w:p w:rsidRPr="00FF11E1" w:rsidR="004B09D5" w:rsidP="004C2EB9" w:rsidRDefault="004B09D5" w14:paraId="0CE20855" w14:textId="77777777">
      <w:pPr>
        <w:rPr>
          <w:rFonts w:ascii="Calibri" w:hAnsi="Calibri" w:cs="Arial"/>
          <w:sz w:val="24"/>
          <w:szCs w:val="24"/>
        </w:rPr>
      </w:pPr>
    </w:p>
    <w:p w:rsidRPr="00AA681A" w:rsidR="004B09D5" w:rsidP="004C2EB9" w:rsidRDefault="004B09D5" w14:paraId="566656DB" w14:textId="77777777">
      <w:pPr>
        <w:pStyle w:val="Heading3"/>
      </w:pPr>
      <w:bookmarkStart w:name="_Toc111101220" w:id="82"/>
      <w:r w:rsidRPr="00AA681A">
        <w:t xml:space="preserve">Suspension of </w:t>
      </w:r>
      <w:r w:rsidR="00C64B2B">
        <w:t>s</w:t>
      </w:r>
      <w:r w:rsidRPr="00AA681A">
        <w:t>tudy</w:t>
      </w:r>
      <w:bookmarkEnd w:id="82"/>
    </w:p>
    <w:p w:rsidRPr="00FF11E1" w:rsidR="004B09D5" w:rsidP="004C2EB9" w:rsidRDefault="004B09D5" w14:paraId="2F1EEF51" w14:textId="70C3EB53">
      <w:pPr>
        <w:rPr>
          <w:rFonts w:ascii="Calibri" w:hAnsi="Calibri" w:cs="Arial"/>
          <w:sz w:val="24"/>
          <w:szCs w:val="24"/>
        </w:rPr>
      </w:pPr>
      <w:r w:rsidRPr="00FF11E1">
        <w:rPr>
          <w:rFonts w:ascii="Calibri" w:hAnsi="Calibri" w:cs="Arial"/>
          <w:sz w:val="24"/>
          <w:szCs w:val="24"/>
        </w:rPr>
        <w:t xml:space="preserve">An alternative to withdrawing from the University might be to suspend your studies for a period of time. This might enable you to resolve the </w:t>
      </w:r>
      <w:r w:rsidRPr="00FF11E1" w:rsidR="00E457E8">
        <w:rPr>
          <w:rFonts w:ascii="Calibri" w:hAnsi="Calibri" w:cs="Arial"/>
          <w:sz w:val="24"/>
          <w:szCs w:val="24"/>
        </w:rPr>
        <w:t>difficulties, which</w:t>
      </w:r>
      <w:r w:rsidRPr="00FF11E1">
        <w:rPr>
          <w:rFonts w:ascii="Calibri" w:hAnsi="Calibri" w:cs="Arial"/>
          <w:sz w:val="24"/>
          <w:szCs w:val="24"/>
        </w:rPr>
        <w:t xml:space="preserve"> are affecting your studies, whether medical, personal or financial. Occasionally, suspension of study is also used to enable you to undertake some form of work experience not forming part of the programme of study. </w:t>
      </w:r>
    </w:p>
    <w:p w:rsidR="004B09D5" w:rsidP="004C2EB9" w:rsidRDefault="004B09D5" w14:paraId="50CFD582" w14:textId="32A685C7">
      <w:pPr>
        <w:rPr>
          <w:rFonts w:ascii="Calibri" w:hAnsi="Calibri" w:cs="Arial"/>
          <w:sz w:val="24"/>
          <w:szCs w:val="24"/>
        </w:rPr>
      </w:pPr>
    </w:p>
    <w:p w:rsidRPr="00FA1F46" w:rsidR="008455ED" w:rsidP="00AA4D61" w:rsidRDefault="00235CAC" w14:paraId="498DD1CB" w14:textId="2C6E3859">
      <w:pPr>
        <w:rPr>
          <w:rFonts w:ascii="Calibri" w:hAnsi="Calibri" w:cs="Arial"/>
          <w:sz w:val="24"/>
          <w:szCs w:val="24"/>
        </w:rPr>
      </w:pPr>
      <w:r w:rsidRPr="001477BD">
        <w:rPr>
          <w:rFonts w:ascii="Calibri" w:hAnsi="Calibri" w:cs="Arial"/>
          <w:sz w:val="24"/>
          <w:szCs w:val="24"/>
        </w:rPr>
        <w:t xml:space="preserve">If you are thinking about suspending your studies, please complete the </w:t>
      </w:r>
      <w:proofErr w:type="spellStart"/>
      <w:r w:rsidRPr="001477BD">
        <w:rPr>
          <w:rFonts w:ascii="Calibri" w:hAnsi="Calibri" w:cs="Arial"/>
          <w:sz w:val="24"/>
          <w:szCs w:val="24"/>
        </w:rPr>
        <w:t>myJourney</w:t>
      </w:r>
      <w:proofErr w:type="spellEnd"/>
      <w:r w:rsidRPr="001477BD">
        <w:rPr>
          <w:rFonts w:ascii="Calibri" w:hAnsi="Calibri" w:cs="Arial"/>
          <w:sz w:val="24"/>
          <w:szCs w:val="24"/>
        </w:rPr>
        <w:t xml:space="preserve"> module ‘Suspending your studies’ and speak with your Personal Supervisor or the Student Life Team as they will be able to help you work through your options and offer support. The module contains the Suspension form. Please complete all the fields on the form. Depending on your reason for suspending, you may be required to provide supporting evidence. Once your form has been submitted it will go through an approval process.</w:t>
      </w:r>
      <w:r w:rsidRPr="00235CAC">
        <w:rPr>
          <w:rFonts w:ascii="Calibri" w:hAnsi="Calibri" w:cs="Arial"/>
          <w:sz w:val="24"/>
          <w:szCs w:val="24"/>
        </w:rPr>
        <w:t xml:space="preserve">   </w:t>
      </w:r>
    </w:p>
    <w:p w:rsidRPr="00E457E8" w:rsidR="00A2711B" w:rsidP="00AA4D61" w:rsidRDefault="00A2711B" w14:paraId="3A009407" w14:textId="77777777">
      <w:pPr>
        <w:rPr>
          <w:sz w:val="24"/>
          <w:szCs w:val="24"/>
        </w:rPr>
      </w:pPr>
    </w:p>
    <w:p w:rsidRPr="00E457E8" w:rsidR="00A2711B" w:rsidP="00AA4D61" w:rsidRDefault="00A2711B" w14:paraId="433BA3CA" w14:textId="4D6AB54F">
      <w:pPr>
        <w:rPr>
          <w:sz w:val="24"/>
          <w:szCs w:val="24"/>
        </w:rPr>
      </w:pPr>
      <w:r w:rsidRPr="001477BD">
        <w:rPr>
          <w:sz w:val="24"/>
          <w:szCs w:val="24"/>
        </w:rPr>
        <w:t>The</w:t>
      </w:r>
      <w:r w:rsidRPr="001477BD" w:rsidR="00235CAC">
        <w:rPr>
          <w:sz w:val="24"/>
          <w:szCs w:val="24"/>
        </w:rPr>
        <w:t>re are times when the</w:t>
      </w:r>
      <w:r w:rsidRPr="001477BD">
        <w:rPr>
          <w:sz w:val="24"/>
          <w:szCs w:val="24"/>
        </w:rPr>
        <w:t xml:space="preserve"> University </w:t>
      </w:r>
      <w:r w:rsidRPr="001477BD" w:rsidR="00235CAC">
        <w:rPr>
          <w:sz w:val="24"/>
          <w:szCs w:val="24"/>
        </w:rPr>
        <w:t xml:space="preserve">may </w:t>
      </w:r>
      <w:r w:rsidRPr="001477BD">
        <w:rPr>
          <w:sz w:val="24"/>
          <w:szCs w:val="24"/>
        </w:rPr>
        <w:t>suspend a student continuing with their study</w:t>
      </w:r>
      <w:r w:rsidRPr="001477BD" w:rsidR="00512B27">
        <w:rPr>
          <w:sz w:val="24"/>
          <w:szCs w:val="24"/>
        </w:rPr>
        <w:t xml:space="preserve"> if</w:t>
      </w:r>
      <w:r w:rsidRPr="001477BD">
        <w:rPr>
          <w:sz w:val="24"/>
          <w:szCs w:val="24"/>
        </w:rPr>
        <w:t xml:space="preserve"> they are posing a risk to themselves or another</w:t>
      </w:r>
      <w:r w:rsidRPr="001477BD" w:rsidR="00235CAC">
        <w:rPr>
          <w:sz w:val="24"/>
          <w:szCs w:val="24"/>
        </w:rPr>
        <w:t>,</w:t>
      </w:r>
      <w:r w:rsidRPr="001477BD" w:rsidR="00235CAC">
        <w:t xml:space="preserve"> </w:t>
      </w:r>
      <w:r w:rsidRPr="001477BD" w:rsidR="00235CAC">
        <w:rPr>
          <w:sz w:val="24"/>
          <w:szCs w:val="24"/>
        </w:rPr>
        <w:t>as part of the Student Support for Study process. Student Support for Study helps students to participate fully in relation to their academic studies, and as an engaged member of the University of Hull community.</w:t>
      </w:r>
      <w:r w:rsidRPr="00235CAC" w:rsidR="00235CAC">
        <w:rPr>
          <w:sz w:val="24"/>
          <w:szCs w:val="24"/>
        </w:rPr>
        <w:t xml:space="preserve"> </w:t>
      </w:r>
      <w:r w:rsidR="00235CAC">
        <w:rPr>
          <w:sz w:val="24"/>
          <w:szCs w:val="24"/>
        </w:rPr>
        <w:t xml:space="preserve"> </w:t>
      </w:r>
    </w:p>
    <w:p w:rsidR="00A2711B" w:rsidP="004C2EB9" w:rsidRDefault="00A2711B" w14:paraId="329D4099" w14:textId="034A5919">
      <w:pPr>
        <w:rPr>
          <w:rFonts w:ascii="Calibri" w:hAnsi="Calibri" w:cs="Arial"/>
          <w:sz w:val="24"/>
          <w:szCs w:val="24"/>
        </w:rPr>
      </w:pPr>
    </w:p>
    <w:p w:rsidR="00235CAC" w:rsidP="004C2EB9" w:rsidRDefault="00C478A9" w14:paraId="5648BC51" w14:textId="7A5FC766">
      <w:pPr>
        <w:rPr>
          <w:rFonts w:ascii="Calibri" w:hAnsi="Calibri" w:cs="Arial"/>
          <w:sz w:val="24"/>
          <w:szCs w:val="24"/>
        </w:rPr>
      </w:pPr>
      <w:hyperlink w:history="1" r:id="rId74">
        <w:r w:rsidRPr="00B922E6" w:rsidR="00235CAC">
          <w:rPr>
            <w:rStyle w:val="Hyperlink"/>
            <w:rFonts w:ascii="Calibri" w:hAnsi="Calibri" w:cs="Arial"/>
            <w:sz w:val="24"/>
            <w:szCs w:val="24"/>
          </w:rPr>
          <w:t>https://www.hull.ac.uk/editor-assets/docs/support=for-study-policy-and-procedure.pdf</w:t>
        </w:r>
      </w:hyperlink>
    </w:p>
    <w:p w:rsidRPr="00FF11E1" w:rsidR="00235CAC" w:rsidP="004C2EB9" w:rsidRDefault="00235CAC" w14:paraId="041D2136" w14:textId="77777777">
      <w:pPr>
        <w:rPr>
          <w:rFonts w:ascii="Calibri" w:hAnsi="Calibri" w:cs="Arial"/>
          <w:sz w:val="24"/>
          <w:szCs w:val="24"/>
        </w:rPr>
      </w:pPr>
    </w:p>
    <w:p w:rsidRPr="001477BD" w:rsidR="004B09D5" w:rsidP="004C2EB9" w:rsidRDefault="004B09D5" w14:paraId="288A879A" w14:textId="476A5257">
      <w:pPr>
        <w:pStyle w:val="Heading3"/>
      </w:pPr>
      <w:bookmarkStart w:name="_Toc111101221" w:id="83"/>
      <w:r w:rsidRPr="00AA681A">
        <w:t xml:space="preserve">Repeating a trimester or a </w:t>
      </w:r>
      <w:r w:rsidRPr="001477BD">
        <w:t>whole year</w:t>
      </w:r>
      <w:bookmarkEnd w:id="83"/>
    </w:p>
    <w:p w:rsidRPr="001477BD" w:rsidR="00235CAC" w:rsidP="004C2EB9" w:rsidRDefault="004B09D5" w14:paraId="4E5FB901" w14:textId="5F52E1B3">
      <w:pPr>
        <w:rPr>
          <w:rFonts w:ascii="Calibri" w:hAnsi="Calibri" w:cs="Arial"/>
          <w:sz w:val="24"/>
          <w:szCs w:val="24"/>
        </w:rPr>
      </w:pPr>
      <w:r w:rsidRPr="001477BD">
        <w:rPr>
          <w:rFonts w:ascii="Calibri" w:hAnsi="Calibri" w:cs="Arial"/>
          <w:sz w:val="24"/>
          <w:szCs w:val="24"/>
        </w:rPr>
        <w:t xml:space="preserve">In very special </w:t>
      </w:r>
      <w:r w:rsidRPr="001477BD" w:rsidR="00A91E96">
        <w:rPr>
          <w:rFonts w:ascii="Calibri" w:hAnsi="Calibri" w:cs="Arial"/>
          <w:sz w:val="24"/>
          <w:szCs w:val="24"/>
        </w:rPr>
        <w:t>circumstances,</w:t>
      </w:r>
      <w:r w:rsidRPr="001477BD">
        <w:rPr>
          <w:rFonts w:ascii="Calibri" w:hAnsi="Calibri" w:cs="Arial"/>
          <w:sz w:val="24"/>
          <w:szCs w:val="24"/>
        </w:rPr>
        <w:t xml:space="preserve"> </w:t>
      </w:r>
      <w:r w:rsidRPr="001477BD" w:rsidR="00235CAC">
        <w:rPr>
          <w:rFonts w:ascii="Calibri" w:hAnsi="Calibri" w:cs="Arial"/>
          <w:sz w:val="24"/>
          <w:szCs w:val="24"/>
        </w:rPr>
        <w:t xml:space="preserve">some cases </w:t>
      </w:r>
      <w:r w:rsidRPr="001477BD">
        <w:rPr>
          <w:rFonts w:ascii="Calibri" w:hAnsi="Calibri" w:cs="Arial"/>
          <w:sz w:val="24"/>
          <w:szCs w:val="24"/>
        </w:rPr>
        <w:t xml:space="preserve">may be appropriate to repeat a complete trimester (including the teaching and assessment periods) or a complete year. </w:t>
      </w:r>
      <w:r w:rsidRPr="001477BD" w:rsidR="00235CAC">
        <w:rPr>
          <w:rFonts w:ascii="Calibri" w:hAnsi="Calibri" w:cs="Arial"/>
          <w:sz w:val="24"/>
          <w:szCs w:val="24"/>
        </w:rPr>
        <w:t xml:space="preserve">Repeating the trimester, or year, means you repeat that section including all assessments, clearing your previous attempt. More information can be found in the </w:t>
      </w:r>
      <w:proofErr w:type="spellStart"/>
      <w:r w:rsidRPr="001477BD" w:rsidR="00235CAC">
        <w:rPr>
          <w:rFonts w:ascii="Calibri" w:hAnsi="Calibri" w:cs="Arial"/>
          <w:sz w:val="24"/>
          <w:szCs w:val="24"/>
        </w:rPr>
        <w:t>myJourney</w:t>
      </w:r>
      <w:proofErr w:type="spellEnd"/>
      <w:r w:rsidRPr="001477BD" w:rsidR="00235CAC">
        <w:rPr>
          <w:rFonts w:ascii="Calibri" w:hAnsi="Calibri" w:cs="Arial"/>
          <w:sz w:val="24"/>
          <w:szCs w:val="24"/>
        </w:rPr>
        <w:t xml:space="preserve"> module ‘Repeating your studies’ and we always encourage you to speak with someone about your options. Supporting evidence will be required, and once your form has been submitted it will go through an approval process.</w:t>
      </w:r>
      <w:r w:rsidRPr="00E944D9" w:rsidR="00E944D9">
        <w:rPr>
          <w:rFonts w:ascii="Calibri" w:hAnsi="Calibri" w:cs="Arial"/>
          <w:sz w:val="24"/>
          <w:szCs w:val="24"/>
        </w:rPr>
        <w:t xml:space="preserve"> </w:t>
      </w:r>
      <w:r w:rsidRPr="00E944D9" w:rsidR="00E944D9">
        <w:rPr>
          <w:rFonts w:ascii="Calibri" w:hAnsi="Calibri" w:cs="Arial"/>
          <w:sz w:val="24"/>
          <w:szCs w:val="24"/>
          <w:shd w:val="clear" w:color="auto" w:fill="D9D9D9" w:themeFill="background1" w:themeFillShade="D9"/>
        </w:rPr>
        <w:t xml:space="preserve">It is important that you consider the financial implications of this, and inform the Student Loans Company of any changes to your original course end dates. </w:t>
      </w:r>
    </w:p>
    <w:p w:rsidRPr="001477BD" w:rsidR="00012073" w:rsidP="004C2EB9" w:rsidRDefault="00012073" w14:paraId="6D6BFD76" w14:textId="3B62981F">
      <w:pPr>
        <w:rPr>
          <w:rFonts w:ascii="Calibri" w:hAnsi="Calibri" w:cs="Arial"/>
          <w:sz w:val="24"/>
          <w:szCs w:val="24"/>
        </w:rPr>
      </w:pPr>
    </w:p>
    <w:p w:rsidR="00012073" w:rsidP="004C2EB9" w:rsidRDefault="00012073" w14:paraId="5072A305" w14:textId="146A73EC">
      <w:pPr>
        <w:rPr>
          <w:rFonts w:ascii="Calibri" w:hAnsi="Calibri" w:cs="Arial"/>
          <w:sz w:val="24"/>
          <w:szCs w:val="24"/>
        </w:rPr>
      </w:pPr>
      <w:r w:rsidRPr="001477BD">
        <w:rPr>
          <w:rFonts w:ascii="Calibri" w:hAnsi="Calibri" w:cs="Arial"/>
          <w:sz w:val="24"/>
          <w:szCs w:val="24"/>
        </w:rPr>
        <w:t>Again, you should also be aware that each stage of the programme must be completed within 3 years, including any study suspension period.</w:t>
      </w:r>
    </w:p>
    <w:p w:rsidRPr="00FF11E1" w:rsidR="004B09D5" w:rsidP="004C2EB9" w:rsidRDefault="004B09D5" w14:paraId="6F6B15CA" w14:textId="505169E0">
      <w:pPr>
        <w:rPr>
          <w:rFonts w:ascii="Calibri" w:hAnsi="Calibri" w:cs="Arial"/>
          <w:sz w:val="24"/>
          <w:szCs w:val="24"/>
        </w:rPr>
      </w:pPr>
    </w:p>
    <w:p w:rsidRPr="00FF11E1" w:rsidR="004B09D5" w:rsidP="004C2EB9" w:rsidRDefault="004B09D5" w14:paraId="7A2FE815" w14:textId="77777777">
      <w:pPr>
        <w:rPr>
          <w:rFonts w:ascii="Calibri" w:hAnsi="Calibri" w:cs="Arial"/>
          <w:sz w:val="24"/>
          <w:szCs w:val="24"/>
        </w:rPr>
      </w:pPr>
      <w:r w:rsidRPr="00FF11E1">
        <w:rPr>
          <w:rFonts w:ascii="Calibri" w:hAnsi="Calibri" w:cs="Arial"/>
          <w:sz w:val="24"/>
          <w:szCs w:val="24"/>
        </w:rPr>
        <w:t xml:space="preserve">The above rules also apply to any request to reapply for the same programme of study. </w:t>
      </w:r>
    </w:p>
    <w:p w:rsidRPr="00FF11E1" w:rsidR="004B09D5" w:rsidP="004C2EB9" w:rsidRDefault="004B09D5" w14:paraId="1AE757A8" w14:textId="77777777">
      <w:pPr>
        <w:rPr>
          <w:rFonts w:ascii="Calibri" w:hAnsi="Calibri" w:cs="Arial"/>
          <w:sz w:val="24"/>
          <w:szCs w:val="24"/>
        </w:rPr>
      </w:pPr>
    </w:p>
    <w:p w:rsidRPr="00AA681A" w:rsidR="004B09D5" w:rsidP="004C2EB9" w:rsidRDefault="00320C83" w14:paraId="381A7C68" w14:textId="16B613F6">
      <w:pPr>
        <w:pStyle w:val="Heading3"/>
      </w:pPr>
      <w:bookmarkStart w:name="_Toc111101222" w:id="84"/>
      <w:r>
        <w:rPr>
          <w:shd w:val="clear" w:color="auto" w:fill="D9D9D9" w:themeFill="background1" w:themeFillShade="D9"/>
        </w:rPr>
        <w:t>Extensions and</w:t>
      </w:r>
      <w:r w:rsidRPr="00320C83">
        <w:rPr>
          <w:shd w:val="clear" w:color="auto" w:fill="D9D9D9" w:themeFill="background1" w:themeFillShade="D9"/>
        </w:rPr>
        <w:t xml:space="preserve"> Additional Consideration</w:t>
      </w:r>
      <w:r>
        <w:t xml:space="preserve"> </w:t>
      </w:r>
      <w:r w:rsidRPr="00320C83" w:rsidR="004B09D5">
        <w:rPr>
          <w:strike/>
        </w:rPr>
        <w:t xml:space="preserve">Mitigating </w:t>
      </w:r>
      <w:r w:rsidRPr="00320C83" w:rsidR="00C64B2B">
        <w:rPr>
          <w:strike/>
        </w:rPr>
        <w:t>c</w:t>
      </w:r>
      <w:r w:rsidRPr="00320C83" w:rsidR="004B09D5">
        <w:rPr>
          <w:strike/>
        </w:rPr>
        <w:t>ircumstances</w:t>
      </w:r>
      <w:bookmarkEnd w:id="84"/>
      <w:r w:rsidRPr="00AA681A" w:rsidR="004B09D5">
        <w:t xml:space="preserve"> </w:t>
      </w:r>
    </w:p>
    <w:p w:rsidR="004B09D5" w:rsidP="004C2EB9" w:rsidRDefault="00320C83" w14:paraId="6B237A58" w14:textId="4195A802">
      <w:pPr>
        <w:pStyle w:val="Default"/>
        <w:rPr>
          <w:rFonts w:cstheme="minorBidi"/>
        </w:rPr>
      </w:pPr>
      <w:r w:rsidRPr="00320C83">
        <w:rPr>
          <w:rFonts w:cstheme="minorBidi"/>
          <w:shd w:val="clear" w:color="auto" w:fill="D9D9D9" w:themeFill="background1" w:themeFillShade="D9"/>
        </w:rPr>
        <w:t>Extensions and Additional Consideration</w:t>
      </w:r>
      <w:r w:rsidRPr="00320C83">
        <w:rPr>
          <w:rFonts w:cstheme="minorBidi"/>
        </w:rPr>
        <w:t xml:space="preserve"> </w:t>
      </w:r>
      <w:r w:rsidRPr="00320C83" w:rsidR="004B09D5">
        <w:rPr>
          <w:rFonts w:cstheme="minorBidi"/>
          <w:strike/>
        </w:rPr>
        <w:t>Mitigating circumstances</w:t>
      </w:r>
      <w:r w:rsidRPr="001477BD" w:rsidR="004B09D5">
        <w:rPr>
          <w:rFonts w:cstheme="minorBidi"/>
        </w:rPr>
        <w:t xml:space="preserve"> are </w:t>
      </w:r>
      <w:r w:rsidRPr="001477BD" w:rsidR="00BB6448">
        <w:rPr>
          <w:rFonts w:cstheme="minorBidi"/>
        </w:rPr>
        <w:t xml:space="preserve">unexpected life events, </w:t>
      </w:r>
      <w:r w:rsidRPr="001477BD" w:rsidR="004B09D5">
        <w:rPr>
          <w:rFonts w:cstheme="minorBidi"/>
        </w:rPr>
        <w:t xml:space="preserve">medical or personal issues, which you cannot overcome or manage without an impact on your ability to attend teaching, placements and undertake assessments. There is no definitive list of such situations and the University recognises that difficulties affect people in different ways. </w:t>
      </w:r>
      <w:r w:rsidRPr="001477BD" w:rsidR="00BB6448">
        <w:rPr>
          <w:rFonts w:cstheme="minorBidi"/>
        </w:rPr>
        <w:t xml:space="preserve"> More information can be found in the University Code of Practice: </w:t>
      </w:r>
      <w:r w:rsidRPr="00320C83">
        <w:rPr>
          <w:rFonts w:cstheme="minorBidi"/>
          <w:shd w:val="clear" w:color="auto" w:fill="D9D9D9" w:themeFill="background1" w:themeFillShade="D9"/>
        </w:rPr>
        <w:t>Requests for Extensions and Additional Consideration</w:t>
      </w:r>
      <w:r w:rsidRPr="00320C83">
        <w:rPr>
          <w:rFonts w:cstheme="minorBidi"/>
        </w:rPr>
        <w:t xml:space="preserve"> </w:t>
      </w:r>
      <w:r w:rsidRPr="00320C83" w:rsidR="00BB6448">
        <w:rPr>
          <w:rFonts w:cstheme="minorBidi"/>
          <w:strike/>
        </w:rPr>
        <w:t>Mitigating Circumstances</w:t>
      </w:r>
      <w:r w:rsidRPr="001477BD" w:rsidR="00BB6448">
        <w:rPr>
          <w:rFonts w:cstheme="minorBidi"/>
        </w:rPr>
        <w:t xml:space="preserve"> available from the Student Information section of the Quality Handbook, or in the </w:t>
      </w:r>
      <w:proofErr w:type="spellStart"/>
      <w:r w:rsidRPr="001477BD" w:rsidR="00BB6448">
        <w:rPr>
          <w:rFonts w:cstheme="minorBidi"/>
        </w:rPr>
        <w:t>myJourney</w:t>
      </w:r>
      <w:proofErr w:type="spellEnd"/>
      <w:r w:rsidRPr="001477BD" w:rsidR="00BB6448">
        <w:rPr>
          <w:rFonts w:cstheme="minorBidi"/>
        </w:rPr>
        <w:t xml:space="preserve"> module ‘</w:t>
      </w:r>
      <w:r w:rsidRPr="00320C83">
        <w:rPr>
          <w:rFonts w:cstheme="minorBidi"/>
          <w:shd w:val="clear" w:color="auto" w:fill="D9D9D9" w:themeFill="background1" w:themeFillShade="D9"/>
        </w:rPr>
        <w:t>Requests for Extensions and Additional Consideration</w:t>
      </w:r>
      <w:r w:rsidRPr="00320C83">
        <w:rPr>
          <w:rFonts w:cstheme="minorBidi"/>
        </w:rPr>
        <w:t xml:space="preserve"> </w:t>
      </w:r>
      <w:r w:rsidRPr="00320C83" w:rsidR="00BB6448">
        <w:rPr>
          <w:rFonts w:cstheme="minorBidi"/>
          <w:strike/>
        </w:rPr>
        <w:t>Mitigating Circumstances and Extension Requests</w:t>
      </w:r>
      <w:r w:rsidRPr="00320C83" w:rsidR="00BB6448">
        <w:rPr>
          <w:rFonts w:cstheme="minorBidi"/>
        </w:rPr>
        <w:t>’</w:t>
      </w:r>
      <w:r w:rsidR="002D14AC">
        <w:rPr>
          <w:rFonts w:cstheme="minorBidi"/>
        </w:rPr>
        <w:t xml:space="preserve"> which includes</w:t>
      </w:r>
      <w:r w:rsidRPr="001477BD" w:rsidR="00BB6448">
        <w:rPr>
          <w:rFonts w:cstheme="minorBidi"/>
        </w:rPr>
        <w:t xml:space="preserve"> the process, timelines and request form.</w:t>
      </w:r>
    </w:p>
    <w:p w:rsidR="0091785F" w:rsidP="004C2EB9" w:rsidRDefault="0091785F" w14:paraId="4B1976A2" w14:textId="77777777">
      <w:pPr>
        <w:pStyle w:val="Default"/>
        <w:rPr>
          <w:rFonts w:cstheme="minorBidi"/>
        </w:rPr>
      </w:pPr>
    </w:p>
    <w:p w:rsidRPr="001477BD" w:rsidR="0091785F" w:rsidP="004C2EB9" w:rsidRDefault="0091785F" w14:paraId="2AE8F7A6" w14:textId="62DA48A0">
      <w:pPr>
        <w:pStyle w:val="Default"/>
        <w:rPr>
          <w:rFonts w:cstheme="minorBidi"/>
        </w:rPr>
      </w:pPr>
      <w:r w:rsidRPr="00AA681A">
        <w:rPr>
          <w:rFonts w:cstheme="minorBidi"/>
        </w:rPr>
        <w:t xml:space="preserve">If you consider </w:t>
      </w:r>
      <w:r w:rsidRPr="001477BD">
        <w:rPr>
          <w:rFonts w:cstheme="minorBidi"/>
        </w:rPr>
        <w:t xml:space="preserve">that your studies are being affected by </w:t>
      </w:r>
      <w:r w:rsidRPr="00320C83" w:rsidR="00320C83">
        <w:rPr>
          <w:rFonts w:cstheme="minorBidi"/>
          <w:shd w:val="clear" w:color="auto" w:fill="D9D9D9" w:themeFill="background1" w:themeFillShade="D9"/>
        </w:rPr>
        <w:t>circumstances outside of your control and that they are having a negative impact on your studies</w:t>
      </w:r>
      <w:r w:rsidRPr="00320C83" w:rsidR="00320C83">
        <w:rPr>
          <w:rFonts w:cstheme="minorBidi"/>
        </w:rPr>
        <w:t xml:space="preserve"> </w:t>
      </w:r>
      <w:r w:rsidRPr="00320C83">
        <w:rPr>
          <w:rFonts w:cstheme="minorBidi"/>
          <w:strike/>
        </w:rPr>
        <w:t>mitigating circumstances</w:t>
      </w:r>
      <w:r w:rsidRPr="001477BD">
        <w:rPr>
          <w:rFonts w:cstheme="minorBidi"/>
        </w:rPr>
        <w:t xml:space="preserve">, you should </w:t>
      </w:r>
      <w:r w:rsidRPr="001477BD" w:rsidR="00BB6448">
        <w:rPr>
          <w:rFonts w:cstheme="minorBidi"/>
        </w:rPr>
        <w:t xml:space="preserve">talk </w:t>
      </w:r>
      <w:r w:rsidRPr="001477BD">
        <w:rPr>
          <w:rFonts w:cstheme="minorBidi"/>
        </w:rPr>
        <w:t xml:space="preserve">these circumstances </w:t>
      </w:r>
      <w:r w:rsidRPr="001477BD" w:rsidR="00BB6448">
        <w:rPr>
          <w:rFonts w:cstheme="minorBidi"/>
        </w:rPr>
        <w:t xml:space="preserve">through </w:t>
      </w:r>
      <w:r w:rsidRPr="001477BD">
        <w:rPr>
          <w:rFonts w:cstheme="minorBidi"/>
        </w:rPr>
        <w:t>with your</w:t>
      </w:r>
      <w:r w:rsidRPr="001477BD" w:rsidR="000F5C45">
        <w:rPr>
          <w:rFonts w:cstheme="minorBidi"/>
        </w:rPr>
        <w:t xml:space="preserve"> </w:t>
      </w:r>
      <w:r w:rsidRPr="001477BD" w:rsidR="00512B27">
        <w:rPr>
          <w:rFonts w:cs="Arial"/>
        </w:rPr>
        <w:t>Personal Supervisor</w:t>
      </w:r>
      <w:r w:rsidRPr="001477BD" w:rsidR="00BB6448">
        <w:rPr>
          <w:rFonts w:cs="Arial"/>
        </w:rPr>
        <w:t xml:space="preserve"> or a support team independent of your academic area. </w:t>
      </w:r>
      <w:r w:rsidRPr="001477BD" w:rsidR="00512B27">
        <w:rPr>
          <w:rFonts w:cs="Arial"/>
        </w:rPr>
        <w:t xml:space="preserve"> </w:t>
      </w:r>
      <w:r w:rsidRPr="001477BD">
        <w:rPr>
          <w:rFonts w:cstheme="minorBidi"/>
        </w:rPr>
        <w:t xml:space="preserve">The earlier the University is made aware of any impacting circumstances, the earlier support options can be made available. </w:t>
      </w:r>
    </w:p>
    <w:p w:rsidRPr="001477BD" w:rsidR="000F159A" w:rsidP="004C2EB9" w:rsidRDefault="000F159A" w14:paraId="46716A21" w14:textId="77777777">
      <w:pPr>
        <w:pStyle w:val="Default"/>
        <w:rPr>
          <w:rFonts w:cstheme="minorBidi"/>
        </w:rPr>
      </w:pPr>
    </w:p>
    <w:p w:rsidR="00BB6448" w:rsidP="00431FBB" w:rsidRDefault="00BB6448" w14:paraId="4FEBD347" w14:textId="37A1FC47">
      <w:pPr>
        <w:pStyle w:val="Default"/>
        <w:rPr>
          <w:rFonts w:cstheme="minorBidi"/>
        </w:rPr>
      </w:pPr>
      <w:r w:rsidRPr="001477BD">
        <w:rPr>
          <w:rFonts w:cstheme="minorBidi"/>
        </w:rPr>
        <w:t xml:space="preserve">Self-certification can be </w:t>
      </w:r>
      <w:r w:rsidRPr="001477BD" w:rsidR="000F159A">
        <w:rPr>
          <w:rFonts w:cstheme="minorBidi"/>
        </w:rPr>
        <w:t xml:space="preserve">used </w:t>
      </w:r>
      <w:r w:rsidRPr="001477BD">
        <w:rPr>
          <w:rFonts w:cstheme="minorBidi"/>
        </w:rPr>
        <w:t>as evidence for any circumstances that prevent you handing in work, submitting, and or completing an assessment. This is a formal written and signed declaration to confirm you were unable to attend a fixed assessment event, such as examination or presentation, or submit your coursework by the deadline. You can use the self-certification process t</w:t>
      </w:r>
      <w:r w:rsidR="006B1351">
        <w:rPr>
          <w:rFonts w:cstheme="minorBidi"/>
        </w:rPr>
        <w:t>wice in a particular trimester but only three times within an academic year.</w:t>
      </w:r>
    </w:p>
    <w:p w:rsidR="00BB6448" w:rsidP="00431FBB" w:rsidRDefault="00BB6448" w14:paraId="31F8F537" w14:textId="55A286E4">
      <w:pPr>
        <w:pStyle w:val="Default"/>
        <w:rPr>
          <w:rFonts w:cstheme="minorBidi"/>
          <w:strike/>
        </w:rPr>
      </w:pPr>
    </w:p>
    <w:p w:rsidRPr="001477BD" w:rsidR="00BB6448" w:rsidP="00431FBB" w:rsidRDefault="00BB6448" w14:paraId="571DBFDA" w14:textId="7B655A49">
      <w:pPr>
        <w:pStyle w:val="Default"/>
        <w:rPr>
          <w:rFonts w:cstheme="minorBidi"/>
        </w:rPr>
      </w:pPr>
      <w:r w:rsidRPr="001477BD">
        <w:rPr>
          <w:rFonts w:cstheme="minorBidi"/>
        </w:rPr>
        <w:t xml:space="preserve">Request forms should be completed and submitted with appropriate supporting evidence to your Faculty using the </w:t>
      </w:r>
      <w:proofErr w:type="spellStart"/>
      <w:r w:rsidRPr="001477BD">
        <w:rPr>
          <w:rFonts w:cstheme="minorBidi"/>
        </w:rPr>
        <w:t>myHull</w:t>
      </w:r>
      <w:proofErr w:type="spellEnd"/>
      <w:r w:rsidRPr="001477BD">
        <w:rPr>
          <w:rFonts w:cstheme="minorBidi"/>
        </w:rPr>
        <w:t xml:space="preserve"> Portal. </w:t>
      </w:r>
      <w:r w:rsidRPr="005F290F">
        <w:rPr>
          <w:rFonts w:cstheme="minorBidi"/>
          <w:strike/>
        </w:rPr>
        <w:t>Mitigating Circumstances</w:t>
      </w:r>
      <w:r w:rsidR="005F290F">
        <w:rPr>
          <w:rFonts w:cstheme="minorBidi"/>
        </w:rPr>
        <w:t xml:space="preserve"> </w:t>
      </w:r>
      <w:r w:rsidRPr="008F4ECA" w:rsidR="008F4ECA">
        <w:rPr>
          <w:rFonts w:cstheme="minorBidi"/>
          <w:shd w:val="clear" w:color="auto" w:fill="D9D9D9" w:themeFill="background1" w:themeFillShade="D9"/>
        </w:rPr>
        <w:t>Requests for</w:t>
      </w:r>
      <w:r w:rsidRPr="008F4ECA" w:rsidR="008F4ECA">
        <w:rPr>
          <w:rFonts w:cstheme="minorBidi"/>
          <w:b/>
          <w:shd w:val="clear" w:color="auto" w:fill="D9D9D9" w:themeFill="background1" w:themeFillShade="D9"/>
        </w:rPr>
        <w:t xml:space="preserve"> extensions</w:t>
      </w:r>
      <w:r w:rsidR="008F4ECA">
        <w:rPr>
          <w:rFonts w:cstheme="minorBidi"/>
          <w:shd w:val="clear" w:color="auto" w:fill="D9D9D9" w:themeFill="background1" w:themeFillShade="D9"/>
        </w:rPr>
        <w:t xml:space="preserve"> must be submitted no later than</w:t>
      </w:r>
      <w:r w:rsidRPr="008F4ECA" w:rsidR="008F4ECA">
        <w:rPr>
          <w:rFonts w:cstheme="minorBidi"/>
          <w:shd w:val="clear" w:color="auto" w:fill="D9D9D9" w:themeFill="background1" w:themeFillShade="D9"/>
        </w:rPr>
        <w:t xml:space="preserve"> 48 hours after the assessment deadline, extensions cannot be used for fixed date assessments such as on-campus examination</w:t>
      </w:r>
      <w:r w:rsidR="008F4ECA">
        <w:rPr>
          <w:rFonts w:cstheme="minorBidi"/>
        </w:rPr>
        <w:t xml:space="preserve">. </w:t>
      </w:r>
      <w:r w:rsidR="005F290F">
        <w:rPr>
          <w:rFonts w:cstheme="minorBidi"/>
        </w:rPr>
        <w:t>R</w:t>
      </w:r>
      <w:r w:rsidRPr="001477BD">
        <w:rPr>
          <w:rFonts w:cstheme="minorBidi"/>
        </w:rPr>
        <w:t xml:space="preserve">equests </w:t>
      </w:r>
      <w:r w:rsidRPr="008F4ECA" w:rsidR="008F4ECA">
        <w:rPr>
          <w:rFonts w:cstheme="minorBidi"/>
          <w:shd w:val="clear" w:color="auto" w:fill="D9D9D9" w:themeFill="background1" w:themeFillShade="D9"/>
        </w:rPr>
        <w:t xml:space="preserve">for </w:t>
      </w:r>
      <w:r w:rsidRPr="008F4ECA" w:rsidR="008F4ECA">
        <w:rPr>
          <w:rFonts w:cstheme="minorBidi"/>
          <w:b/>
          <w:shd w:val="clear" w:color="auto" w:fill="D9D9D9" w:themeFill="background1" w:themeFillShade="D9"/>
        </w:rPr>
        <w:t>additional consideration</w:t>
      </w:r>
      <w:r w:rsidRPr="008F4ECA" w:rsidR="008F4ECA">
        <w:rPr>
          <w:rFonts w:cstheme="minorBidi"/>
          <w:b/>
        </w:rPr>
        <w:t xml:space="preserve"> </w:t>
      </w:r>
      <w:r w:rsidRPr="001477BD">
        <w:rPr>
          <w:rFonts w:cstheme="minorBidi"/>
        </w:rPr>
        <w:t xml:space="preserve">must be submitted within 10 working days of the assessment deadline. Requests submitted after this deadline </w:t>
      </w:r>
      <w:r w:rsidRPr="005F290F">
        <w:rPr>
          <w:rFonts w:cstheme="minorBidi"/>
          <w:strike/>
        </w:rPr>
        <w:t>will</w:t>
      </w:r>
      <w:r w:rsidRPr="001477BD">
        <w:rPr>
          <w:rFonts w:cstheme="minorBidi"/>
        </w:rPr>
        <w:t xml:space="preserve"> </w:t>
      </w:r>
      <w:r w:rsidRPr="005F290F" w:rsidR="005F290F">
        <w:rPr>
          <w:rFonts w:cstheme="minorBidi"/>
          <w:shd w:val="clear" w:color="auto" w:fill="D9D9D9" w:themeFill="background1" w:themeFillShade="D9"/>
        </w:rPr>
        <w:t>may</w:t>
      </w:r>
      <w:r w:rsidR="005F290F">
        <w:rPr>
          <w:rFonts w:cstheme="minorBidi"/>
        </w:rPr>
        <w:t xml:space="preserve"> </w:t>
      </w:r>
      <w:r w:rsidRPr="001477BD">
        <w:rPr>
          <w:rFonts w:cstheme="minorBidi"/>
        </w:rPr>
        <w:t>not be considered.</w:t>
      </w:r>
    </w:p>
    <w:p w:rsidRPr="001477BD" w:rsidR="00431FBB" w:rsidP="00431FBB" w:rsidRDefault="00431FBB" w14:paraId="5E4CC722" w14:textId="77777777">
      <w:pPr>
        <w:pStyle w:val="Default"/>
        <w:rPr>
          <w:rFonts w:cstheme="minorBidi"/>
        </w:rPr>
      </w:pPr>
    </w:p>
    <w:p w:rsidR="002D14AC" w:rsidP="00BB6448" w:rsidRDefault="000F159A" w14:paraId="134DD9EB" w14:textId="68E3A20A">
      <w:pPr>
        <w:pStyle w:val="Default"/>
        <w:rPr>
          <w:rFonts w:cstheme="minorBidi"/>
        </w:rPr>
      </w:pPr>
      <w:r w:rsidRPr="001477BD">
        <w:rPr>
          <w:rFonts w:cstheme="minorBidi"/>
        </w:rPr>
        <w:t xml:space="preserve">All </w:t>
      </w:r>
      <w:r w:rsidRPr="008F4ECA" w:rsidR="008F4ECA">
        <w:rPr>
          <w:rFonts w:cstheme="minorBidi"/>
          <w:shd w:val="clear" w:color="auto" w:fill="D9D9D9" w:themeFill="background1" w:themeFillShade="D9"/>
        </w:rPr>
        <w:t>requests</w:t>
      </w:r>
      <w:r w:rsidR="008F4ECA">
        <w:rPr>
          <w:rFonts w:cstheme="minorBidi"/>
        </w:rPr>
        <w:t xml:space="preserve"> </w:t>
      </w:r>
      <w:r w:rsidRPr="008F4ECA">
        <w:rPr>
          <w:rFonts w:cstheme="minorBidi"/>
          <w:strike/>
        </w:rPr>
        <w:t>Mitigating Circumstances</w:t>
      </w:r>
      <w:r w:rsidRPr="001477BD">
        <w:rPr>
          <w:rFonts w:cstheme="minorBidi"/>
        </w:rPr>
        <w:t xml:space="preserve"> will be considered by the </w:t>
      </w:r>
      <w:r w:rsidRPr="008F4ECA">
        <w:rPr>
          <w:rFonts w:cstheme="minorBidi"/>
          <w:strike/>
        </w:rPr>
        <w:t>Mitigating Circumstances</w:t>
      </w:r>
      <w:r w:rsidRPr="001477BD">
        <w:rPr>
          <w:rFonts w:cstheme="minorBidi"/>
        </w:rPr>
        <w:t xml:space="preserve"> </w:t>
      </w:r>
      <w:r w:rsidRPr="008F4ECA" w:rsidR="008F4ECA">
        <w:rPr>
          <w:rFonts w:cstheme="minorBidi"/>
          <w:shd w:val="clear" w:color="auto" w:fill="D9D9D9" w:themeFill="background1" w:themeFillShade="D9"/>
        </w:rPr>
        <w:t>Additional Consideration</w:t>
      </w:r>
      <w:r w:rsidR="008F4ECA">
        <w:rPr>
          <w:rFonts w:cstheme="minorBidi"/>
        </w:rPr>
        <w:t xml:space="preserve"> </w:t>
      </w:r>
      <w:r w:rsidRPr="001477BD">
        <w:rPr>
          <w:rFonts w:cstheme="minorBidi"/>
        </w:rPr>
        <w:t xml:space="preserve">Committee. </w:t>
      </w:r>
    </w:p>
    <w:p w:rsidR="002D14AC" w:rsidP="00BB6448" w:rsidRDefault="002D14AC" w14:paraId="7FCC39E9" w14:textId="1724A9D5">
      <w:pPr>
        <w:pStyle w:val="Default"/>
        <w:rPr>
          <w:rFonts w:cstheme="minorBidi"/>
        </w:rPr>
      </w:pPr>
    </w:p>
    <w:p w:rsidR="002D14AC" w:rsidP="002D14AC" w:rsidRDefault="002D14AC" w14:paraId="226B9AC4" w14:textId="16387A01">
      <w:pPr>
        <w:pStyle w:val="Default"/>
        <w:shd w:val="clear" w:color="auto" w:fill="D9D9D9" w:themeFill="background1" w:themeFillShade="D9"/>
        <w:rPr>
          <w:rFonts w:cstheme="minorBidi"/>
        </w:rPr>
      </w:pPr>
      <w:r w:rsidRPr="002D14AC">
        <w:rPr>
          <w:rFonts w:cstheme="minorBidi"/>
        </w:rPr>
        <w:t>If the request</w:t>
      </w:r>
      <w:r>
        <w:rPr>
          <w:rFonts w:cstheme="minorBidi"/>
        </w:rPr>
        <w:t xml:space="preserve"> for an </w:t>
      </w:r>
      <w:r w:rsidRPr="002D14AC">
        <w:rPr>
          <w:rFonts w:cstheme="minorBidi"/>
          <w:b/>
        </w:rPr>
        <w:t>extension</w:t>
      </w:r>
      <w:r w:rsidRPr="002D14AC">
        <w:rPr>
          <w:rFonts w:cstheme="minorBidi"/>
        </w:rPr>
        <w:t xml:space="preserve"> is approved, an extension of ten working days will be given.  </w:t>
      </w:r>
    </w:p>
    <w:p w:rsidR="002D14AC" w:rsidP="00BB6448" w:rsidRDefault="002D14AC" w14:paraId="44A9A4D6" w14:textId="77777777">
      <w:pPr>
        <w:pStyle w:val="Default"/>
        <w:rPr>
          <w:rFonts w:cstheme="minorBidi"/>
        </w:rPr>
      </w:pPr>
    </w:p>
    <w:p w:rsidR="002D14AC" w:rsidP="009E234B" w:rsidRDefault="002D14AC" w14:paraId="1A7C9CD8" w14:textId="3E82F03B">
      <w:pPr>
        <w:pStyle w:val="Default"/>
        <w:shd w:val="clear" w:color="auto" w:fill="D9D9D9" w:themeFill="background1" w:themeFillShade="D9"/>
        <w:rPr>
          <w:rFonts w:cstheme="minorBidi"/>
        </w:rPr>
      </w:pPr>
      <w:r w:rsidRPr="002D14AC">
        <w:rPr>
          <w:rFonts w:cstheme="minorBidi"/>
        </w:rPr>
        <w:t xml:space="preserve">The possible outcome from an approved application for </w:t>
      </w:r>
      <w:r w:rsidRPr="002D14AC">
        <w:rPr>
          <w:rFonts w:cstheme="minorBidi"/>
          <w:b/>
        </w:rPr>
        <w:t>additional consideration</w:t>
      </w:r>
      <w:r w:rsidRPr="002D14AC">
        <w:rPr>
          <w:rFonts w:cstheme="minorBidi"/>
        </w:rPr>
        <w:t xml:space="preserve"> would be one of the following:</w:t>
      </w:r>
    </w:p>
    <w:p w:rsidRPr="002D14AC" w:rsidR="002D14AC" w:rsidP="009E234B" w:rsidRDefault="002D14AC" w14:paraId="20D2DC70" w14:textId="1840FBF7">
      <w:pPr>
        <w:pStyle w:val="ListParagraph"/>
        <w:numPr>
          <w:ilvl w:val="0"/>
          <w:numId w:val="23"/>
        </w:numPr>
        <w:shd w:val="clear" w:color="auto" w:fill="D9D9D9" w:themeFill="background1" w:themeFillShade="D9"/>
        <w:rPr>
          <w:rFonts w:ascii="Calibri" w:hAnsi="Calibri"/>
          <w:color w:val="000000"/>
          <w:sz w:val="24"/>
          <w:szCs w:val="24"/>
        </w:rPr>
      </w:pPr>
      <w:r>
        <w:rPr>
          <w:rFonts w:ascii="Calibri" w:hAnsi="Calibri"/>
          <w:color w:val="000000"/>
          <w:sz w:val="24"/>
          <w:szCs w:val="24"/>
        </w:rPr>
        <w:t>You</w:t>
      </w:r>
      <w:r w:rsidRPr="002D14AC">
        <w:rPr>
          <w:rFonts w:ascii="Calibri" w:hAnsi="Calibri"/>
          <w:color w:val="000000"/>
          <w:sz w:val="24"/>
          <w:szCs w:val="24"/>
        </w:rPr>
        <w:t xml:space="preserve"> will be given the opportunity to complete the affected assessment with a revised deadline for submission (e.g. the next available opportunity, exam period or submission date);</w:t>
      </w:r>
    </w:p>
    <w:p w:rsidRPr="002D14AC" w:rsidR="002D14AC" w:rsidP="009E234B" w:rsidRDefault="002D14AC" w14:paraId="28876422" w14:textId="35B036DD">
      <w:pPr>
        <w:pStyle w:val="Default"/>
        <w:numPr>
          <w:ilvl w:val="0"/>
          <w:numId w:val="23"/>
        </w:numPr>
        <w:shd w:val="clear" w:color="auto" w:fill="D9D9D9" w:themeFill="background1" w:themeFillShade="D9"/>
        <w:rPr>
          <w:rFonts w:cstheme="minorBidi"/>
        </w:rPr>
      </w:pPr>
      <w:r w:rsidRPr="002D14AC">
        <w:rPr>
          <w:rFonts w:cstheme="minorBidi"/>
        </w:rPr>
        <w:t xml:space="preserve">If an attempt at the affected assessment or examination has been made, after having received the mark, </w:t>
      </w:r>
      <w:r>
        <w:rPr>
          <w:rFonts w:cstheme="minorBidi"/>
        </w:rPr>
        <w:t xml:space="preserve">you </w:t>
      </w:r>
      <w:r w:rsidRPr="002D14AC">
        <w:rPr>
          <w:rFonts w:cstheme="minorBidi"/>
        </w:rPr>
        <w:t>will be offered the opportunity of a further a</w:t>
      </w:r>
      <w:r>
        <w:rPr>
          <w:rFonts w:cstheme="minorBidi"/>
        </w:rPr>
        <w:t xml:space="preserve">ttempt*. Where you are </w:t>
      </w:r>
      <w:r w:rsidRPr="002D14AC">
        <w:rPr>
          <w:rFonts w:cstheme="minorBidi"/>
        </w:rPr>
        <w:t xml:space="preserve">offered a further attempt, </w:t>
      </w:r>
      <w:r>
        <w:rPr>
          <w:rFonts w:cstheme="minorBidi"/>
        </w:rPr>
        <w:t>you</w:t>
      </w:r>
      <w:r w:rsidRPr="002D14AC">
        <w:rPr>
          <w:rFonts w:cstheme="minorBidi"/>
        </w:rPr>
        <w:t xml:space="preserve"> shall be informed of the mark achieved in the module, notwithstanding the request for additional consideration, and shall be permitted to accept or decline the offer within a time limit. </w:t>
      </w:r>
      <w:r>
        <w:rPr>
          <w:rFonts w:cstheme="minorBidi"/>
        </w:rPr>
        <w:t>If you accept</w:t>
      </w:r>
      <w:r w:rsidRPr="002D14AC">
        <w:rPr>
          <w:rFonts w:cstheme="minorBidi"/>
        </w:rPr>
        <w:t xml:space="preserve"> the offer of a further attempt, the mark for the original attempt shall become void. </w:t>
      </w:r>
      <w:r>
        <w:rPr>
          <w:rFonts w:cstheme="minorBidi"/>
        </w:rPr>
        <w:t>If you decline or do</w:t>
      </w:r>
      <w:r w:rsidRPr="002D14AC">
        <w:rPr>
          <w:rFonts w:cstheme="minorBidi"/>
        </w:rPr>
        <w:t xml:space="preserve"> not reply to the offer, the mark for the original attempt shall stand and no further action shall be taken. </w:t>
      </w:r>
    </w:p>
    <w:p w:rsidRPr="002D14AC" w:rsidR="002D14AC" w:rsidP="009E234B" w:rsidRDefault="002D14AC" w14:paraId="6D192944" w14:textId="2EF9F04C">
      <w:pPr>
        <w:pStyle w:val="Default"/>
        <w:shd w:val="clear" w:color="auto" w:fill="D9D9D9" w:themeFill="background1" w:themeFillShade="D9"/>
        <w:ind w:left="720"/>
        <w:rPr>
          <w:rFonts w:cstheme="minorBidi"/>
          <w:i/>
          <w:sz w:val="20"/>
          <w:szCs w:val="20"/>
        </w:rPr>
      </w:pPr>
      <w:r w:rsidRPr="002D14AC">
        <w:rPr>
          <w:rFonts w:cstheme="minorBidi"/>
          <w:i/>
          <w:sz w:val="20"/>
          <w:szCs w:val="20"/>
        </w:rPr>
        <w:t xml:space="preserve">*A further attempt shall be interpreted to mean, in the case of a first attempt, that </w:t>
      </w:r>
      <w:r w:rsidR="009E234B">
        <w:rPr>
          <w:rFonts w:cstheme="minorBidi"/>
          <w:i/>
          <w:sz w:val="20"/>
          <w:szCs w:val="20"/>
        </w:rPr>
        <w:t>you are</w:t>
      </w:r>
      <w:r w:rsidRPr="002D14AC">
        <w:rPr>
          <w:rFonts w:cstheme="minorBidi"/>
          <w:i/>
          <w:sz w:val="20"/>
          <w:szCs w:val="20"/>
        </w:rPr>
        <w:t xml:space="preserve"> offered a new first attempt, and in the case of a reassessment, that </w:t>
      </w:r>
      <w:r w:rsidR="009E234B">
        <w:rPr>
          <w:rFonts w:cstheme="minorBidi"/>
          <w:i/>
          <w:sz w:val="20"/>
          <w:szCs w:val="20"/>
        </w:rPr>
        <w:t>you are</w:t>
      </w:r>
      <w:r w:rsidRPr="002D14AC">
        <w:rPr>
          <w:rFonts w:cstheme="minorBidi"/>
          <w:i/>
          <w:sz w:val="20"/>
          <w:szCs w:val="20"/>
        </w:rPr>
        <w:t xml:space="preserve"> offered a reassessment with a capped mark. The original mark will be void.</w:t>
      </w:r>
    </w:p>
    <w:p w:rsidR="002D14AC" w:rsidP="002D14AC" w:rsidRDefault="002D14AC" w14:paraId="4046E698" w14:textId="77777777">
      <w:pPr>
        <w:pStyle w:val="Default"/>
        <w:ind w:left="720"/>
        <w:rPr>
          <w:rFonts w:cstheme="minorBidi"/>
        </w:rPr>
      </w:pPr>
    </w:p>
    <w:p w:rsidR="002D14AC" w:rsidP="00BB6448" w:rsidRDefault="002D14AC" w14:paraId="2755CA73" w14:textId="77777777">
      <w:pPr>
        <w:pStyle w:val="Default"/>
        <w:rPr>
          <w:rFonts w:cstheme="minorBidi"/>
        </w:rPr>
      </w:pPr>
    </w:p>
    <w:p w:rsidRPr="002D14AC" w:rsidR="00BB6448" w:rsidP="00BB6448" w:rsidRDefault="002D14AC" w14:paraId="72311C29" w14:textId="6FECECE1">
      <w:pPr>
        <w:pStyle w:val="Default"/>
        <w:rPr>
          <w:rFonts w:cstheme="minorBidi"/>
          <w:strike/>
        </w:rPr>
      </w:pPr>
      <w:r w:rsidRPr="002D14AC">
        <w:rPr>
          <w:rFonts w:cstheme="minorBidi"/>
          <w:strike/>
        </w:rPr>
        <w:t>Where the</w:t>
      </w:r>
      <w:r w:rsidRPr="002D14AC">
        <w:rPr>
          <w:strike/>
        </w:rPr>
        <w:t xml:space="preserve"> </w:t>
      </w:r>
      <w:r w:rsidRPr="002D14AC" w:rsidR="000F159A">
        <w:rPr>
          <w:rFonts w:cstheme="minorBidi"/>
          <w:strike/>
        </w:rPr>
        <w:t xml:space="preserve">Committee is satisfied that the evidence submitted is appropriate and the request </w:t>
      </w:r>
      <w:r w:rsidRPr="002D14AC">
        <w:rPr>
          <w:rFonts w:cstheme="minorBidi"/>
          <w:strike/>
        </w:rPr>
        <w:t xml:space="preserve">for </w:t>
      </w:r>
      <w:proofErr w:type="spellStart"/>
      <w:r w:rsidRPr="002D14AC" w:rsidR="000F159A">
        <w:rPr>
          <w:rFonts w:cstheme="minorBidi"/>
          <w:strike/>
        </w:rPr>
        <w:t>for</w:t>
      </w:r>
      <w:proofErr w:type="spellEnd"/>
      <w:r w:rsidRPr="002D14AC" w:rsidR="000F159A">
        <w:rPr>
          <w:rFonts w:cstheme="minorBidi"/>
          <w:strike/>
        </w:rPr>
        <w:t xml:space="preserve"> mitigation is approved, </w:t>
      </w:r>
      <w:r w:rsidRPr="002D14AC" w:rsidR="00BB6448">
        <w:rPr>
          <w:rFonts w:cstheme="minorBidi"/>
          <w:strike/>
        </w:rPr>
        <w:t xml:space="preserve">one of two things will happen depending upon whether or not you have already attempted the affected assessment task: </w:t>
      </w:r>
    </w:p>
    <w:p w:rsidRPr="002D14AC" w:rsidR="00BB6448" w:rsidP="00261CF2" w:rsidRDefault="00BB6448" w14:paraId="0C20AAA0" w14:textId="77777777">
      <w:pPr>
        <w:pStyle w:val="Default"/>
        <w:numPr>
          <w:ilvl w:val="0"/>
          <w:numId w:val="21"/>
        </w:numPr>
        <w:rPr>
          <w:rFonts w:cstheme="minorBidi"/>
          <w:strike/>
        </w:rPr>
      </w:pPr>
      <w:r w:rsidRPr="002D14AC">
        <w:rPr>
          <w:rFonts w:cstheme="minorBidi"/>
          <w:strike/>
        </w:rPr>
        <w:t xml:space="preserve">If you have not yet submitted the assessment you will be given a new deadline and you will able to submit it as a fresh attempt (please make sure that you know what the new deadline is) </w:t>
      </w:r>
    </w:p>
    <w:p w:rsidRPr="002D14AC" w:rsidR="00BB6448" w:rsidP="00261CF2" w:rsidRDefault="00BB6448" w14:paraId="205FFCF7" w14:textId="2026248D">
      <w:pPr>
        <w:pStyle w:val="Default"/>
        <w:numPr>
          <w:ilvl w:val="0"/>
          <w:numId w:val="21"/>
        </w:numPr>
        <w:rPr>
          <w:rFonts w:cstheme="minorBidi"/>
          <w:strike/>
        </w:rPr>
      </w:pPr>
      <w:r w:rsidRPr="002D14AC">
        <w:rPr>
          <w:rFonts w:cstheme="minorBidi"/>
          <w:strike/>
        </w:rPr>
        <w:t>If you have already submitted the affected assessment, then you will be told the mark that it would have been awarded and then you have</w:t>
      </w:r>
      <w:r w:rsidRPr="002D14AC" w:rsidR="00C80077">
        <w:rPr>
          <w:rFonts w:cstheme="minorBidi"/>
          <w:strike/>
        </w:rPr>
        <w:t xml:space="preserve"> a</w:t>
      </w:r>
      <w:r w:rsidRPr="002D14AC">
        <w:rPr>
          <w:rFonts w:cstheme="minorBidi"/>
          <w:strike/>
        </w:rPr>
        <w:t xml:space="preserve"> choice to make. Either you can accept the mark, or you can opt to resubmit new work as a fresh attempt (you can ask your Personal Supervisor​ or Hub for support and advice when making your decision). It is important to remember that because this is a fresh attempt the mark that your original submission was given will be disregarded and you will only be awarded the mark given to the fresh attempt</w:t>
      </w:r>
      <w:r w:rsidRPr="002D14AC" w:rsidR="001477BD">
        <w:rPr>
          <w:rFonts w:cstheme="minorBidi"/>
          <w:strike/>
        </w:rPr>
        <w:t>.</w:t>
      </w:r>
    </w:p>
    <w:p w:rsidRPr="00AA681A" w:rsidR="000F159A" w:rsidP="004C2EB9" w:rsidRDefault="000F159A" w14:paraId="57DA2903" w14:textId="34105E7B">
      <w:pPr>
        <w:pStyle w:val="Default"/>
        <w:rPr>
          <w:rFonts w:cstheme="minorBidi"/>
        </w:rPr>
      </w:pPr>
    </w:p>
    <w:p w:rsidR="000F159A" w:rsidP="004C2EB9" w:rsidRDefault="009F3945" w14:paraId="67643227" w14:textId="534E81D2">
      <w:pPr>
        <w:pStyle w:val="Default"/>
        <w:rPr>
          <w:rFonts w:cstheme="minorBidi"/>
        </w:rPr>
      </w:pPr>
      <w:r w:rsidRPr="00202BE7">
        <w:rPr>
          <w:rFonts w:cstheme="minorBidi"/>
        </w:rPr>
        <w:t>You will be notified via the </w:t>
      </w:r>
      <w:proofErr w:type="spellStart"/>
      <w:r w:rsidRPr="00202BE7">
        <w:rPr>
          <w:rFonts w:cstheme="minorBidi"/>
        </w:rPr>
        <w:t>myHull</w:t>
      </w:r>
      <w:proofErr w:type="spellEnd"/>
      <w:r w:rsidRPr="00202BE7">
        <w:rPr>
          <w:rFonts w:cstheme="minorBidi"/>
        </w:rPr>
        <w:t xml:space="preserve"> portal with the outcome of the decision. </w:t>
      </w:r>
      <w:r w:rsidRPr="00202BE7" w:rsidR="000F159A">
        <w:rPr>
          <w:rFonts w:cstheme="minorBidi"/>
        </w:rPr>
        <w:t>If the</w:t>
      </w:r>
      <w:r w:rsidRPr="00AA681A" w:rsidR="000F159A">
        <w:rPr>
          <w:rFonts w:cstheme="minorBidi"/>
        </w:rPr>
        <w:t xml:space="preserve"> </w:t>
      </w:r>
      <w:r w:rsidRPr="009A3204" w:rsidR="009A3204">
        <w:rPr>
          <w:rFonts w:cstheme="minorBidi"/>
          <w:shd w:val="clear" w:color="auto" w:fill="D9D9D9" w:themeFill="background1" w:themeFillShade="D9"/>
        </w:rPr>
        <w:t>request for additional consideration</w:t>
      </w:r>
      <w:r w:rsidR="009A3204">
        <w:rPr>
          <w:rFonts w:cstheme="minorBidi"/>
        </w:rPr>
        <w:t xml:space="preserve"> </w:t>
      </w:r>
      <w:r w:rsidRPr="009A3204" w:rsidR="000F159A">
        <w:rPr>
          <w:rFonts w:cstheme="minorBidi"/>
          <w:strike/>
        </w:rPr>
        <w:t>mitigating circumstances claim</w:t>
      </w:r>
      <w:r w:rsidRPr="00AA681A" w:rsidR="000F159A">
        <w:rPr>
          <w:rFonts w:cstheme="minorBidi"/>
        </w:rPr>
        <w:t xml:space="preserve"> is declined it is likely to be for one of the following reasons: </w:t>
      </w:r>
    </w:p>
    <w:p w:rsidRPr="00AA681A" w:rsidR="00431FBB" w:rsidP="004C2EB9" w:rsidRDefault="00431FBB" w14:paraId="5ECC9572" w14:textId="77777777">
      <w:pPr>
        <w:pStyle w:val="Default"/>
        <w:rPr>
          <w:rFonts w:cstheme="minorBidi"/>
        </w:rPr>
      </w:pPr>
    </w:p>
    <w:p w:rsidRPr="00AA681A" w:rsidR="000F159A" w:rsidP="009A3204" w:rsidRDefault="000F159A" w14:paraId="09E4E8C0" w14:textId="11AEA75F">
      <w:pPr>
        <w:pStyle w:val="Default"/>
        <w:numPr>
          <w:ilvl w:val="0"/>
          <w:numId w:val="2"/>
        </w:numPr>
        <w:rPr>
          <w:rFonts w:cstheme="minorBidi"/>
        </w:rPr>
      </w:pPr>
      <w:r w:rsidRPr="00AA681A">
        <w:rPr>
          <w:rFonts w:cstheme="minorBidi"/>
        </w:rPr>
        <w:t>It has been submitted late (more than 10 working days from the submission deadline)</w:t>
      </w:r>
      <w:r w:rsidR="00513283">
        <w:rPr>
          <w:rFonts w:cstheme="minorBidi"/>
        </w:rPr>
        <w:t>;</w:t>
      </w:r>
      <w:r w:rsidRPr="00AA681A">
        <w:rPr>
          <w:rFonts w:cstheme="minorBidi"/>
        </w:rPr>
        <w:t xml:space="preserve"> </w:t>
      </w:r>
    </w:p>
    <w:p w:rsidR="000F159A" w:rsidP="009A3204" w:rsidRDefault="000F159A" w14:paraId="2DC1B46A" w14:textId="054C97BA">
      <w:pPr>
        <w:pStyle w:val="Default"/>
        <w:numPr>
          <w:ilvl w:val="0"/>
          <w:numId w:val="2"/>
        </w:numPr>
        <w:rPr>
          <w:rFonts w:cstheme="minorBidi"/>
        </w:rPr>
      </w:pPr>
      <w:r w:rsidRPr="006C5833">
        <w:rPr>
          <w:rFonts w:cstheme="minorBidi"/>
        </w:rPr>
        <w:t>There is insufficient evidence to support the reported circumstances</w:t>
      </w:r>
      <w:r w:rsidRPr="006C5833" w:rsidR="00513283">
        <w:rPr>
          <w:rFonts w:cstheme="minorBidi"/>
        </w:rPr>
        <w:t>.</w:t>
      </w:r>
      <w:r w:rsidRPr="006C5833">
        <w:rPr>
          <w:rFonts w:cstheme="minorBidi"/>
        </w:rPr>
        <w:t xml:space="preserve"> </w:t>
      </w:r>
    </w:p>
    <w:p w:rsidRPr="006C5833" w:rsidR="009A3204" w:rsidP="009A3204" w:rsidRDefault="009A3204" w14:paraId="66657DC7" w14:textId="18D90EF9">
      <w:pPr>
        <w:pStyle w:val="Default"/>
        <w:numPr>
          <w:ilvl w:val="0"/>
          <w:numId w:val="2"/>
        </w:numPr>
        <w:rPr>
          <w:rFonts w:cstheme="minorBidi"/>
        </w:rPr>
      </w:pPr>
      <w:r w:rsidRPr="009A3204">
        <w:rPr>
          <w:rFonts w:cstheme="minorBidi"/>
          <w:shd w:val="clear" w:color="auto" w:fill="D9D9D9" w:themeFill="background1" w:themeFillShade="D9"/>
        </w:rPr>
        <w:t>It is not deemed to be a valid reason</w:t>
      </w:r>
      <w:r>
        <w:rPr>
          <w:rFonts w:cstheme="minorBidi"/>
        </w:rPr>
        <w:t>.</w:t>
      </w:r>
    </w:p>
    <w:p w:rsidRPr="00431FBB" w:rsidR="00431FBB" w:rsidP="004C2EB9" w:rsidRDefault="00431FBB" w14:paraId="676A5083" w14:textId="442F80F5">
      <w:pPr>
        <w:pStyle w:val="Default"/>
        <w:rPr>
          <w:rFonts w:cstheme="minorBidi"/>
        </w:rPr>
      </w:pPr>
    </w:p>
    <w:p w:rsidRPr="00431FBB" w:rsidR="000F159A" w:rsidP="004C2EB9" w:rsidRDefault="000F159A" w14:paraId="60BFBF35" w14:textId="346420CF">
      <w:pPr>
        <w:pStyle w:val="Default"/>
        <w:rPr>
          <w:rFonts w:cstheme="minorBidi"/>
        </w:rPr>
      </w:pPr>
      <w:r w:rsidRPr="00431FBB">
        <w:rPr>
          <w:rFonts w:cstheme="minorBidi"/>
        </w:rPr>
        <w:t>The</w:t>
      </w:r>
      <w:r w:rsidR="009A3204">
        <w:rPr>
          <w:rFonts w:cstheme="minorBidi"/>
        </w:rPr>
        <w:t xml:space="preserve"> </w:t>
      </w:r>
      <w:r w:rsidRPr="009A3204" w:rsidR="009A3204">
        <w:rPr>
          <w:rFonts w:cstheme="minorBidi"/>
          <w:shd w:val="clear" w:color="auto" w:fill="D9D9D9" w:themeFill="background1" w:themeFillShade="D9"/>
        </w:rPr>
        <w:t>Additional Consideration</w:t>
      </w:r>
      <w:r w:rsidRPr="00431FBB">
        <w:rPr>
          <w:rFonts w:cstheme="minorBidi"/>
        </w:rPr>
        <w:t xml:space="preserve"> </w:t>
      </w:r>
      <w:r w:rsidRPr="009A3204">
        <w:rPr>
          <w:rFonts w:cstheme="minorBidi"/>
          <w:strike/>
        </w:rPr>
        <w:t>Mitigating Circumstances</w:t>
      </w:r>
      <w:r w:rsidRPr="00431FBB">
        <w:rPr>
          <w:rFonts w:cstheme="minorBidi"/>
        </w:rPr>
        <w:t xml:space="preserve"> Committee will take place at faculty level and </w:t>
      </w:r>
      <w:r w:rsidRPr="00431FBB" w:rsidR="00581F30">
        <w:rPr>
          <w:rFonts w:cstheme="minorBidi"/>
        </w:rPr>
        <w:t>should</w:t>
      </w:r>
      <w:r w:rsidRPr="00431FBB">
        <w:rPr>
          <w:rFonts w:cstheme="minorBidi"/>
        </w:rPr>
        <w:t xml:space="preserve"> meet at least once a month.</w:t>
      </w:r>
    </w:p>
    <w:p w:rsidRPr="00AA681A" w:rsidR="00581F30" w:rsidP="004C2EB9" w:rsidRDefault="00581F30" w14:paraId="371748C5" w14:textId="77777777"/>
    <w:p w:rsidRPr="009A3204" w:rsidR="004C42DF" w:rsidP="004C2EB9" w:rsidRDefault="004C42DF" w14:paraId="134F725B" w14:textId="77777777">
      <w:pPr>
        <w:pStyle w:val="Heading3"/>
        <w:rPr>
          <w:strike/>
        </w:rPr>
      </w:pPr>
      <w:bookmarkStart w:name="_Toc111101223" w:id="85"/>
      <w:r w:rsidRPr="009A3204">
        <w:rPr>
          <w:strike/>
        </w:rPr>
        <w:t>Exceptional circumstances</w:t>
      </w:r>
      <w:bookmarkEnd w:id="85"/>
      <w:r w:rsidRPr="009A3204">
        <w:rPr>
          <w:strike/>
        </w:rPr>
        <w:t xml:space="preserve"> </w:t>
      </w:r>
    </w:p>
    <w:p w:rsidRPr="009A3204" w:rsidR="00261CF2" w:rsidP="004C2EB9" w:rsidRDefault="004C42DF" w14:paraId="744909E3" w14:textId="45B92C4A">
      <w:pPr>
        <w:pStyle w:val="Default"/>
        <w:rPr>
          <w:rFonts w:cs="Arial"/>
          <w:strike/>
          <w:color w:val="auto"/>
        </w:rPr>
      </w:pPr>
      <w:r w:rsidRPr="009A3204">
        <w:rPr>
          <w:rFonts w:cs="Arial"/>
          <w:strike/>
          <w:color w:val="auto"/>
        </w:rPr>
        <w:t>Many student support needs can be met by reasonable adjustments or can be catered for through either the extensions process or the mitigating circumstances outlined above. There are</w:t>
      </w:r>
      <w:r w:rsidRPr="009A3204" w:rsidR="00512B27">
        <w:rPr>
          <w:rFonts w:cs="Arial"/>
          <w:strike/>
          <w:color w:val="auto"/>
        </w:rPr>
        <w:t>,</w:t>
      </w:r>
      <w:r w:rsidRPr="009A3204">
        <w:rPr>
          <w:rFonts w:cs="Arial"/>
          <w:strike/>
          <w:color w:val="auto"/>
        </w:rPr>
        <w:t xml:space="preserve"> however, some exceptional </w:t>
      </w:r>
      <w:r w:rsidRPr="009A3204" w:rsidR="00A91E96">
        <w:rPr>
          <w:rFonts w:cs="Arial"/>
          <w:strike/>
          <w:color w:val="auto"/>
        </w:rPr>
        <w:t>circumstances which</w:t>
      </w:r>
      <w:r w:rsidRPr="009A3204">
        <w:rPr>
          <w:rFonts w:cs="Arial"/>
          <w:strike/>
          <w:color w:val="auto"/>
        </w:rPr>
        <w:t xml:space="preserve"> may need further support measures to be implemented</w:t>
      </w:r>
      <w:r w:rsidRPr="009A3204" w:rsidR="00261CF2">
        <w:rPr>
          <w:rFonts w:cs="Arial"/>
          <w:strike/>
          <w:color w:val="auto"/>
        </w:rPr>
        <w:t>, for example:</w:t>
      </w:r>
    </w:p>
    <w:p w:rsidRPr="009A3204" w:rsidR="00261CF2" w:rsidP="004C2EB9" w:rsidRDefault="00261CF2" w14:paraId="6BE4E4C7" w14:textId="5094C44D">
      <w:pPr>
        <w:pStyle w:val="Default"/>
        <w:rPr>
          <w:rFonts w:cs="Arial"/>
          <w:strike/>
          <w:color w:val="auto"/>
        </w:rPr>
      </w:pPr>
    </w:p>
    <w:p w:rsidRPr="009A3204" w:rsidR="00261CF2" w:rsidP="00261CF2" w:rsidRDefault="00261CF2" w14:paraId="60BC5DB2" w14:textId="77777777">
      <w:pPr>
        <w:pStyle w:val="Default"/>
        <w:numPr>
          <w:ilvl w:val="0"/>
          <w:numId w:val="22"/>
        </w:numPr>
        <w:rPr>
          <w:rFonts w:cs="Arial"/>
          <w:strike/>
          <w:color w:val="auto"/>
        </w:rPr>
      </w:pPr>
      <w:r w:rsidRPr="009A3204">
        <w:rPr>
          <w:rFonts w:cs="Arial"/>
          <w:strike/>
          <w:color w:val="auto"/>
        </w:rPr>
        <w:t xml:space="preserve">Domestic Violence or other forms of abuse or physical assault;  </w:t>
      </w:r>
    </w:p>
    <w:p w:rsidRPr="009A3204" w:rsidR="00261CF2" w:rsidP="00261CF2" w:rsidRDefault="00261CF2" w14:paraId="51A2DE26" w14:textId="77777777">
      <w:pPr>
        <w:pStyle w:val="Default"/>
        <w:numPr>
          <w:ilvl w:val="0"/>
          <w:numId w:val="22"/>
        </w:numPr>
        <w:rPr>
          <w:rFonts w:cs="Arial"/>
          <w:strike/>
          <w:color w:val="auto"/>
        </w:rPr>
      </w:pPr>
      <w:r w:rsidRPr="009A3204">
        <w:rPr>
          <w:rFonts w:cs="Arial"/>
          <w:strike/>
          <w:color w:val="auto"/>
        </w:rPr>
        <w:t>Rapid deterioration in student mental health in the weeks leading up the assessment;</w:t>
      </w:r>
    </w:p>
    <w:p w:rsidRPr="009A3204" w:rsidR="00261CF2" w:rsidP="00261CF2" w:rsidRDefault="00261CF2" w14:paraId="4DFD2077" w14:textId="77777777">
      <w:pPr>
        <w:pStyle w:val="Default"/>
        <w:numPr>
          <w:ilvl w:val="0"/>
          <w:numId w:val="22"/>
        </w:numPr>
        <w:rPr>
          <w:rFonts w:cs="Arial"/>
          <w:strike/>
          <w:color w:val="auto"/>
        </w:rPr>
      </w:pPr>
      <w:r w:rsidRPr="009A3204">
        <w:rPr>
          <w:rFonts w:cs="Arial"/>
          <w:strike/>
          <w:color w:val="auto"/>
        </w:rPr>
        <w:t xml:space="preserve">Serious deterioration in physical health condition;  </w:t>
      </w:r>
    </w:p>
    <w:p w:rsidRPr="009A3204" w:rsidR="00261CF2" w:rsidP="00261CF2" w:rsidRDefault="00261CF2" w14:paraId="551322E5" w14:textId="77777777">
      <w:pPr>
        <w:pStyle w:val="Default"/>
        <w:numPr>
          <w:ilvl w:val="0"/>
          <w:numId w:val="22"/>
        </w:numPr>
        <w:rPr>
          <w:rFonts w:cs="Arial"/>
          <w:strike/>
          <w:color w:val="auto"/>
        </w:rPr>
      </w:pPr>
      <w:r w:rsidRPr="009A3204">
        <w:rPr>
          <w:rFonts w:cs="Arial"/>
          <w:strike/>
          <w:color w:val="auto"/>
        </w:rPr>
        <w:t>Significant caring responsibilities which may impact on attendance and performance;</w:t>
      </w:r>
    </w:p>
    <w:p w:rsidRPr="009A3204" w:rsidR="00261CF2" w:rsidP="00261CF2" w:rsidRDefault="00261CF2" w14:paraId="72A85FC6" w14:textId="133C94DE">
      <w:pPr>
        <w:pStyle w:val="Default"/>
        <w:numPr>
          <w:ilvl w:val="0"/>
          <w:numId w:val="22"/>
        </w:numPr>
        <w:rPr>
          <w:rFonts w:cs="Arial"/>
          <w:strike/>
          <w:color w:val="auto"/>
        </w:rPr>
      </w:pPr>
      <w:r w:rsidRPr="009A3204">
        <w:rPr>
          <w:rFonts w:cs="Arial"/>
          <w:strike/>
          <w:color w:val="auto"/>
        </w:rPr>
        <w:t xml:space="preserve">Ongoing, long term mental or physical health issues.  </w:t>
      </w:r>
    </w:p>
    <w:p w:rsidRPr="009A3204" w:rsidR="00261CF2" w:rsidP="00261CF2" w:rsidRDefault="00261CF2" w14:paraId="406F2491" w14:textId="77777777">
      <w:pPr>
        <w:pStyle w:val="Default"/>
        <w:rPr>
          <w:rFonts w:cs="Arial"/>
          <w:strike/>
          <w:color w:val="auto"/>
        </w:rPr>
      </w:pPr>
    </w:p>
    <w:p w:rsidRPr="009A3204" w:rsidR="00261CF2" w:rsidP="00261CF2" w:rsidRDefault="00261CF2" w14:paraId="02DAAF6A" w14:textId="77777777">
      <w:pPr>
        <w:pStyle w:val="Default"/>
        <w:rPr>
          <w:rFonts w:cs="Arial"/>
          <w:strike/>
          <w:color w:val="auto"/>
        </w:rPr>
      </w:pPr>
      <w:r w:rsidRPr="009A3204">
        <w:rPr>
          <w:rFonts w:cs="Arial"/>
          <w:strike/>
          <w:color w:val="auto"/>
        </w:rPr>
        <w:t xml:space="preserve">The Mitigating Circumstances Committee will identify whether a case you have submitted is highlighted as an Exceptional Circumstance, and note this on your student record (if applicable). This means that should the circumstances continue to affect you, you will be able to submit the form but you won't be required to hand in additional evidence.  </w:t>
      </w:r>
    </w:p>
    <w:p w:rsidRPr="009A3204" w:rsidR="00261CF2" w:rsidP="00261CF2" w:rsidRDefault="00261CF2" w14:paraId="1A8815BB" w14:textId="77777777">
      <w:pPr>
        <w:pStyle w:val="Default"/>
        <w:rPr>
          <w:rFonts w:cs="Arial"/>
          <w:strike/>
          <w:color w:val="auto"/>
        </w:rPr>
      </w:pPr>
    </w:p>
    <w:p w:rsidRPr="009A3204" w:rsidR="00261CF2" w:rsidP="00261CF2" w:rsidRDefault="00261CF2" w14:paraId="763B9C01" w14:textId="71B65E75">
      <w:pPr>
        <w:pStyle w:val="Default"/>
        <w:rPr>
          <w:rFonts w:cs="Arial"/>
          <w:strike/>
          <w:color w:val="auto"/>
        </w:rPr>
      </w:pPr>
      <w:r w:rsidRPr="009A3204">
        <w:rPr>
          <w:rFonts w:cs="Arial"/>
          <w:strike/>
          <w:color w:val="auto"/>
        </w:rPr>
        <w:t>The committee will agree a date when the exceptional circumstances will be reviewed, and you will be notified in the </w:t>
      </w:r>
      <w:proofErr w:type="spellStart"/>
      <w:r w:rsidRPr="009A3204">
        <w:rPr>
          <w:rFonts w:cs="Arial"/>
          <w:strike/>
          <w:color w:val="auto"/>
        </w:rPr>
        <w:t>myHull</w:t>
      </w:r>
      <w:proofErr w:type="spellEnd"/>
      <w:r w:rsidRPr="009A3204">
        <w:rPr>
          <w:rFonts w:cs="Arial"/>
          <w:strike/>
          <w:color w:val="auto"/>
        </w:rPr>
        <w:t xml:space="preserve"> portal of the outcome.</w:t>
      </w:r>
    </w:p>
    <w:p w:rsidR="00782595" w:rsidP="004C2EB9" w:rsidRDefault="00782595" w14:paraId="52376293" w14:textId="02C51971">
      <w:pPr>
        <w:rPr>
          <w:rFonts w:ascii="Calibri" w:hAnsi="Calibri" w:cs="Arial"/>
          <w:strike/>
          <w:sz w:val="24"/>
          <w:szCs w:val="24"/>
        </w:rPr>
      </w:pPr>
    </w:p>
    <w:p w:rsidRPr="00A91E96" w:rsidR="00782595" w:rsidP="009F611D" w:rsidRDefault="00782595" w14:paraId="7B681340" w14:textId="77777777">
      <w:pPr>
        <w:pStyle w:val="Heading2"/>
      </w:pPr>
      <w:bookmarkStart w:name="_Toc111101224" w:id="86"/>
      <w:r w:rsidRPr="00A91E96">
        <w:t>Library, and Information and Communications Technology Department</w:t>
      </w:r>
      <w:bookmarkEnd w:id="86"/>
      <w:r w:rsidRPr="00A91E96">
        <w:t xml:space="preserve"> </w:t>
      </w:r>
    </w:p>
    <w:p w:rsidRPr="00A91E96" w:rsidR="00782595" w:rsidP="00AA4D61" w:rsidRDefault="00782595" w14:paraId="62B77D40" w14:textId="6BD58DA9">
      <w:pPr>
        <w:rPr>
          <w:sz w:val="24"/>
          <w:szCs w:val="24"/>
        </w:rPr>
      </w:pPr>
      <w:r w:rsidRPr="00A91E96">
        <w:rPr>
          <w:sz w:val="24"/>
          <w:szCs w:val="24"/>
        </w:rPr>
        <w:t xml:space="preserve">The Library and ICT facilities are governed by </w:t>
      </w:r>
      <w:hyperlink w:history="1" r:id="rId75">
        <w:r w:rsidRPr="00A91E96">
          <w:rPr>
            <w:rStyle w:val="Hyperlink"/>
            <w:sz w:val="24"/>
            <w:szCs w:val="24"/>
          </w:rPr>
          <w:t>regulations</w:t>
        </w:r>
      </w:hyperlink>
      <w:r w:rsidRPr="00A91E96">
        <w:rPr>
          <w:sz w:val="24"/>
          <w:szCs w:val="24"/>
        </w:rPr>
        <w:t xml:space="preserve"> that help to ensure that all students can access and benefit from the resources</w:t>
      </w:r>
      <w:r w:rsidR="00D42188">
        <w:rPr>
          <w:sz w:val="24"/>
          <w:szCs w:val="24"/>
        </w:rPr>
        <w:t xml:space="preserve"> and services. Please familiaris</w:t>
      </w:r>
      <w:r w:rsidRPr="00A91E96">
        <w:rPr>
          <w:sz w:val="24"/>
          <w:szCs w:val="24"/>
        </w:rPr>
        <w:t xml:space="preserve">e yourself with the regulations as the University takes very seriously any misuse of Library facilities or computers. </w:t>
      </w:r>
    </w:p>
    <w:p w:rsidRPr="00A91E96" w:rsidR="00782595" w:rsidP="00AA4D61" w:rsidRDefault="00782595" w14:paraId="344CFBF5" w14:textId="77777777">
      <w:pPr>
        <w:rPr>
          <w:sz w:val="24"/>
          <w:szCs w:val="24"/>
        </w:rPr>
      </w:pPr>
    </w:p>
    <w:p w:rsidRPr="00A91E96" w:rsidR="00782595" w:rsidP="006C5833" w:rsidRDefault="00782595" w14:paraId="086ABB93" w14:textId="77777777">
      <w:pPr>
        <w:pStyle w:val="Heading3"/>
      </w:pPr>
      <w:bookmarkStart w:name="_Toc111101225" w:id="87"/>
      <w:r w:rsidRPr="00A91E96">
        <w:t>The University Library</w:t>
      </w:r>
      <w:bookmarkEnd w:id="87"/>
    </w:p>
    <w:p w:rsidRPr="00A91E96" w:rsidR="00782595" w:rsidP="00AA4D61" w:rsidRDefault="00782595" w14:paraId="01AABA84" w14:textId="77777777">
      <w:pPr>
        <w:rPr>
          <w:sz w:val="24"/>
          <w:szCs w:val="24"/>
        </w:rPr>
      </w:pPr>
      <w:r w:rsidRPr="00A91E96">
        <w:rPr>
          <w:sz w:val="24"/>
          <w:szCs w:val="24"/>
        </w:rPr>
        <w:t xml:space="preserve">The </w:t>
      </w:r>
      <w:proofErr w:type="spellStart"/>
      <w:r w:rsidRPr="00A91E96">
        <w:rPr>
          <w:sz w:val="24"/>
          <w:szCs w:val="24"/>
        </w:rPr>
        <w:t>Brynmor</w:t>
      </w:r>
      <w:proofErr w:type="spellEnd"/>
      <w:r w:rsidRPr="00A91E96">
        <w:rPr>
          <w:sz w:val="24"/>
          <w:szCs w:val="24"/>
        </w:rPr>
        <w:t xml:space="preserve"> Jones Library (BJL) is at the heart of the campus, and is dedicated to providing you with high quality services, information resources, support and IT facilities. Your University ID is also your Library card, and you will need this to enter the Library, and to borrow books or a laptop.</w:t>
      </w:r>
    </w:p>
    <w:p w:rsidRPr="00A91E96" w:rsidR="00782595" w:rsidP="00AA4D61" w:rsidRDefault="00782595" w14:paraId="0DC211B4" w14:textId="77777777">
      <w:pPr>
        <w:rPr>
          <w:sz w:val="24"/>
          <w:szCs w:val="24"/>
        </w:rPr>
      </w:pPr>
    </w:p>
    <w:p w:rsidRPr="00202BE7" w:rsidR="00782595" w:rsidP="00AA4D61" w:rsidRDefault="00512B27" w14:paraId="692DDF43" w14:textId="188C306A">
      <w:pPr>
        <w:rPr>
          <w:sz w:val="24"/>
          <w:szCs w:val="24"/>
        </w:rPr>
      </w:pPr>
      <w:r w:rsidRPr="006C5833">
        <w:rPr>
          <w:sz w:val="24"/>
          <w:szCs w:val="24"/>
        </w:rPr>
        <w:t xml:space="preserve">The </w:t>
      </w:r>
      <w:r w:rsidR="00A32479">
        <w:rPr>
          <w:sz w:val="24"/>
          <w:szCs w:val="24"/>
        </w:rPr>
        <w:t>L</w:t>
      </w:r>
      <w:r w:rsidRPr="006C5833">
        <w:rPr>
          <w:sz w:val="24"/>
          <w:szCs w:val="24"/>
        </w:rPr>
        <w:t xml:space="preserve">ibrary has </w:t>
      </w:r>
      <w:r w:rsidRPr="006C5833" w:rsidR="00782595">
        <w:rPr>
          <w:sz w:val="24"/>
          <w:szCs w:val="24"/>
        </w:rPr>
        <w:t>a variety of study spaces</w:t>
      </w:r>
      <w:r w:rsidRPr="006C5833" w:rsidR="008B10DC">
        <w:rPr>
          <w:sz w:val="24"/>
          <w:szCs w:val="24"/>
        </w:rPr>
        <w:t xml:space="preserve"> including</w:t>
      </w:r>
      <w:r w:rsidRPr="006C5833" w:rsidR="00782595">
        <w:rPr>
          <w:sz w:val="24"/>
          <w:szCs w:val="24"/>
        </w:rPr>
        <w:t xml:space="preserve"> bookable study rooms, silent areas, and social learning spaces with furniture you can rearrange to suit your needs. There are PCs on each floor, and the high quality Wi-Fi means you can use your own device or borrow a laptop. The ground </w:t>
      </w:r>
      <w:r w:rsidRPr="00202BE7" w:rsidR="00782595">
        <w:rPr>
          <w:sz w:val="24"/>
          <w:szCs w:val="24"/>
        </w:rPr>
        <w:t>fl</w:t>
      </w:r>
      <w:r w:rsidRPr="00202BE7" w:rsidR="006C5833">
        <w:rPr>
          <w:sz w:val="24"/>
          <w:szCs w:val="24"/>
        </w:rPr>
        <w:t>oor is home to</w:t>
      </w:r>
      <w:r w:rsidRPr="00202BE7" w:rsidR="00782595">
        <w:rPr>
          <w:sz w:val="24"/>
          <w:szCs w:val="24"/>
        </w:rPr>
        <w:t xml:space="preserve"> </w:t>
      </w:r>
      <w:r w:rsidRPr="00202BE7" w:rsidR="008B10DC">
        <w:rPr>
          <w:sz w:val="24"/>
          <w:szCs w:val="24"/>
        </w:rPr>
        <w:t xml:space="preserve">the </w:t>
      </w:r>
      <w:r w:rsidRPr="00202BE7" w:rsidR="00782595">
        <w:rPr>
          <w:sz w:val="24"/>
          <w:szCs w:val="24"/>
        </w:rPr>
        <w:t xml:space="preserve">Café, the University’s Art Gallery, and the Exhibition Space. </w:t>
      </w:r>
    </w:p>
    <w:p w:rsidRPr="00202BE7" w:rsidR="00782595" w:rsidP="00782595" w:rsidRDefault="00782595" w14:paraId="1FDAF904" w14:textId="7B39B004">
      <w:pPr>
        <w:ind w:left="-5" w:right="23"/>
        <w:rPr>
          <w:sz w:val="24"/>
          <w:szCs w:val="24"/>
          <w:shd w:val="pct15" w:color="auto" w:fill="FFFFFF"/>
        </w:rPr>
      </w:pPr>
    </w:p>
    <w:p w:rsidR="00D42188" w:rsidP="00A32479" w:rsidRDefault="00D42188" w14:paraId="6F2282FC" w14:textId="014C5280">
      <w:pPr>
        <w:ind w:left="-5" w:right="23"/>
        <w:rPr>
          <w:sz w:val="24"/>
          <w:szCs w:val="24"/>
          <w:shd w:val="pct15" w:color="auto" w:fill="FFFFFF"/>
        </w:rPr>
      </w:pPr>
      <w:r w:rsidRPr="00124A2C">
        <w:rPr>
          <w:sz w:val="24"/>
          <w:szCs w:val="24"/>
        </w:rPr>
        <w:t xml:space="preserve">All of our services and support can also be accessed from off-campus. Details can be found on </w:t>
      </w:r>
      <w:hyperlink w:history="1" r:id="rId76">
        <w:r w:rsidRPr="00124A2C">
          <w:rPr>
            <w:rStyle w:val="Hyperlink"/>
            <w:sz w:val="24"/>
            <w:szCs w:val="24"/>
          </w:rPr>
          <w:t>our webpages</w:t>
        </w:r>
      </w:hyperlink>
      <w:r w:rsidRPr="00124A2C">
        <w:rPr>
          <w:sz w:val="24"/>
          <w:szCs w:val="24"/>
        </w:rPr>
        <w:t>.</w:t>
      </w:r>
    </w:p>
    <w:p w:rsidRPr="00A91E96" w:rsidR="00D42188" w:rsidP="00782595" w:rsidRDefault="00D42188" w14:paraId="50C42B25" w14:textId="77777777">
      <w:pPr>
        <w:ind w:left="-5" w:right="23"/>
        <w:rPr>
          <w:sz w:val="24"/>
          <w:szCs w:val="24"/>
          <w:shd w:val="pct15" w:color="auto" w:fill="FFFFFF"/>
        </w:rPr>
      </w:pPr>
    </w:p>
    <w:p w:rsidRPr="00A91E96" w:rsidR="00782595" w:rsidP="001E1B57" w:rsidRDefault="00782595" w14:paraId="2E8FC29B" w14:textId="77777777">
      <w:pPr>
        <w:rPr>
          <w:sz w:val="24"/>
          <w:szCs w:val="24"/>
        </w:rPr>
      </w:pPr>
      <w:proofErr w:type="spellStart"/>
      <w:r w:rsidRPr="00A91E96">
        <w:rPr>
          <w:sz w:val="24"/>
          <w:szCs w:val="24"/>
        </w:rPr>
        <w:t>ReadingLists@Hull</w:t>
      </w:r>
      <w:proofErr w:type="spellEnd"/>
      <w:r w:rsidRPr="00A91E96">
        <w:rPr>
          <w:sz w:val="24"/>
          <w:szCs w:val="24"/>
        </w:rPr>
        <w:t xml:space="preserve"> </w:t>
      </w:r>
    </w:p>
    <w:p w:rsidR="00782595" w:rsidP="00AA4D61" w:rsidRDefault="00782595" w14:paraId="5C2977F8" w14:textId="1AB09B17">
      <w:pPr>
        <w:rPr>
          <w:sz w:val="24"/>
          <w:szCs w:val="24"/>
        </w:rPr>
      </w:pPr>
      <w:r w:rsidRPr="00A91E96">
        <w:rPr>
          <w:sz w:val="24"/>
          <w:szCs w:val="24"/>
        </w:rPr>
        <w:t>Your academic staff will make your reading lists available online. These can be accessed within the module’s Canvas site, or directly</w:t>
      </w:r>
      <w:r w:rsidR="00A32479">
        <w:rPr>
          <w:sz w:val="24"/>
          <w:szCs w:val="24"/>
        </w:rPr>
        <w:t xml:space="preserve"> </w:t>
      </w:r>
      <w:r w:rsidRPr="00A32479" w:rsidR="00A32479">
        <w:rPr>
          <w:sz w:val="24"/>
          <w:szCs w:val="24"/>
          <w:shd w:val="clear" w:color="auto" w:fill="D9D9D9" w:themeFill="background1" w:themeFillShade="D9"/>
        </w:rPr>
        <w:t>from the Library’s webpages.</w:t>
      </w:r>
      <w:r w:rsidR="00A32479">
        <w:rPr>
          <w:sz w:val="24"/>
          <w:szCs w:val="24"/>
        </w:rPr>
        <w:t xml:space="preserve"> </w:t>
      </w:r>
      <w:r w:rsidRPr="00A32479">
        <w:rPr>
          <w:strike/>
          <w:sz w:val="24"/>
          <w:szCs w:val="24"/>
        </w:rPr>
        <w:t xml:space="preserve"> </w:t>
      </w:r>
      <w:proofErr w:type="gramStart"/>
      <w:r w:rsidRPr="00A32479">
        <w:rPr>
          <w:strike/>
          <w:sz w:val="24"/>
          <w:szCs w:val="24"/>
        </w:rPr>
        <w:t>at</w:t>
      </w:r>
      <w:proofErr w:type="gramEnd"/>
      <w:r w:rsidRPr="00A32479">
        <w:rPr>
          <w:strike/>
          <w:sz w:val="24"/>
          <w:szCs w:val="24"/>
        </w:rPr>
        <w:t xml:space="preserve"> </w:t>
      </w:r>
      <w:hyperlink w:history="1" r:id="rId77">
        <w:proofErr w:type="spellStart"/>
        <w:r w:rsidRPr="00A32479">
          <w:rPr>
            <w:rStyle w:val="Hyperlink"/>
            <w:strike/>
            <w:sz w:val="24"/>
            <w:szCs w:val="24"/>
          </w:rPr>
          <w:t>ReadingLists@Hull</w:t>
        </w:r>
        <w:proofErr w:type="spellEnd"/>
      </w:hyperlink>
      <w:r w:rsidRPr="00A32479">
        <w:rPr>
          <w:strike/>
          <w:sz w:val="24"/>
          <w:szCs w:val="24"/>
        </w:rPr>
        <w:t xml:space="preserve"> by searching for the module code or name. </w:t>
      </w:r>
    </w:p>
    <w:p w:rsidR="0039017A" w:rsidP="00AA4D61" w:rsidRDefault="0039017A" w14:paraId="63A4EF04" w14:textId="03BFCA77">
      <w:pPr>
        <w:rPr>
          <w:sz w:val="24"/>
          <w:szCs w:val="24"/>
        </w:rPr>
      </w:pPr>
    </w:p>
    <w:p w:rsidRPr="00A91E96" w:rsidR="0039017A" w:rsidP="00AA4D61" w:rsidRDefault="0039017A" w14:paraId="6FC6FC89" w14:textId="666F1EBA">
      <w:pPr>
        <w:rPr>
          <w:sz w:val="24"/>
          <w:szCs w:val="24"/>
        </w:rPr>
      </w:pPr>
      <w:r w:rsidRPr="006C5833">
        <w:rPr>
          <w:sz w:val="24"/>
          <w:szCs w:val="24"/>
        </w:rPr>
        <w:t>We aim to provide all of the Essential readings in digital format, such as eBooks, scans of chapters, and online journal articles. This will not always be possible, and you may also need to use printed works.</w:t>
      </w:r>
      <w:r>
        <w:rPr>
          <w:sz w:val="24"/>
          <w:szCs w:val="24"/>
        </w:rPr>
        <w:t xml:space="preserve"> </w:t>
      </w:r>
    </w:p>
    <w:p w:rsidRPr="00AA4D61" w:rsidR="00782595" w:rsidP="00AA4D61" w:rsidRDefault="00782595" w14:paraId="3DEC3FC2" w14:textId="77777777"/>
    <w:p w:rsidRPr="00A91E96" w:rsidR="00782595" w:rsidP="00AA4D61" w:rsidRDefault="00782595" w14:paraId="2B56C713" w14:textId="31EE3AD3">
      <w:pPr>
        <w:rPr>
          <w:sz w:val="24"/>
          <w:szCs w:val="24"/>
        </w:rPr>
      </w:pPr>
      <w:r w:rsidRPr="00A91E96">
        <w:rPr>
          <w:sz w:val="24"/>
          <w:szCs w:val="24"/>
        </w:rPr>
        <w:t xml:space="preserve">Many of the books on your reading lists will be in the High Demand Collection (HDC), housed in the Reading Room on the 1st floor. A book’s loan period is determined by the level of demand. Check the book’s spine for the label stating whether it is 24-hour loan; 7-day loan; or 4-week loan. Other books are on the floors of the tower, arranged by subject, and usually can be borrowed for 8 weeks. </w:t>
      </w:r>
      <w:r w:rsidR="008B10DC">
        <w:t xml:space="preserve">Visit the library </w:t>
      </w:r>
      <w:hyperlink w:history="1" r:id="rId78">
        <w:r w:rsidRPr="00A91E96">
          <w:rPr>
            <w:rStyle w:val="Hyperlink"/>
            <w:sz w:val="24"/>
            <w:szCs w:val="24"/>
          </w:rPr>
          <w:t>webpages</w:t>
        </w:r>
      </w:hyperlink>
      <w:r w:rsidRPr="00A91E96">
        <w:rPr>
          <w:sz w:val="24"/>
          <w:szCs w:val="24"/>
        </w:rPr>
        <w:t xml:space="preserve"> for more information about borrowing, renewing, and requesting books.</w:t>
      </w:r>
    </w:p>
    <w:p w:rsidRPr="00A91E96" w:rsidR="00782595" w:rsidP="00AA4D61" w:rsidRDefault="00782595" w14:paraId="3B1FF653" w14:textId="77777777">
      <w:pPr>
        <w:rPr>
          <w:sz w:val="24"/>
          <w:szCs w:val="24"/>
        </w:rPr>
      </w:pPr>
    </w:p>
    <w:p w:rsidRPr="00A91E96" w:rsidR="00782595" w:rsidP="00202BE7" w:rsidRDefault="00782595" w14:paraId="5439A07F" w14:textId="77777777">
      <w:pPr>
        <w:pStyle w:val="Heading3"/>
      </w:pPr>
      <w:bookmarkStart w:name="_Toc111101226" w:id="88"/>
      <w:r w:rsidRPr="00A91E96">
        <w:t>Searching for information resources</w:t>
      </w:r>
      <w:bookmarkEnd w:id="88"/>
    </w:p>
    <w:p w:rsidRPr="00A91E96" w:rsidR="00782595" w:rsidP="00AA4D61" w:rsidRDefault="00782595" w14:paraId="41CF19E1" w14:textId="61E08341">
      <w:pPr>
        <w:rPr>
          <w:sz w:val="24"/>
          <w:szCs w:val="24"/>
        </w:rPr>
      </w:pPr>
      <w:r w:rsidRPr="00A91E96">
        <w:rPr>
          <w:sz w:val="24"/>
          <w:szCs w:val="24"/>
        </w:rPr>
        <w:t xml:space="preserve">In addition to your reading list materials, the Library provides access to a wide range of quality academic </w:t>
      </w:r>
      <w:r w:rsidRPr="006C5833">
        <w:rPr>
          <w:sz w:val="24"/>
          <w:szCs w:val="24"/>
        </w:rPr>
        <w:t xml:space="preserve">resources to support your studies, including eBooks, online journals, databases, newspapers, archives, and reference works. </w:t>
      </w:r>
      <w:r w:rsidRPr="006C5833" w:rsidR="0039017A">
        <w:rPr>
          <w:sz w:val="24"/>
          <w:szCs w:val="24"/>
        </w:rPr>
        <w:t xml:space="preserve">To help you find the information you need you can use </w:t>
      </w:r>
      <w:hyperlink w:history="1" w:anchor="searchthelibrary" r:id="rId79">
        <w:r w:rsidRPr="006C5833" w:rsidR="0039017A">
          <w:rPr>
            <w:rStyle w:val="Hyperlink"/>
            <w:sz w:val="24"/>
            <w:szCs w:val="24"/>
          </w:rPr>
          <w:t>Library search</w:t>
        </w:r>
      </w:hyperlink>
      <w:r w:rsidRPr="006C5833" w:rsidR="0039017A">
        <w:rPr>
          <w:sz w:val="24"/>
          <w:szCs w:val="24"/>
        </w:rPr>
        <w:t xml:space="preserve"> or the </w:t>
      </w:r>
      <w:hyperlink w:history="1" r:id="rId80">
        <w:r w:rsidRPr="006C5833" w:rsidR="0039017A">
          <w:rPr>
            <w:rStyle w:val="Hyperlink"/>
            <w:sz w:val="24"/>
            <w:szCs w:val="24"/>
          </w:rPr>
          <w:t>subject-specific lists of databases</w:t>
        </w:r>
      </w:hyperlink>
      <w:r w:rsidRPr="006C5833" w:rsidR="0039017A">
        <w:rPr>
          <w:sz w:val="24"/>
          <w:szCs w:val="24"/>
        </w:rPr>
        <w:t>. You can find these on the Library webpages.</w:t>
      </w:r>
    </w:p>
    <w:p w:rsidRPr="00A91E96" w:rsidR="00782595" w:rsidP="00782595" w:rsidRDefault="00782595" w14:paraId="41209C3D" w14:textId="77777777">
      <w:pPr>
        <w:rPr>
          <w:rStyle w:val="Hyperlink"/>
          <w:color w:val="auto"/>
          <w:sz w:val="24"/>
          <w:szCs w:val="24"/>
          <w:shd w:val="pct15" w:color="auto" w:fill="FFFFFF"/>
        </w:rPr>
      </w:pPr>
    </w:p>
    <w:p w:rsidRPr="00A91E96" w:rsidR="00782595" w:rsidP="00202BE7" w:rsidRDefault="00782595" w14:paraId="1B169F49" w14:textId="77777777">
      <w:pPr>
        <w:pStyle w:val="Heading3"/>
      </w:pPr>
      <w:bookmarkStart w:name="_Library_Skills_team" w:id="89"/>
      <w:bookmarkStart w:name="_University_Library_Skills" w:id="90"/>
      <w:bookmarkStart w:name="_Toc111101227" w:id="91"/>
      <w:bookmarkEnd w:id="89"/>
      <w:bookmarkEnd w:id="90"/>
      <w:r w:rsidRPr="00A91E96">
        <w:t>University Library Skills team</w:t>
      </w:r>
      <w:bookmarkEnd w:id="91"/>
    </w:p>
    <w:p w:rsidR="00782595" w:rsidP="00AA4D61" w:rsidRDefault="00782595" w14:paraId="4DE9862A" w14:textId="17906EF7">
      <w:pPr>
        <w:rPr>
          <w:strike/>
          <w:sz w:val="24"/>
          <w:szCs w:val="24"/>
        </w:rPr>
      </w:pPr>
      <w:r w:rsidRPr="00A32479">
        <w:rPr>
          <w:strike/>
          <w:sz w:val="24"/>
          <w:szCs w:val="24"/>
        </w:rPr>
        <w:t xml:space="preserve">The Library’s Skills Team can help you develop your academic and digital skills to support and enhance your studies and research. They cover study, writing, referencing, resource discovery, analysis, presentations and ICT skills. This is supported through personal appointments, workshops, </w:t>
      </w:r>
      <w:r w:rsidRPr="00A32479" w:rsidR="0039017A">
        <w:rPr>
          <w:strike/>
          <w:sz w:val="24"/>
          <w:szCs w:val="24"/>
        </w:rPr>
        <w:t>videos a</w:t>
      </w:r>
      <w:r w:rsidRPr="00A32479">
        <w:rPr>
          <w:strike/>
          <w:sz w:val="24"/>
          <w:szCs w:val="24"/>
        </w:rPr>
        <w:t>nd online</w:t>
      </w:r>
      <w:r w:rsidRPr="00A32479" w:rsidR="0039017A">
        <w:rPr>
          <w:strike/>
          <w:sz w:val="24"/>
          <w:szCs w:val="24"/>
        </w:rPr>
        <w:t xml:space="preserve"> </w:t>
      </w:r>
      <w:proofErr w:type="spellStart"/>
      <w:r w:rsidRPr="00A32479" w:rsidR="0039017A">
        <w:rPr>
          <w:strike/>
          <w:sz w:val="24"/>
          <w:szCs w:val="24"/>
        </w:rPr>
        <w:t>SkillsGuides</w:t>
      </w:r>
      <w:proofErr w:type="spellEnd"/>
      <w:r w:rsidRPr="00A32479">
        <w:rPr>
          <w:strike/>
          <w:sz w:val="24"/>
          <w:szCs w:val="24"/>
        </w:rPr>
        <w:t xml:space="preserve">, all of which can be accessed through the </w:t>
      </w:r>
      <w:hyperlink w:history="1" r:id="rId81">
        <w:r w:rsidRPr="00A32479">
          <w:rPr>
            <w:rStyle w:val="Hyperlink"/>
            <w:strike/>
            <w:sz w:val="24"/>
            <w:szCs w:val="24"/>
          </w:rPr>
          <w:t>Skills Team website</w:t>
        </w:r>
      </w:hyperlink>
      <w:r w:rsidRPr="00A32479">
        <w:rPr>
          <w:strike/>
          <w:sz w:val="24"/>
          <w:szCs w:val="24"/>
        </w:rPr>
        <w:t>.</w:t>
      </w:r>
    </w:p>
    <w:p w:rsidRPr="00A32479" w:rsidR="00A32479" w:rsidP="00A32479" w:rsidRDefault="00A32479" w14:paraId="1AFDAC9C" w14:textId="77777777">
      <w:pPr>
        <w:shd w:val="clear" w:color="auto" w:fill="D9D9D9" w:themeFill="background1" w:themeFillShade="D9"/>
        <w:rPr>
          <w:strike/>
          <w:sz w:val="24"/>
          <w:szCs w:val="24"/>
        </w:rPr>
      </w:pPr>
    </w:p>
    <w:p w:rsidR="009F611D" w:rsidP="00A32479" w:rsidRDefault="00A32479" w14:paraId="7D52C6F6" w14:textId="09D0276B">
      <w:pPr>
        <w:shd w:val="clear" w:color="auto" w:fill="D9D9D9" w:themeFill="background1" w:themeFillShade="D9"/>
        <w:rPr>
          <w:rFonts w:cstheme="minorHAnsi"/>
          <w:sz w:val="24"/>
          <w:szCs w:val="24"/>
        </w:rPr>
      </w:pPr>
      <w:r w:rsidRPr="00F35F18">
        <w:rPr>
          <w:rFonts w:cstheme="minorHAnsi"/>
          <w:sz w:val="24"/>
          <w:szCs w:val="24"/>
        </w:rPr>
        <w:t xml:space="preserve">The Library’s Skills Team can help you develop your academic, information, digital and visual literacies to enhance your studies and research. They can support topics like studying, writing, referencing, resource discovery, analysis, presentations and digital skills. From essays, reports and presentations, to posters, wikis and theses, the Skills Team have it covered. This is supported through personal appointments, workshops, videos and online </w:t>
      </w:r>
      <w:proofErr w:type="spellStart"/>
      <w:r w:rsidRPr="00F35F18">
        <w:rPr>
          <w:rFonts w:cstheme="minorHAnsi"/>
          <w:sz w:val="24"/>
          <w:szCs w:val="24"/>
        </w:rPr>
        <w:t>SkillsGuides</w:t>
      </w:r>
      <w:proofErr w:type="spellEnd"/>
      <w:r w:rsidRPr="00F35F18">
        <w:rPr>
          <w:rFonts w:cstheme="minorHAnsi"/>
          <w:sz w:val="24"/>
          <w:szCs w:val="24"/>
        </w:rPr>
        <w:t>, all of which can be accessed through the </w:t>
      </w:r>
      <w:hyperlink w:tgtFrame="_blank" w:tooltip="https://www.hull.ac.uk/choose-hull/study-at-hull/library/skills/index.aspx" w:history="1" r:id="rId82">
        <w:r w:rsidRPr="00F35F18">
          <w:rPr>
            <w:rStyle w:val="Hyperlink"/>
            <w:rFonts w:cstheme="minorHAnsi"/>
            <w:sz w:val="24"/>
            <w:szCs w:val="24"/>
          </w:rPr>
          <w:t>Skills Team website</w:t>
        </w:r>
      </w:hyperlink>
      <w:r w:rsidRPr="00F35F18">
        <w:rPr>
          <w:rFonts w:cstheme="minorHAnsi"/>
          <w:sz w:val="24"/>
          <w:szCs w:val="24"/>
        </w:rPr>
        <w:t>.</w:t>
      </w:r>
    </w:p>
    <w:p w:rsidRPr="00A32479" w:rsidR="00A32479" w:rsidP="00A32479" w:rsidRDefault="00A32479" w14:paraId="1184E4E1" w14:textId="77777777">
      <w:pPr>
        <w:shd w:val="clear" w:color="auto" w:fill="D9D9D9" w:themeFill="background1" w:themeFillShade="D9"/>
        <w:rPr>
          <w:rFonts w:cstheme="minorHAnsi"/>
          <w:sz w:val="24"/>
          <w:szCs w:val="24"/>
        </w:rPr>
      </w:pPr>
    </w:p>
    <w:p w:rsidRPr="009904BC" w:rsidR="009F611D" w:rsidP="009F611D" w:rsidRDefault="009F611D" w14:paraId="6BA7C965" w14:textId="77777777">
      <w:pPr>
        <w:pStyle w:val="Heading2"/>
        <w:rPr>
          <w:color w:val="1F497D"/>
        </w:rPr>
      </w:pPr>
      <w:bookmarkStart w:name="_Toc111101228" w:id="92"/>
      <w:r w:rsidRPr="009904BC">
        <w:rPr>
          <w:color w:val="1F497D"/>
        </w:rPr>
        <w:t>Hull History Centre</w:t>
      </w:r>
      <w:bookmarkEnd w:id="92"/>
    </w:p>
    <w:p w:rsidRPr="00A32479" w:rsidR="00A32479" w:rsidP="00A32479" w:rsidRDefault="00A32479" w14:paraId="3FA39194" w14:textId="77777777">
      <w:pPr>
        <w:shd w:val="clear" w:color="auto" w:fill="D9D9D9" w:themeFill="background1" w:themeFillShade="D9"/>
        <w:rPr>
          <w:sz w:val="24"/>
          <w:szCs w:val="24"/>
        </w:rPr>
      </w:pPr>
      <w:r w:rsidRPr="00A32479">
        <w:rPr>
          <w:sz w:val="24"/>
          <w:szCs w:val="24"/>
        </w:rPr>
        <w:t xml:space="preserve">The award winning Hull History Centre is home to the University Archives, Hull City Archives and Hull Local Studies Library. Hull History Centre’s archive and local studies collections cover a wide range of subjects relevant for students of History, Politics, Human Geography, English, Creative Writing, Drama, Education, and Maritime Studies. </w:t>
      </w:r>
    </w:p>
    <w:p w:rsidRPr="00A32479" w:rsidR="00A32479" w:rsidP="00A32479" w:rsidRDefault="00A32479" w14:paraId="0114BE33" w14:textId="77777777">
      <w:pPr>
        <w:rPr>
          <w:sz w:val="24"/>
          <w:szCs w:val="24"/>
        </w:rPr>
      </w:pPr>
    </w:p>
    <w:p w:rsidRPr="00A32479" w:rsidR="00A32479" w:rsidP="00A32479" w:rsidRDefault="00A32479" w14:paraId="13D15F6E" w14:textId="77777777">
      <w:pPr>
        <w:shd w:val="clear" w:color="auto" w:fill="D9D9D9" w:themeFill="background1" w:themeFillShade="D9"/>
        <w:rPr>
          <w:sz w:val="24"/>
          <w:szCs w:val="24"/>
        </w:rPr>
      </w:pPr>
      <w:r w:rsidRPr="00A32479">
        <w:rPr>
          <w:sz w:val="24"/>
          <w:szCs w:val="24"/>
        </w:rPr>
        <w:t xml:space="preserve">The collections offer unique opportunities to develop academic research projects, and are particularly strong in the following areas: pressure groups and campaigning; civil rights in the UK; maritime activities and charities; the Labour movement and Trade Unionism; Communism and radical Socialism; landed families and estates; 19th and 20th century correspondence; the Second World War in Hull; urban landscapes and housing development; local governance; criminality and justice; 20th century poetry and drama; and cultural regeneration. The archives also provide fantastic source material, stories and inspiration for creative projects, such as the writing of poetry, fiction, plays and film scripts, and for the design of educational resources by students enrolled on teaching courses. </w:t>
      </w:r>
    </w:p>
    <w:p w:rsidRPr="00A32479" w:rsidR="00A32479" w:rsidP="00A32479" w:rsidRDefault="00A32479" w14:paraId="6246BB94" w14:textId="77777777">
      <w:pPr>
        <w:rPr>
          <w:sz w:val="24"/>
          <w:szCs w:val="24"/>
        </w:rPr>
      </w:pPr>
    </w:p>
    <w:p w:rsidRPr="00A32479" w:rsidR="00A32479" w:rsidP="00A32479" w:rsidRDefault="00A32479" w14:paraId="4E970015" w14:textId="77777777">
      <w:pPr>
        <w:shd w:val="clear" w:color="auto" w:fill="D9D9D9" w:themeFill="background1" w:themeFillShade="D9"/>
        <w:rPr>
          <w:sz w:val="24"/>
          <w:szCs w:val="24"/>
        </w:rPr>
      </w:pPr>
      <w:r w:rsidRPr="00A32479">
        <w:rPr>
          <w:sz w:val="24"/>
          <w:szCs w:val="24"/>
        </w:rPr>
        <w:t xml:space="preserve">University Archives staff will provide advice on material available for student projects, and they have developed </w:t>
      </w:r>
      <w:proofErr w:type="spellStart"/>
      <w:r w:rsidRPr="00A32479">
        <w:rPr>
          <w:sz w:val="24"/>
          <w:szCs w:val="24"/>
        </w:rPr>
        <w:t>eResources</w:t>
      </w:r>
      <w:proofErr w:type="spellEnd"/>
      <w:r w:rsidRPr="00A32479">
        <w:rPr>
          <w:sz w:val="24"/>
          <w:szCs w:val="24"/>
        </w:rPr>
        <w:t xml:space="preserve"> to support independent learning of archival research skills. </w:t>
      </w:r>
    </w:p>
    <w:p w:rsidRPr="00A32479" w:rsidR="00A32479" w:rsidP="00A32479" w:rsidRDefault="00A32479" w14:paraId="11EB0996" w14:textId="77777777">
      <w:pPr>
        <w:rPr>
          <w:sz w:val="24"/>
          <w:szCs w:val="24"/>
        </w:rPr>
      </w:pPr>
    </w:p>
    <w:p w:rsidRPr="00A32479" w:rsidR="00A32479" w:rsidP="00A32479" w:rsidRDefault="00A32479" w14:paraId="00DB7ED0" w14:textId="77777777">
      <w:pPr>
        <w:shd w:val="clear" w:color="auto" w:fill="D9D9D9" w:themeFill="background1" w:themeFillShade="D9"/>
        <w:rPr>
          <w:sz w:val="24"/>
          <w:szCs w:val="24"/>
        </w:rPr>
      </w:pPr>
      <w:r w:rsidRPr="00A32479">
        <w:rPr>
          <w:sz w:val="24"/>
          <w:szCs w:val="24"/>
        </w:rPr>
        <w:t xml:space="preserve">Home page: www.hullhistorycentre.org.uk  </w:t>
      </w:r>
    </w:p>
    <w:p w:rsidRPr="00A32479" w:rsidR="00A32479" w:rsidP="00A32479" w:rsidRDefault="00A32479" w14:paraId="7F9C9154" w14:textId="77777777">
      <w:pPr>
        <w:shd w:val="clear" w:color="auto" w:fill="D9D9D9" w:themeFill="background1" w:themeFillShade="D9"/>
        <w:rPr>
          <w:sz w:val="24"/>
          <w:szCs w:val="24"/>
        </w:rPr>
      </w:pPr>
      <w:r w:rsidRPr="00A32479">
        <w:rPr>
          <w:sz w:val="24"/>
          <w:szCs w:val="24"/>
        </w:rPr>
        <w:t xml:space="preserve">Search the catalogue: http://catalogue.hullhistorycentre.org.uk   </w:t>
      </w:r>
    </w:p>
    <w:p w:rsidRPr="00A32479" w:rsidR="00A32479" w:rsidP="00A32479" w:rsidRDefault="00A32479" w14:paraId="34804452" w14:textId="77777777">
      <w:pPr>
        <w:shd w:val="clear" w:color="auto" w:fill="D9D9D9" w:themeFill="background1" w:themeFillShade="D9"/>
        <w:rPr>
          <w:sz w:val="24"/>
          <w:szCs w:val="24"/>
        </w:rPr>
      </w:pPr>
      <w:proofErr w:type="spellStart"/>
      <w:proofErr w:type="gramStart"/>
      <w:r w:rsidRPr="00A32479">
        <w:rPr>
          <w:sz w:val="24"/>
          <w:szCs w:val="24"/>
        </w:rPr>
        <w:t>eResources</w:t>
      </w:r>
      <w:proofErr w:type="spellEnd"/>
      <w:proofErr w:type="gramEnd"/>
      <w:r w:rsidRPr="00A32479">
        <w:rPr>
          <w:sz w:val="24"/>
          <w:szCs w:val="24"/>
        </w:rPr>
        <w:t xml:space="preserve">: https://libguides.hull.ac.uk/SkillsGuides/  </w:t>
      </w:r>
    </w:p>
    <w:p w:rsidRPr="00A32479" w:rsidR="00A32479" w:rsidP="00A32479" w:rsidRDefault="00A32479" w14:paraId="37C9C618" w14:textId="77777777">
      <w:pPr>
        <w:shd w:val="clear" w:color="auto" w:fill="D9D9D9" w:themeFill="background1" w:themeFillShade="D9"/>
        <w:rPr>
          <w:sz w:val="24"/>
          <w:szCs w:val="24"/>
        </w:rPr>
      </w:pPr>
      <w:r w:rsidRPr="00A32479">
        <w:rPr>
          <w:sz w:val="24"/>
          <w:szCs w:val="24"/>
        </w:rPr>
        <w:t>Enquiries: 01482 317500</w:t>
      </w:r>
    </w:p>
    <w:p w:rsidRPr="00A32479" w:rsidR="00A32479" w:rsidP="00A32479" w:rsidRDefault="00A32479" w14:paraId="3097FD39" w14:textId="52C16B6C">
      <w:pPr>
        <w:shd w:val="clear" w:color="auto" w:fill="D9D9D9" w:themeFill="background1" w:themeFillShade="D9"/>
        <w:rPr>
          <w:sz w:val="24"/>
          <w:szCs w:val="24"/>
        </w:rPr>
      </w:pPr>
      <w:r w:rsidRPr="00A32479">
        <w:rPr>
          <w:sz w:val="24"/>
          <w:szCs w:val="24"/>
        </w:rPr>
        <w:t>Email: archives@hull.ac.uk</w:t>
      </w:r>
    </w:p>
    <w:p w:rsidR="00A32479" w:rsidP="0039017A" w:rsidRDefault="00A32479" w14:paraId="75166AE6" w14:textId="77777777">
      <w:pPr>
        <w:rPr>
          <w:strike/>
          <w:sz w:val="24"/>
          <w:szCs w:val="24"/>
        </w:rPr>
      </w:pPr>
    </w:p>
    <w:p w:rsidRPr="00A32479" w:rsidR="0039017A" w:rsidP="0039017A" w:rsidRDefault="0039017A" w14:paraId="330AFB45" w14:textId="4DE569BE">
      <w:pPr>
        <w:rPr>
          <w:strike/>
          <w:sz w:val="24"/>
          <w:szCs w:val="24"/>
        </w:rPr>
      </w:pPr>
      <w:r w:rsidRPr="00A32479">
        <w:rPr>
          <w:strike/>
          <w:sz w:val="24"/>
          <w:szCs w:val="24"/>
        </w:rPr>
        <w:t xml:space="preserve">The award winning </w:t>
      </w:r>
      <w:hyperlink w:history="1" r:id="rId83">
        <w:r w:rsidRPr="00A32479">
          <w:rPr>
            <w:rStyle w:val="Hyperlink"/>
            <w:strike/>
            <w:sz w:val="24"/>
            <w:szCs w:val="24"/>
          </w:rPr>
          <w:t>Hull History Centre</w:t>
        </w:r>
      </w:hyperlink>
      <w:r w:rsidRPr="00A32479">
        <w:rPr>
          <w:strike/>
          <w:sz w:val="24"/>
          <w:szCs w:val="24"/>
        </w:rPr>
        <w:t xml:space="preserve"> is home to the University Archives, Hull City Archives and Hull Local Studies Library. Hull History Centre’s archive and local studies collections cover a wide range of subjects relevant for students of History, Politics, Human Geography, English, Creative Writing, Drama, Education, and Maritime Studies. </w:t>
      </w:r>
    </w:p>
    <w:p w:rsidRPr="00A32479" w:rsidR="0039017A" w:rsidP="0039017A" w:rsidRDefault="0039017A" w14:paraId="47564921" w14:textId="77777777">
      <w:pPr>
        <w:rPr>
          <w:strike/>
          <w:sz w:val="24"/>
          <w:szCs w:val="24"/>
        </w:rPr>
      </w:pPr>
    </w:p>
    <w:p w:rsidRPr="00A32479" w:rsidR="0039017A" w:rsidP="0039017A" w:rsidRDefault="0039017A" w14:paraId="54404044" w14:textId="77777777">
      <w:pPr>
        <w:rPr>
          <w:strike/>
          <w:sz w:val="24"/>
          <w:szCs w:val="24"/>
        </w:rPr>
      </w:pPr>
      <w:r w:rsidRPr="00A32479">
        <w:rPr>
          <w:strike/>
          <w:sz w:val="24"/>
          <w:szCs w:val="24"/>
        </w:rPr>
        <w:t>The collections offer unique opportunities to develop academic research projects, and are particularly strong in the following areas: pressure groups and campaigning; civil rights in the UK; maritime activities and charities; the Labour movement and Trade Unionism; Communism and radical Socialism; landed families and estates; 19</w:t>
      </w:r>
      <w:r w:rsidRPr="00A32479">
        <w:rPr>
          <w:strike/>
          <w:sz w:val="24"/>
          <w:szCs w:val="24"/>
          <w:vertAlign w:val="superscript"/>
        </w:rPr>
        <w:t>th</w:t>
      </w:r>
      <w:r w:rsidRPr="00A32479">
        <w:rPr>
          <w:strike/>
          <w:sz w:val="24"/>
          <w:szCs w:val="24"/>
        </w:rPr>
        <w:t xml:space="preserve"> and 20</w:t>
      </w:r>
      <w:r w:rsidRPr="00A32479">
        <w:rPr>
          <w:strike/>
          <w:sz w:val="24"/>
          <w:szCs w:val="24"/>
          <w:vertAlign w:val="superscript"/>
        </w:rPr>
        <w:t>th</w:t>
      </w:r>
      <w:r w:rsidRPr="00A32479">
        <w:rPr>
          <w:strike/>
          <w:sz w:val="24"/>
          <w:szCs w:val="24"/>
        </w:rPr>
        <w:t xml:space="preserve"> century correspondence; the Second World War in Hull; urban landscapes and housing development; local governance; criminality and justice; 20</w:t>
      </w:r>
      <w:r w:rsidRPr="00A32479">
        <w:rPr>
          <w:strike/>
          <w:sz w:val="24"/>
          <w:szCs w:val="24"/>
          <w:vertAlign w:val="superscript"/>
        </w:rPr>
        <w:t>th</w:t>
      </w:r>
      <w:r w:rsidRPr="00A32479">
        <w:rPr>
          <w:strike/>
          <w:sz w:val="24"/>
          <w:szCs w:val="24"/>
        </w:rPr>
        <w:t xml:space="preserve"> century poetry and drama; and cultural regeneration. The archives also provide fantastic source material, stories and inspiration for creative projects, such as the writing of poetry, fiction, plays and film scripts, and for the design of educational resources by students enrolled on teaching courses. </w:t>
      </w:r>
    </w:p>
    <w:p w:rsidRPr="006C5833" w:rsidR="0039017A" w:rsidP="0039017A" w:rsidRDefault="0039017A" w14:paraId="3FEE6345" w14:textId="77777777">
      <w:pPr>
        <w:rPr>
          <w:sz w:val="24"/>
          <w:szCs w:val="24"/>
        </w:rPr>
      </w:pPr>
    </w:p>
    <w:p w:rsidRPr="00A32479" w:rsidR="0039017A" w:rsidP="0039017A" w:rsidRDefault="0039017A" w14:paraId="37631D7E" w14:textId="77777777">
      <w:pPr>
        <w:rPr>
          <w:strike/>
          <w:sz w:val="24"/>
          <w:szCs w:val="24"/>
        </w:rPr>
      </w:pPr>
      <w:r w:rsidRPr="00A32479">
        <w:rPr>
          <w:strike/>
          <w:sz w:val="24"/>
          <w:szCs w:val="24"/>
        </w:rPr>
        <w:t xml:space="preserve">University Archives staff will provide advice on material available for student projects. They have developed </w:t>
      </w:r>
      <w:hyperlink w:history="1" r:id="rId84">
        <w:proofErr w:type="spellStart"/>
        <w:r w:rsidRPr="00A32479">
          <w:rPr>
            <w:rStyle w:val="Hyperlink"/>
            <w:strike/>
            <w:sz w:val="24"/>
            <w:szCs w:val="24"/>
          </w:rPr>
          <w:t>eResources</w:t>
        </w:r>
        <w:proofErr w:type="spellEnd"/>
      </w:hyperlink>
      <w:r w:rsidRPr="00A32479">
        <w:rPr>
          <w:strike/>
          <w:sz w:val="24"/>
          <w:szCs w:val="24"/>
        </w:rPr>
        <w:t xml:space="preserve"> to support independent learning of archival research skills, and run </w:t>
      </w:r>
      <w:hyperlink w:history="1" r:id="rId85">
        <w:r w:rsidRPr="00A32479">
          <w:rPr>
            <w:rStyle w:val="Hyperlink"/>
            <w:strike/>
            <w:sz w:val="24"/>
            <w:szCs w:val="24"/>
          </w:rPr>
          <w:t>workshops</w:t>
        </w:r>
      </w:hyperlink>
      <w:r w:rsidRPr="00A32479">
        <w:rPr>
          <w:strike/>
          <w:sz w:val="24"/>
          <w:szCs w:val="24"/>
        </w:rPr>
        <w:t xml:space="preserve"> giving an introduction to Hull History Centre and the collections. </w:t>
      </w:r>
      <w:hyperlink w:history="1" r:id="rId86">
        <w:r w:rsidRPr="00A32479">
          <w:rPr>
            <w:rStyle w:val="Hyperlink"/>
            <w:strike/>
            <w:sz w:val="24"/>
            <w:szCs w:val="24"/>
          </w:rPr>
          <w:t>Volunteer opportunities</w:t>
        </w:r>
      </w:hyperlink>
      <w:r w:rsidRPr="00A32479">
        <w:rPr>
          <w:strike/>
          <w:sz w:val="24"/>
          <w:szCs w:val="24"/>
        </w:rPr>
        <w:t xml:space="preserve"> are available at Hull History Centre, allowing you to develop key employability skills. </w:t>
      </w:r>
    </w:p>
    <w:p w:rsidRPr="00A32479" w:rsidR="0039017A" w:rsidP="0039017A" w:rsidRDefault="0039017A" w14:paraId="706F32ED" w14:textId="77777777">
      <w:pPr>
        <w:rPr>
          <w:strike/>
          <w:sz w:val="24"/>
          <w:szCs w:val="24"/>
        </w:rPr>
      </w:pPr>
    </w:p>
    <w:p w:rsidRPr="00A32479" w:rsidR="0039017A" w:rsidP="0039017A" w:rsidRDefault="0039017A" w14:paraId="7501AB3A" w14:textId="77777777">
      <w:pPr>
        <w:rPr>
          <w:strike/>
          <w:sz w:val="24"/>
          <w:szCs w:val="24"/>
        </w:rPr>
      </w:pPr>
      <w:r w:rsidRPr="00A32479">
        <w:rPr>
          <w:strike/>
          <w:sz w:val="24"/>
          <w:szCs w:val="24"/>
        </w:rPr>
        <w:t xml:space="preserve">Home page: </w:t>
      </w:r>
      <w:hyperlink w:history="1" r:id="rId87">
        <w:r w:rsidRPr="00A32479">
          <w:rPr>
            <w:rStyle w:val="Hyperlink"/>
            <w:strike/>
            <w:sz w:val="24"/>
            <w:szCs w:val="24"/>
          </w:rPr>
          <w:t>www.hullhistorycentre.org.uk</w:t>
        </w:r>
      </w:hyperlink>
      <w:r w:rsidRPr="00A32479">
        <w:rPr>
          <w:strike/>
          <w:sz w:val="24"/>
          <w:szCs w:val="24"/>
        </w:rPr>
        <w:t xml:space="preserve">  </w:t>
      </w:r>
    </w:p>
    <w:p w:rsidRPr="00A32479" w:rsidR="0039017A" w:rsidP="0039017A" w:rsidRDefault="0039017A" w14:paraId="5C12B718" w14:textId="77777777">
      <w:pPr>
        <w:rPr>
          <w:strike/>
          <w:sz w:val="24"/>
          <w:szCs w:val="24"/>
        </w:rPr>
      </w:pPr>
      <w:r w:rsidRPr="00A32479">
        <w:rPr>
          <w:strike/>
          <w:sz w:val="24"/>
          <w:szCs w:val="24"/>
        </w:rPr>
        <w:t xml:space="preserve">Search the catalogue: </w:t>
      </w:r>
      <w:hyperlink w:history="1" r:id="rId88">
        <w:r w:rsidRPr="00A32479">
          <w:rPr>
            <w:rStyle w:val="Hyperlink"/>
            <w:strike/>
            <w:sz w:val="24"/>
            <w:szCs w:val="24"/>
          </w:rPr>
          <w:t>http://catalogue.hullhistorycentre.org.uk</w:t>
        </w:r>
      </w:hyperlink>
      <w:r w:rsidRPr="00A32479">
        <w:rPr>
          <w:strike/>
          <w:sz w:val="24"/>
          <w:szCs w:val="24"/>
        </w:rPr>
        <w:t xml:space="preserve">   </w:t>
      </w:r>
    </w:p>
    <w:p w:rsidRPr="00A32479" w:rsidR="0039017A" w:rsidP="0039017A" w:rsidRDefault="0039017A" w14:paraId="55070AA1" w14:textId="77777777">
      <w:pPr>
        <w:rPr>
          <w:strike/>
          <w:sz w:val="24"/>
          <w:szCs w:val="24"/>
        </w:rPr>
      </w:pPr>
      <w:proofErr w:type="spellStart"/>
      <w:proofErr w:type="gramStart"/>
      <w:r w:rsidRPr="00A32479">
        <w:rPr>
          <w:strike/>
          <w:sz w:val="24"/>
          <w:szCs w:val="24"/>
        </w:rPr>
        <w:t>eResources</w:t>
      </w:r>
      <w:proofErr w:type="spellEnd"/>
      <w:proofErr w:type="gramEnd"/>
      <w:r w:rsidRPr="00A32479">
        <w:rPr>
          <w:strike/>
          <w:sz w:val="24"/>
          <w:szCs w:val="24"/>
        </w:rPr>
        <w:t xml:space="preserve">: </w:t>
      </w:r>
      <w:hyperlink w:history="1" r:id="rId89">
        <w:r w:rsidRPr="00A32479">
          <w:rPr>
            <w:rStyle w:val="Hyperlink"/>
            <w:strike/>
            <w:sz w:val="24"/>
            <w:szCs w:val="24"/>
          </w:rPr>
          <w:t>https://libguides.hull.ac.uk/SkillsGuides/</w:t>
        </w:r>
      </w:hyperlink>
      <w:r w:rsidRPr="00A32479">
        <w:rPr>
          <w:strike/>
          <w:sz w:val="24"/>
          <w:szCs w:val="24"/>
        </w:rPr>
        <w:t xml:space="preserve">  </w:t>
      </w:r>
    </w:p>
    <w:p w:rsidRPr="00A32479" w:rsidR="0039017A" w:rsidP="0039017A" w:rsidRDefault="0039017A" w14:paraId="0A2FA672" w14:textId="77777777">
      <w:pPr>
        <w:rPr>
          <w:strike/>
          <w:sz w:val="24"/>
          <w:szCs w:val="24"/>
        </w:rPr>
      </w:pPr>
      <w:r w:rsidRPr="00A32479">
        <w:rPr>
          <w:strike/>
          <w:sz w:val="24"/>
          <w:szCs w:val="24"/>
        </w:rPr>
        <w:t>Enquiries: 01482 317500</w:t>
      </w:r>
    </w:p>
    <w:p w:rsidRPr="00A32479" w:rsidR="0039017A" w:rsidP="009F611D" w:rsidRDefault="0039017A" w14:paraId="658AA028" w14:textId="6AB7CA9C">
      <w:pPr>
        <w:rPr>
          <w:strike/>
          <w:color w:val="1F497D"/>
          <w:sz w:val="24"/>
          <w:szCs w:val="24"/>
        </w:rPr>
      </w:pPr>
      <w:r w:rsidRPr="00A32479">
        <w:rPr>
          <w:strike/>
          <w:sz w:val="24"/>
          <w:szCs w:val="24"/>
        </w:rPr>
        <w:t xml:space="preserve">Email: </w:t>
      </w:r>
      <w:hyperlink w:history="1" r:id="rId90">
        <w:r w:rsidRPr="00A32479">
          <w:rPr>
            <w:rStyle w:val="Hyperlink"/>
            <w:strike/>
            <w:sz w:val="24"/>
            <w:szCs w:val="24"/>
          </w:rPr>
          <w:t>archives@hull.ac.uk</w:t>
        </w:r>
      </w:hyperlink>
      <w:r w:rsidRPr="00A32479">
        <w:rPr>
          <w:strike/>
          <w:color w:val="1F497D"/>
          <w:sz w:val="24"/>
          <w:szCs w:val="24"/>
        </w:rPr>
        <w:t xml:space="preserve"> </w:t>
      </w:r>
    </w:p>
    <w:p w:rsidRPr="00AA681A" w:rsidR="007D53BE" w:rsidP="004C2EB9" w:rsidRDefault="00263A15" w14:paraId="76172AAF" w14:textId="5C2D1D93">
      <w:pPr>
        <w:rPr>
          <w:rFonts w:ascii="Calibri" w:hAnsi="Calibri" w:cs="Arial"/>
          <w:sz w:val="24"/>
          <w:szCs w:val="24"/>
        </w:rPr>
      </w:pPr>
      <w:r w:rsidRPr="00AA681A">
        <w:rPr>
          <w:rFonts w:ascii="Calibri" w:hAnsi="Calibri" w:cs="Arial"/>
          <w:b/>
          <w:bCs/>
          <w:sz w:val="24"/>
          <w:szCs w:val="24"/>
        </w:rPr>
        <w:t xml:space="preserve">  </w:t>
      </w:r>
      <w:r w:rsidRPr="00AA681A">
        <w:rPr>
          <w:rFonts w:ascii="Calibri" w:hAnsi="Calibri" w:cs="Arial"/>
          <w:sz w:val="24"/>
          <w:szCs w:val="24"/>
        </w:rPr>
        <w:t xml:space="preserve"> </w:t>
      </w:r>
    </w:p>
    <w:p w:rsidRPr="006C5833" w:rsidR="00B43C70" w:rsidP="004C2EB9" w:rsidRDefault="00B43C70" w14:paraId="2B74D99D" w14:textId="23C84272">
      <w:pPr>
        <w:pStyle w:val="Heading2"/>
      </w:pPr>
      <w:bookmarkStart w:name="_Toc111101229" w:id="93"/>
      <w:r w:rsidRPr="006C5833">
        <w:t>The Information and Communications Technology (ICT) Department</w:t>
      </w:r>
      <w:bookmarkEnd w:id="93"/>
    </w:p>
    <w:p w:rsidRPr="006C5833" w:rsidR="00B43C70" w:rsidP="00B43C70" w:rsidRDefault="00B43C70" w14:paraId="33272D74" w14:textId="77777777">
      <w:pPr>
        <w:rPr>
          <w:sz w:val="24"/>
          <w:szCs w:val="24"/>
        </w:rPr>
      </w:pPr>
      <w:r w:rsidRPr="006C5833">
        <w:rPr>
          <w:sz w:val="24"/>
          <w:szCs w:val="24"/>
        </w:rPr>
        <w:t>All students can access a range of computing facilities during their time here at Hull.  These include free to access PCs and loan laptops, University email, Microsoft Teams for online learning and collaboration, a Virtual Learning Environment (Canvas), storage that allows you to securely store documents and files, networked printers and much more.</w:t>
      </w:r>
    </w:p>
    <w:p w:rsidRPr="006C5833" w:rsidR="00B43C70" w:rsidP="00B43C70" w:rsidRDefault="00B43C70" w14:paraId="0107997B" w14:textId="77777777">
      <w:pPr>
        <w:rPr>
          <w:sz w:val="24"/>
          <w:szCs w:val="24"/>
        </w:rPr>
      </w:pPr>
    </w:p>
    <w:p w:rsidRPr="006C5833" w:rsidR="00B43C70" w:rsidP="00B43C70" w:rsidRDefault="00B43C70" w14:paraId="1B97AB19" w14:textId="4403E7D9">
      <w:pPr>
        <w:rPr>
          <w:sz w:val="24"/>
          <w:szCs w:val="24"/>
        </w:rPr>
      </w:pPr>
      <w:r w:rsidRPr="006C5833">
        <w:rPr>
          <w:sz w:val="24"/>
          <w:szCs w:val="24"/>
        </w:rPr>
        <w:t xml:space="preserve">All of these services are connected together through the University’s </w:t>
      </w:r>
      <w:proofErr w:type="spellStart"/>
      <w:r w:rsidRPr="006C5833">
        <w:rPr>
          <w:sz w:val="24"/>
          <w:szCs w:val="24"/>
        </w:rPr>
        <w:t>WiFi</w:t>
      </w:r>
      <w:proofErr w:type="spellEnd"/>
      <w:r w:rsidRPr="006C5833">
        <w:rPr>
          <w:sz w:val="24"/>
          <w:szCs w:val="24"/>
        </w:rPr>
        <w:t xml:space="preserve"> and wired networks which are, in their turn, connected to the UK academic network and the internet.  Apart from some small costs associated with printing</w:t>
      </w:r>
      <w:r w:rsidR="00A43A24">
        <w:rPr>
          <w:sz w:val="24"/>
          <w:szCs w:val="24"/>
        </w:rPr>
        <w:t>,</w:t>
      </w:r>
      <w:r w:rsidRPr="006C5833">
        <w:rPr>
          <w:sz w:val="24"/>
          <w:szCs w:val="24"/>
        </w:rPr>
        <w:t xml:space="preserve"> there are no additional charges for the use of any of these services or for accessing the various networks and internet.</w:t>
      </w:r>
    </w:p>
    <w:p w:rsidRPr="006C5833" w:rsidR="00B43C70" w:rsidP="00B43C70" w:rsidRDefault="00B43C70" w14:paraId="248BA664" w14:textId="77777777">
      <w:pPr>
        <w:rPr>
          <w:sz w:val="24"/>
          <w:szCs w:val="24"/>
        </w:rPr>
      </w:pPr>
    </w:p>
    <w:p w:rsidR="00B43C70" w:rsidP="00B43C70" w:rsidRDefault="00B43C70" w14:paraId="54A9C42A" w14:textId="12E1C463">
      <w:pPr>
        <w:rPr>
          <w:sz w:val="24"/>
          <w:szCs w:val="24"/>
        </w:rPr>
      </w:pPr>
      <w:r w:rsidRPr="006C5833">
        <w:rPr>
          <w:sz w:val="24"/>
          <w:szCs w:val="24"/>
        </w:rPr>
        <w:t>For ICT help or advice, please visit the Support Portal (support.hull.ac.uk) where you can log and track your requests online, access key service information and search for answers to frequently asked questions.</w:t>
      </w:r>
    </w:p>
    <w:p w:rsidRPr="00B43C70" w:rsidR="00AE30F6" w:rsidP="00B43C70" w:rsidRDefault="00AE30F6" w14:paraId="7A37BC17" w14:textId="77777777">
      <w:pPr>
        <w:rPr>
          <w:sz w:val="24"/>
          <w:szCs w:val="24"/>
        </w:rPr>
      </w:pPr>
    </w:p>
    <w:p w:rsidRPr="00AA681A" w:rsidR="007D53BE" w:rsidP="004C2EB9" w:rsidRDefault="00A256FA" w14:paraId="71CD7FAC" w14:textId="1678983B">
      <w:pPr>
        <w:pStyle w:val="Heading2"/>
        <w:rPr>
          <w:rFonts w:ascii="Calibri" w:hAnsi="Calibri" w:cs="Arial"/>
          <w:sz w:val="24"/>
          <w:szCs w:val="24"/>
        </w:rPr>
      </w:pPr>
      <w:bookmarkStart w:name="_Toc111101230" w:id="94"/>
      <w:r>
        <w:t>Student academic representation</w:t>
      </w:r>
      <w:bookmarkEnd w:id="94"/>
    </w:p>
    <w:p w:rsidRPr="00FC53D3" w:rsidR="00A256FA" w:rsidP="004C2EB9" w:rsidRDefault="00A256FA" w14:paraId="73A7CC50" w14:textId="5B59882A">
      <w:pPr>
        <w:autoSpaceDE w:val="0"/>
        <w:autoSpaceDN w:val="0"/>
        <w:adjustRightInd w:val="0"/>
        <w:rPr>
          <w:rFonts w:ascii="Calibri" w:hAnsi="Calibri" w:cs="Arial"/>
          <w:strike/>
          <w:sz w:val="24"/>
          <w:szCs w:val="24"/>
        </w:rPr>
      </w:pPr>
      <w:r w:rsidRPr="00AA681A">
        <w:rPr>
          <w:rFonts w:ascii="Calibri" w:hAnsi="Calibri" w:cs="Arial"/>
          <w:sz w:val="24"/>
          <w:szCs w:val="24"/>
        </w:rPr>
        <w:t xml:space="preserve">The </w:t>
      </w:r>
      <w:r w:rsidR="00B651AB">
        <w:rPr>
          <w:rFonts w:ascii="Calibri" w:hAnsi="Calibri" w:cs="Arial"/>
          <w:sz w:val="24"/>
          <w:szCs w:val="24"/>
        </w:rPr>
        <w:t>University of Hull</w:t>
      </w:r>
      <w:r w:rsidRPr="00AA681A">
        <w:rPr>
          <w:rFonts w:ascii="Calibri" w:hAnsi="Calibri" w:cs="Arial"/>
          <w:sz w:val="24"/>
          <w:szCs w:val="24"/>
        </w:rPr>
        <w:t xml:space="preserve"> encourages </w:t>
      </w:r>
      <w:r w:rsidR="00B651AB">
        <w:rPr>
          <w:rFonts w:ascii="Calibri" w:hAnsi="Calibri" w:cs="Arial"/>
          <w:sz w:val="24"/>
          <w:szCs w:val="24"/>
        </w:rPr>
        <w:t>you</w:t>
      </w:r>
      <w:r w:rsidRPr="00AA681A">
        <w:rPr>
          <w:rFonts w:ascii="Calibri" w:hAnsi="Calibri" w:cs="Arial"/>
          <w:sz w:val="24"/>
          <w:szCs w:val="24"/>
        </w:rPr>
        <w:t>, along with other stakeholders, to participate in the development, decision</w:t>
      </w:r>
      <w:r w:rsidR="00B651AB">
        <w:rPr>
          <w:rFonts w:ascii="Calibri" w:hAnsi="Calibri" w:cs="Arial"/>
          <w:sz w:val="24"/>
          <w:szCs w:val="24"/>
        </w:rPr>
        <w:t xml:space="preserve"> making and organisation of the institution</w:t>
      </w:r>
      <w:r w:rsidRPr="00AA681A">
        <w:rPr>
          <w:rFonts w:ascii="Calibri" w:hAnsi="Calibri" w:cs="Arial"/>
          <w:sz w:val="24"/>
          <w:szCs w:val="24"/>
        </w:rPr>
        <w:t xml:space="preserve">. </w:t>
      </w:r>
      <w:r w:rsidR="00B651AB">
        <w:rPr>
          <w:rFonts w:ascii="Calibri" w:hAnsi="Calibri" w:cs="Arial"/>
          <w:sz w:val="24"/>
          <w:szCs w:val="24"/>
        </w:rPr>
        <w:t>We</w:t>
      </w:r>
      <w:r w:rsidRPr="00AA681A">
        <w:rPr>
          <w:rFonts w:ascii="Calibri" w:hAnsi="Calibri" w:cs="Arial"/>
          <w:sz w:val="24"/>
          <w:szCs w:val="24"/>
        </w:rPr>
        <w:t xml:space="preserve"> also seek to foster a sense of belonging to the </w:t>
      </w:r>
      <w:r w:rsidR="00B651AB">
        <w:rPr>
          <w:rFonts w:ascii="Calibri" w:hAnsi="Calibri" w:cs="Arial"/>
          <w:sz w:val="24"/>
          <w:szCs w:val="24"/>
        </w:rPr>
        <w:t xml:space="preserve">Institution, faculty and </w:t>
      </w:r>
      <w:r w:rsidRPr="00E14F0E" w:rsidR="000A3633">
        <w:rPr>
          <w:sz w:val="24"/>
          <w:szCs w:val="24"/>
        </w:rPr>
        <w:t>academic unit</w:t>
      </w:r>
      <w:r w:rsidRPr="00E14F0E" w:rsidR="000A3633">
        <w:rPr>
          <w:rFonts w:ascii="Calibri" w:hAnsi="Calibri" w:cs="Arial"/>
          <w:sz w:val="28"/>
          <w:szCs w:val="28"/>
        </w:rPr>
        <w:t xml:space="preserve"> </w:t>
      </w:r>
      <w:r w:rsidRPr="00AA681A">
        <w:rPr>
          <w:rFonts w:ascii="Calibri" w:hAnsi="Calibri" w:cs="Arial"/>
          <w:sz w:val="24"/>
          <w:szCs w:val="24"/>
        </w:rPr>
        <w:t xml:space="preserve">and of pride in </w:t>
      </w:r>
      <w:r w:rsidR="00B651AB">
        <w:rPr>
          <w:rFonts w:ascii="Calibri" w:hAnsi="Calibri" w:cs="Arial"/>
          <w:sz w:val="24"/>
          <w:szCs w:val="24"/>
        </w:rPr>
        <w:t>their</w:t>
      </w:r>
      <w:r w:rsidRPr="00AA681A">
        <w:rPr>
          <w:rFonts w:ascii="Calibri" w:hAnsi="Calibri" w:cs="Arial"/>
          <w:sz w:val="24"/>
          <w:szCs w:val="24"/>
        </w:rPr>
        <w:t xml:space="preserve"> reputation and achievements.</w:t>
      </w:r>
      <w:r w:rsidR="00B651AB">
        <w:rPr>
          <w:rFonts w:ascii="Calibri" w:hAnsi="Calibri" w:cs="Arial"/>
          <w:sz w:val="24"/>
          <w:szCs w:val="24"/>
        </w:rPr>
        <w:t xml:space="preserve"> You</w:t>
      </w:r>
      <w:r w:rsidRPr="00AA681A">
        <w:rPr>
          <w:rFonts w:ascii="Calibri" w:hAnsi="Calibri" w:cs="Arial"/>
          <w:sz w:val="24"/>
          <w:szCs w:val="24"/>
        </w:rPr>
        <w:t xml:space="preserve"> can contribute to the continual review and enhancement of learning and teaching through Student-Staff-Forums.</w:t>
      </w:r>
    </w:p>
    <w:p w:rsidRPr="00AA681A" w:rsidR="00B651AB" w:rsidP="004C2EB9" w:rsidRDefault="00B651AB" w14:paraId="07560962" w14:textId="77777777">
      <w:pPr>
        <w:autoSpaceDE w:val="0"/>
        <w:autoSpaceDN w:val="0"/>
        <w:adjustRightInd w:val="0"/>
        <w:rPr>
          <w:rFonts w:ascii="Calibri" w:hAnsi="Calibri" w:cs="Arial"/>
          <w:sz w:val="24"/>
          <w:szCs w:val="24"/>
        </w:rPr>
      </w:pPr>
    </w:p>
    <w:p w:rsidR="00A256FA" w:rsidP="004C2EB9" w:rsidRDefault="00A256FA" w14:paraId="0AB2B2DF" w14:textId="77777777">
      <w:pPr>
        <w:pStyle w:val="Heading3"/>
      </w:pPr>
      <w:bookmarkStart w:name="_Toc111101231" w:id="95"/>
      <w:r>
        <w:t>Student representatives</w:t>
      </w:r>
      <w:bookmarkEnd w:id="95"/>
    </w:p>
    <w:p w:rsidRPr="00AA681A" w:rsidR="00A256FA" w:rsidP="004C2EB9" w:rsidRDefault="00A256FA" w14:paraId="0484C652" w14:textId="77777777">
      <w:pPr>
        <w:autoSpaceDE w:val="0"/>
        <w:autoSpaceDN w:val="0"/>
        <w:adjustRightInd w:val="0"/>
        <w:rPr>
          <w:rFonts w:ascii="Calibri" w:hAnsi="Calibri" w:cs="Arial"/>
          <w:sz w:val="24"/>
          <w:szCs w:val="24"/>
        </w:rPr>
      </w:pPr>
      <w:r w:rsidRPr="00AA681A">
        <w:rPr>
          <w:rFonts w:ascii="Calibri" w:hAnsi="Calibri" w:cs="Arial"/>
          <w:sz w:val="24"/>
          <w:szCs w:val="24"/>
        </w:rPr>
        <w:t>As a student representative, you are expected to:</w:t>
      </w:r>
    </w:p>
    <w:p w:rsidRPr="00AA681A" w:rsidR="00A256FA" w:rsidP="00261CF2" w:rsidRDefault="00A256FA" w14:paraId="74B8D8D4" w14:textId="14C0D3CF">
      <w:pPr>
        <w:pStyle w:val="ListParagraph"/>
        <w:numPr>
          <w:ilvl w:val="0"/>
          <w:numId w:val="7"/>
        </w:numPr>
        <w:autoSpaceDE w:val="0"/>
        <w:autoSpaceDN w:val="0"/>
        <w:adjustRightInd w:val="0"/>
        <w:rPr>
          <w:rFonts w:ascii="Calibri" w:hAnsi="Calibri" w:cs="Arial"/>
          <w:sz w:val="24"/>
          <w:szCs w:val="24"/>
        </w:rPr>
      </w:pPr>
      <w:proofErr w:type="gramStart"/>
      <w:r w:rsidRPr="00AA681A">
        <w:rPr>
          <w:rFonts w:ascii="Calibri" w:hAnsi="Calibri" w:cs="Arial"/>
          <w:sz w:val="24"/>
          <w:szCs w:val="24"/>
        </w:rPr>
        <w:t>attend</w:t>
      </w:r>
      <w:proofErr w:type="gramEnd"/>
      <w:r w:rsidRPr="00AA681A">
        <w:rPr>
          <w:rFonts w:ascii="Calibri" w:hAnsi="Calibri" w:cs="Arial"/>
          <w:sz w:val="24"/>
          <w:szCs w:val="24"/>
        </w:rPr>
        <w:t xml:space="preserve"> a training sessio</w:t>
      </w:r>
      <w:r w:rsidR="000A3633">
        <w:rPr>
          <w:rFonts w:ascii="Calibri" w:hAnsi="Calibri" w:cs="Arial"/>
          <w:sz w:val="24"/>
          <w:szCs w:val="24"/>
        </w:rPr>
        <w:t>n at the beginning of the year</w:t>
      </w:r>
      <w:r w:rsidR="00E14F0E">
        <w:rPr>
          <w:rFonts w:ascii="Calibri" w:hAnsi="Calibri" w:cs="Arial"/>
          <w:sz w:val="24"/>
          <w:szCs w:val="24"/>
        </w:rPr>
        <w:t>.</w:t>
      </w:r>
    </w:p>
    <w:p w:rsidRPr="00AA681A" w:rsidR="00A256FA" w:rsidP="00261CF2" w:rsidRDefault="00A256FA" w14:paraId="72634130" w14:textId="448A64EC">
      <w:pPr>
        <w:pStyle w:val="ListParagraph"/>
        <w:numPr>
          <w:ilvl w:val="0"/>
          <w:numId w:val="7"/>
        </w:numPr>
        <w:autoSpaceDE w:val="0"/>
        <w:autoSpaceDN w:val="0"/>
        <w:adjustRightInd w:val="0"/>
        <w:rPr>
          <w:rFonts w:ascii="Calibri" w:hAnsi="Calibri" w:cs="Arial"/>
          <w:sz w:val="24"/>
          <w:szCs w:val="24"/>
        </w:rPr>
      </w:pPr>
      <w:proofErr w:type="gramStart"/>
      <w:r w:rsidRPr="00AA681A">
        <w:rPr>
          <w:rFonts w:ascii="Calibri" w:hAnsi="Calibri" w:cs="Arial"/>
          <w:sz w:val="24"/>
          <w:szCs w:val="24"/>
        </w:rPr>
        <w:t>attend</w:t>
      </w:r>
      <w:proofErr w:type="gramEnd"/>
      <w:r w:rsidRPr="00AA681A">
        <w:rPr>
          <w:rFonts w:ascii="Calibri" w:hAnsi="Calibri" w:cs="Arial"/>
          <w:sz w:val="24"/>
          <w:szCs w:val="24"/>
        </w:rPr>
        <w:t xml:space="preserve"> Student-Staff-Forums and Course Rep Forums</w:t>
      </w:r>
      <w:r w:rsidR="00E14F0E">
        <w:rPr>
          <w:rFonts w:ascii="Calibri" w:hAnsi="Calibri" w:cs="Arial"/>
          <w:sz w:val="24"/>
          <w:szCs w:val="24"/>
        </w:rPr>
        <w:t>.</w:t>
      </w:r>
    </w:p>
    <w:p w:rsidRPr="00AA681A" w:rsidR="00A256FA" w:rsidP="00261CF2" w:rsidRDefault="00A256FA" w14:paraId="64C8B829" w14:textId="0C4E7878">
      <w:pPr>
        <w:pStyle w:val="ListParagraph"/>
        <w:numPr>
          <w:ilvl w:val="0"/>
          <w:numId w:val="7"/>
        </w:numPr>
        <w:autoSpaceDE w:val="0"/>
        <w:autoSpaceDN w:val="0"/>
        <w:adjustRightInd w:val="0"/>
        <w:rPr>
          <w:rFonts w:ascii="Calibri" w:hAnsi="Calibri" w:cs="Arial"/>
          <w:sz w:val="24"/>
          <w:szCs w:val="24"/>
        </w:rPr>
      </w:pPr>
      <w:proofErr w:type="gramStart"/>
      <w:r w:rsidRPr="00AA681A">
        <w:rPr>
          <w:rFonts w:ascii="Calibri" w:hAnsi="Calibri" w:cs="Arial"/>
          <w:sz w:val="24"/>
          <w:szCs w:val="24"/>
        </w:rPr>
        <w:t>consult</w:t>
      </w:r>
      <w:proofErr w:type="gramEnd"/>
      <w:r w:rsidRPr="00AA681A">
        <w:rPr>
          <w:rFonts w:ascii="Calibri" w:hAnsi="Calibri" w:cs="Arial"/>
          <w:sz w:val="24"/>
          <w:szCs w:val="24"/>
        </w:rPr>
        <w:t xml:space="preserve"> with peers to determine whether there are issues that you should raise at Student-Staff-Forums</w:t>
      </w:r>
      <w:r w:rsidR="00E14F0E">
        <w:rPr>
          <w:rFonts w:ascii="Calibri" w:hAnsi="Calibri" w:cs="Arial"/>
          <w:sz w:val="24"/>
          <w:szCs w:val="24"/>
        </w:rPr>
        <w:t>.</w:t>
      </w:r>
    </w:p>
    <w:p w:rsidRPr="00AA681A" w:rsidR="00A256FA" w:rsidP="00261CF2" w:rsidRDefault="00A256FA" w14:paraId="034DE220" w14:textId="3970590E">
      <w:pPr>
        <w:pStyle w:val="ListParagraph"/>
        <w:numPr>
          <w:ilvl w:val="0"/>
          <w:numId w:val="7"/>
        </w:numPr>
        <w:autoSpaceDE w:val="0"/>
        <w:autoSpaceDN w:val="0"/>
        <w:adjustRightInd w:val="0"/>
        <w:rPr>
          <w:rFonts w:ascii="Calibri" w:hAnsi="Calibri" w:cs="Arial"/>
          <w:sz w:val="24"/>
          <w:szCs w:val="24"/>
        </w:rPr>
      </w:pPr>
      <w:proofErr w:type="gramStart"/>
      <w:r w:rsidRPr="00AA681A">
        <w:rPr>
          <w:rFonts w:ascii="Calibri" w:hAnsi="Calibri" w:cs="Arial"/>
          <w:sz w:val="24"/>
          <w:szCs w:val="24"/>
        </w:rPr>
        <w:t>represent</w:t>
      </w:r>
      <w:proofErr w:type="gramEnd"/>
      <w:r w:rsidRPr="00AA681A">
        <w:rPr>
          <w:rFonts w:ascii="Calibri" w:hAnsi="Calibri" w:cs="Arial"/>
          <w:sz w:val="24"/>
          <w:szCs w:val="24"/>
        </w:rPr>
        <w:t xml:space="preserve"> your peers to staff within your </w:t>
      </w:r>
      <w:r w:rsidRPr="00E14F0E" w:rsidR="000A3633">
        <w:rPr>
          <w:sz w:val="24"/>
          <w:szCs w:val="24"/>
        </w:rPr>
        <w:t>academic</w:t>
      </w:r>
      <w:r w:rsidR="000A3633">
        <w:rPr>
          <w:rFonts w:ascii="Calibri" w:hAnsi="Calibri" w:cs="Arial"/>
          <w:sz w:val="24"/>
          <w:szCs w:val="24"/>
        </w:rPr>
        <w:t xml:space="preserve"> </w:t>
      </w:r>
      <w:r w:rsidRPr="00AA681A">
        <w:rPr>
          <w:rFonts w:ascii="Calibri" w:hAnsi="Calibri" w:cs="Arial"/>
          <w:sz w:val="24"/>
          <w:szCs w:val="24"/>
        </w:rPr>
        <w:t>unit/ programme in Student-Staff-Forums and Course Rep Forums</w:t>
      </w:r>
      <w:r w:rsidR="00E14F0E">
        <w:rPr>
          <w:rFonts w:ascii="Calibri" w:hAnsi="Calibri" w:cs="Arial"/>
          <w:sz w:val="24"/>
          <w:szCs w:val="24"/>
        </w:rPr>
        <w:t>.</w:t>
      </w:r>
    </w:p>
    <w:p w:rsidRPr="00AA681A" w:rsidR="00A256FA" w:rsidP="00261CF2" w:rsidRDefault="00B651AB" w14:paraId="5DE8A84F" w14:textId="2615302D">
      <w:pPr>
        <w:pStyle w:val="ListParagraph"/>
        <w:numPr>
          <w:ilvl w:val="0"/>
          <w:numId w:val="7"/>
        </w:numPr>
        <w:autoSpaceDE w:val="0"/>
        <w:autoSpaceDN w:val="0"/>
        <w:adjustRightInd w:val="0"/>
        <w:rPr>
          <w:rFonts w:ascii="Calibri" w:hAnsi="Calibri" w:cs="Arial"/>
          <w:sz w:val="24"/>
          <w:szCs w:val="24"/>
        </w:rPr>
      </w:pPr>
      <w:proofErr w:type="gramStart"/>
      <w:r>
        <w:rPr>
          <w:rFonts w:ascii="Calibri" w:hAnsi="Calibri" w:cs="Arial"/>
          <w:sz w:val="24"/>
          <w:szCs w:val="24"/>
        </w:rPr>
        <w:t>feedb</w:t>
      </w:r>
      <w:r w:rsidRPr="00AA681A" w:rsidR="00A256FA">
        <w:rPr>
          <w:rFonts w:ascii="Calibri" w:hAnsi="Calibri" w:cs="Arial"/>
          <w:sz w:val="24"/>
          <w:szCs w:val="24"/>
        </w:rPr>
        <w:t>ack</w:t>
      </w:r>
      <w:proofErr w:type="gramEnd"/>
      <w:r w:rsidRPr="00AA681A" w:rsidR="00A256FA">
        <w:rPr>
          <w:rFonts w:ascii="Calibri" w:hAnsi="Calibri" w:cs="Arial"/>
          <w:sz w:val="24"/>
          <w:szCs w:val="24"/>
        </w:rPr>
        <w:t xml:space="preserve"> information to peers</w:t>
      </w:r>
      <w:r w:rsidR="00E14F0E">
        <w:rPr>
          <w:rFonts w:ascii="Calibri" w:hAnsi="Calibri" w:cs="Arial"/>
          <w:sz w:val="24"/>
          <w:szCs w:val="24"/>
        </w:rPr>
        <w:t>.</w:t>
      </w:r>
    </w:p>
    <w:p w:rsidRPr="007B3EE2" w:rsidR="000A3633" w:rsidP="00261CF2" w:rsidRDefault="000A3633" w14:paraId="3BC2777A" w14:textId="6F18596E">
      <w:pPr>
        <w:pStyle w:val="ListParagraph"/>
        <w:numPr>
          <w:ilvl w:val="0"/>
          <w:numId w:val="7"/>
        </w:numPr>
        <w:autoSpaceDE w:val="0"/>
        <w:autoSpaceDN w:val="0"/>
        <w:adjustRightInd w:val="0"/>
        <w:rPr>
          <w:rFonts w:ascii="Calibri" w:hAnsi="Calibri" w:cs="Arial"/>
          <w:sz w:val="24"/>
          <w:szCs w:val="24"/>
        </w:rPr>
      </w:pPr>
      <w:proofErr w:type="gramStart"/>
      <w:r>
        <w:rPr>
          <w:rFonts w:ascii="Calibri" w:hAnsi="Calibri" w:cs="Arial"/>
          <w:sz w:val="24"/>
          <w:szCs w:val="24"/>
        </w:rPr>
        <w:t>share</w:t>
      </w:r>
      <w:proofErr w:type="gramEnd"/>
      <w:r>
        <w:rPr>
          <w:rFonts w:ascii="Calibri" w:hAnsi="Calibri" w:cs="Arial"/>
          <w:sz w:val="24"/>
          <w:szCs w:val="24"/>
        </w:rPr>
        <w:t xml:space="preserve"> student issues with f</w:t>
      </w:r>
      <w:r w:rsidRPr="00AA681A" w:rsidR="00A256FA">
        <w:rPr>
          <w:rFonts w:ascii="Calibri" w:hAnsi="Calibri" w:cs="Arial"/>
          <w:sz w:val="24"/>
          <w:szCs w:val="24"/>
        </w:rPr>
        <w:t xml:space="preserve">aculty/ </w:t>
      </w:r>
      <w:r>
        <w:rPr>
          <w:rFonts w:ascii="Calibri" w:hAnsi="Calibri" w:cs="Arial"/>
          <w:sz w:val="24"/>
          <w:szCs w:val="24"/>
        </w:rPr>
        <w:t xml:space="preserve">course </w:t>
      </w:r>
      <w:r w:rsidRPr="00AA681A" w:rsidR="00A256FA">
        <w:rPr>
          <w:rFonts w:ascii="Calibri" w:hAnsi="Calibri" w:cs="Arial"/>
          <w:sz w:val="24"/>
          <w:szCs w:val="24"/>
        </w:rPr>
        <w:t>reps if deemed necessary to go to next level</w:t>
      </w:r>
      <w:r w:rsidR="00513283">
        <w:rPr>
          <w:rFonts w:ascii="Calibri" w:hAnsi="Calibri" w:cs="Arial"/>
          <w:sz w:val="24"/>
          <w:szCs w:val="24"/>
        </w:rPr>
        <w:t>.</w:t>
      </w:r>
    </w:p>
    <w:p w:rsidR="00E14F0E" w:rsidP="00E14F0E" w:rsidRDefault="00E14F0E" w14:paraId="3572EB7C" w14:textId="77777777">
      <w:pPr>
        <w:pStyle w:val="ListParagraph"/>
        <w:autoSpaceDE w:val="0"/>
        <w:autoSpaceDN w:val="0"/>
        <w:adjustRightInd w:val="0"/>
        <w:rPr>
          <w:rFonts w:ascii="Calibri" w:hAnsi="Calibri" w:cs="Arial"/>
          <w:sz w:val="24"/>
          <w:szCs w:val="24"/>
        </w:rPr>
      </w:pPr>
    </w:p>
    <w:p w:rsidRPr="00AA681A" w:rsidR="00A256FA" w:rsidP="00E14F0E" w:rsidRDefault="00A256FA" w14:paraId="78B90318" w14:textId="34BC4369">
      <w:pPr>
        <w:pStyle w:val="ListParagraph"/>
        <w:autoSpaceDE w:val="0"/>
        <w:autoSpaceDN w:val="0"/>
        <w:adjustRightInd w:val="0"/>
        <w:ind w:left="0"/>
        <w:rPr>
          <w:rFonts w:ascii="Calibri" w:hAnsi="Calibri" w:cs="Arial"/>
          <w:sz w:val="24"/>
          <w:szCs w:val="24"/>
        </w:rPr>
      </w:pPr>
      <w:r w:rsidRPr="00AA681A">
        <w:rPr>
          <w:rFonts w:ascii="Calibri" w:hAnsi="Calibri" w:cs="Arial"/>
          <w:sz w:val="24"/>
          <w:szCs w:val="24"/>
        </w:rPr>
        <w:t>As a student representative, you can expect your</w:t>
      </w:r>
      <w:r w:rsidR="000A3633">
        <w:rPr>
          <w:rFonts w:ascii="Calibri" w:hAnsi="Calibri" w:cs="Arial"/>
          <w:sz w:val="24"/>
          <w:szCs w:val="24"/>
        </w:rPr>
        <w:t xml:space="preserve"> </w:t>
      </w:r>
      <w:r w:rsidRPr="00A43A24" w:rsidR="000A3633">
        <w:rPr>
          <w:sz w:val="24"/>
          <w:szCs w:val="24"/>
        </w:rPr>
        <w:t>academic unit</w:t>
      </w:r>
      <w:r w:rsidRPr="00AA681A">
        <w:rPr>
          <w:rFonts w:ascii="Calibri" w:hAnsi="Calibri" w:cs="Arial"/>
          <w:sz w:val="24"/>
          <w:szCs w:val="24"/>
        </w:rPr>
        <w:t>:</w:t>
      </w:r>
    </w:p>
    <w:p w:rsidRPr="00AA681A" w:rsidR="00A256FA" w:rsidP="00261CF2" w:rsidRDefault="00A256FA" w14:paraId="6CB89A90" w14:textId="3E585156">
      <w:pPr>
        <w:pStyle w:val="ListParagraph"/>
        <w:numPr>
          <w:ilvl w:val="0"/>
          <w:numId w:val="7"/>
        </w:numPr>
        <w:autoSpaceDE w:val="0"/>
        <w:autoSpaceDN w:val="0"/>
        <w:adjustRightInd w:val="0"/>
        <w:rPr>
          <w:rFonts w:ascii="Calibri" w:hAnsi="Calibri" w:cs="Arial"/>
          <w:sz w:val="24"/>
          <w:szCs w:val="24"/>
        </w:rPr>
      </w:pPr>
      <w:r w:rsidRPr="00AA681A">
        <w:rPr>
          <w:rFonts w:ascii="Calibri" w:hAnsi="Calibri" w:cs="Arial"/>
          <w:sz w:val="24"/>
          <w:szCs w:val="24"/>
        </w:rPr>
        <w:t xml:space="preserve">to facilitate representation within the </w:t>
      </w:r>
      <w:r w:rsidR="000A3633">
        <w:rPr>
          <w:rFonts w:ascii="Calibri" w:hAnsi="Calibri" w:cs="Arial"/>
          <w:sz w:val="24"/>
          <w:szCs w:val="24"/>
        </w:rPr>
        <w:t>subject area</w:t>
      </w:r>
    </w:p>
    <w:p w:rsidR="00A256FA" w:rsidP="00261CF2" w:rsidRDefault="00A256FA" w14:paraId="010E876B" w14:textId="5A2DE644">
      <w:pPr>
        <w:pStyle w:val="ListParagraph"/>
        <w:numPr>
          <w:ilvl w:val="0"/>
          <w:numId w:val="7"/>
        </w:numPr>
        <w:autoSpaceDE w:val="0"/>
        <w:autoSpaceDN w:val="0"/>
        <w:adjustRightInd w:val="0"/>
        <w:rPr>
          <w:rFonts w:ascii="Calibri" w:hAnsi="Calibri" w:cs="Arial"/>
          <w:sz w:val="24"/>
          <w:szCs w:val="24"/>
        </w:rPr>
      </w:pPr>
      <w:proofErr w:type="gramStart"/>
      <w:r w:rsidRPr="00AA681A">
        <w:rPr>
          <w:rFonts w:ascii="Calibri" w:hAnsi="Calibri" w:cs="Arial"/>
          <w:sz w:val="24"/>
          <w:szCs w:val="24"/>
        </w:rPr>
        <w:t>to</w:t>
      </w:r>
      <w:proofErr w:type="gramEnd"/>
      <w:r w:rsidRPr="00AA681A">
        <w:rPr>
          <w:rFonts w:ascii="Calibri" w:hAnsi="Calibri" w:cs="Arial"/>
          <w:sz w:val="24"/>
          <w:szCs w:val="24"/>
        </w:rPr>
        <w:t xml:space="preserve"> help you to publicise your position as </w:t>
      </w:r>
      <w:r w:rsidR="00A43A24">
        <w:rPr>
          <w:rFonts w:ascii="Calibri" w:hAnsi="Calibri" w:cs="Arial"/>
          <w:sz w:val="24"/>
          <w:szCs w:val="24"/>
        </w:rPr>
        <w:t xml:space="preserve">a </w:t>
      </w:r>
      <w:r w:rsidRPr="00AA681A">
        <w:rPr>
          <w:rFonts w:ascii="Calibri" w:hAnsi="Calibri" w:cs="Arial"/>
          <w:sz w:val="24"/>
          <w:szCs w:val="24"/>
        </w:rPr>
        <w:t>student representative</w:t>
      </w:r>
      <w:r w:rsidR="00513283">
        <w:rPr>
          <w:rFonts w:ascii="Calibri" w:hAnsi="Calibri" w:cs="Arial"/>
          <w:sz w:val="24"/>
          <w:szCs w:val="24"/>
        </w:rPr>
        <w:t>.</w:t>
      </w:r>
    </w:p>
    <w:p w:rsidRPr="00AA681A" w:rsidR="00B651AB" w:rsidP="004C2EB9" w:rsidRDefault="00B651AB" w14:paraId="256DC626" w14:textId="77777777">
      <w:pPr>
        <w:pStyle w:val="ListParagraph"/>
        <w:autoSpaceDE w:val="0"/>
        <w:autoSpaceDN w:val="0"/>
        <w:adjustRightInd w:val="0"/>
        <w:rPr>
          <w:rFonts w:ascii="Calibri" w:hAnsi="Calibri" w:cs="Arial"/>
          <w:sz w:val="24"/>
          <w:szCs w:val="24"/>
        </w:rPr>
      </w:pPr>
    </w:p>
    <w:p w:rsidRPr="00467AFE" w:rsidR="00A256FA" w:rsidP="004C2EB9" w:rsidRDefault="00A256FA" w14:paraId="7F577512" w14:textId="77777777">
      <w:pPr>
        <w:pStyle w:val="Heading3"/>
      </w:pPr>
      <w:bookmarkStart w:name="_Toc111101232" w:id="96"/>
      <w:r w:rsidRPr="00467AFE">
        <w:t>Student-Staff-Forums (SSFs)</w:t>
      </w:r>
      <w:bookmarkEnd w:id="96"/>
    </w:p>
    <w:p w:rsidRPr="006C5833" w:rsidR="00A256FA" w:rsidP="004C2EB9" w:rsidRDefault="00B651AB" w14:paraId="59333401" w14:textId="144C2360">
      <w:pPr>
        <w:autoSpaceDE w:val="0"/>
        <w:autoSpaceDN w:val="0"/>
        <w:adjustRightInd w:val="0"/>
        <w:rPr>
          <w:rFonts w:ascii="Calibri" w:hAnsi="Calibri" w:cs="Arial"/>
          <w:sz w:val="24"/>
          <w:szCs w:val="24"/>
        </w:rPr>
      </w:pPr>
      <w:r w:rsidRPr="00E75E0D">
        <w:rPr>
          <w:rFonts w:ascii="Calibri" w:hAnsi="Calibri" w:cs="Arial"/>
          <w:sz w:val="24"/>
          <w:szCs w:val="24"/>
        </w:rPr>
        <w:t>All</w:t>
      </w:r>
      <w:r w:rsidRPr="00E75E0D" w:rsidR="00A256FA">
        <w:rPr>
          <w:rFonts w:ascii="Calibri" w:hAnsi="Calibri" w:cs="Arial"/>
          <w:sz w:val="24"/>
          <w:szCs w:val="24"/>
        </w:rPr>
        <w:t xml:space="preserve"> </w:t>
      </w:r>
      <w:r w:rsidRPr="006C5833" w:rsidR="00A256FA">
        <w:rPr>
          <w:rFonts w:ascii="Calibri" w:hAnsi="Calibri" w:cs="Arial"/>
          <w:sz w:val="24"/>
          <w:szCs w:val="24"/>
        </w:rPr>
        <w:t>students are represented through a set of programme based SSFs.</w:t>
      </w:r>
      <w:r w:rsidRPr="006C5833" w:rsidR="008271F9">
        <w:rPr>
          <w:rFonts w:ascii="Calibri" w:hAnsi="Calibri" w:cs="Arial"/>
          <w:sz w:val="24"/>
          <w:szCs w:val="24"/>
        </w:rPr>
        <w:t xml:space="preserve"> </w:t>
      </w:r>
      <w:r w:rsidRPr="006C5833" w:rsidR="00A256FA">
        <w:rPr>
          <w:rFonts w:ascii="Calibri" w:hAnsi="Calibri" w:cs="Arial"/>
          <w:sz w:val="24"/>
          <w:szCs w:val="24"/>
        </w:rPr>
        <w:t>Student members of the SSFs are</w:t>
      </w:r>
      <w:r w:rsidRPr="006C5833" w:rsidR="00E14F0E">
        <w:rPr>
          <w:rFonts w:ascii="Calibri" w:hAnsi="Calibri" w:cs="Arial"/>
          <w:sz w:val="24"/>
          <w:szCs w:val="24"/>
        </w:rPr>
        <w:t xml:space="preserve"> Course Reps who are</w:t>
      </w:r>
      <w:r w:rsidRPr="006C5833" w:rsidR="00A256FA">
        <w:rPr>
          <w:rFonts w:ascii="Calibri" w:hAnsi="Calibri" w:cs="Arial"/>
          <w:sz w:val="24"/>
          <w:szCs w:val="24"/>
        </w:rPr>
        <w:t xml:space="preserve"> elected through the Hull University </w:t>
      </w:r>
      <w:r w:rsidRPr="006C5833" w:rsidR="00E14F0E">
        <w:rPr>
          <w:rFonts w:ascii="Calibri" w:hAnsi="Calibri" w:cs="Arial"/>
          <w:sz w:val="24"/>
          <w:szCs w:val="24"/>
        </w:rPr>
        <w:t xml:space="preserve">Student’s </w:t>
      </w:r>
      <w:r w:rsidRPr="006C5833" w:rsidR="00A256FA">
        <w:rPr>
          <w:rFonts w:ascii="Calibri" w:hAnsi="Calibri" w:cs="Arial"/>
          <w:sz w:val="24"/>
          <w:szCs w:val="24"/>
        </w:rPr>
        <w:t>Union-led nomination, election and training processes. Minutes of the SSF</w:t>
      </w:r>
      <w:r w:rsidRPr="006C5833">
        <w:rPr>
          <w:rFonts w:ascii="Calibri" w:hAnsi="Calibri" w:cs="Arial"/>
          <w:sz w:val="24"/>
          <w:szCs w:val="24"/>
        </w:rPr>
        <w:t xml:space="preserve"> go to the </w:t>
      </w:r>
      <w:r w:rsidRPr="006C5833" w:rsidR="00A256FA">
        <w:rPr>
          <w:rFonts w:ascii="Calibri" w:hAnsi="Calibri" w:cs="Arial"/>
          <w:sz w:val="24"/>
          <w:szCs w:val="24"/>
        </w:rPr>
        <w:t xml:space="preserve">Learning and Teaching Committee meetings and a subsequent report </w:t>
      </w:r>
      <w:r w:rsidRPr="006C5833">
        <w:rPr>
          <w:rFonts w:ascii="Calibri" w:hAnsi="Calibri" w:cs="Arial"/>
          <w:sz w:val="24"/>
          <w:szCs w:val="24"/>
        </w:rPr>
        <w:t xml:space="preserve">is </w:t>
      </w:r>
      <w:r w:rsidRPr="006C5833" w:rsidR="00A256FA">
        <w:rPr>
          <w:rFonts w:ascii="Calibri" w:hAnsi="Calibri" w:cs="Arial"/>
          <w:sz w:val="24"/>
          <w:szCs w:val="24"/>
        </w:rPr>
        <w:t>submitted to the Faculty Educati</w:t>
      </w:r>
      <w:r w:rsidRPr="006C5833">
        <w:rPr>
          <w:rFonts w:ascii="Calibri" w:hAnsi="Calibri" w:cs="Arial"/>
          <w:sz w:val="24"/>
          <w:szCs w:val="24"/>
        </w:rPr>
        <w:t>on and Student Experience</w:t>
      </w:r>
      <w:r w:rsidRPr="006C5833" w:rsidR="00B119A8">
        <w:rPr>
          <w:rFonts w:ascii="Calibri" w:hAnsi="Calibri" w:cs="Arial"/>
          <w:sz w:val="24"/>
          <w:szCs w:val="24"/>
        </w:rPr>
        <w:t xml:space="preserve"> Committee </w:t>
      </w:r>
      <w:r w:rsidRPr="006C5833" w:rsidR="00A256FA">
        <w:rPr>
          <w:rFonts w:ascii="Calibri" w:hAnsi="Calibri" w:cs="Arial"/>
          <w:sz w:val="24"/>
          <w:szCs w:val="24"/>
        </w:rPr>
        <w:t>that</w:t>
      </w:r>
      <w:r w:rsidRPr="006C5833" w:rsidR="00B119A8">
        <w:rPr>
          <w:rFonts w:ascii="Calibri" w:hAnsi="Calibri" w:cs="Arial"/>
          <w:sz w:val="24"/>
          <w:szCs w:val="24"/>
        </w:rPr>
        <w:t>,</w:t>
      </w:r>
      <w:r w:rsidRPr="006C5833" w:rsidR="00A256FA">
        <w:rPr>
          <w:rFonts w:ascii="Calibri" w:hAnsi="Calibri" w:cs="Arial"/>
          <w:sz w:val="24"/>
          <w:szCs w:val="24"/>
        </w:rPr>
        <w:t xml:space="preserve"> in turn</w:t>
      </w:r>
      <w:r w:rsidRPr="006C5833" w:rsidR="00E14F0E">
        <w:rPr>
          <w:rFonts w:ascii="Calibri" w:hAnsi="Calibri" w:cs="Arial"/>
          <w:sz w:val="24"/>
          <w:szCs w:val="24"/>
        </w:rPr>
        <w:t>,</w:t>
      </w:r>
      <w:r w:rsidRPr="006C5833" w:rsidR="00A256FA">
        <w:rPr>
          <w:rFonts w:ascii="Calibri" w:hAnsi="Calibri" w:cs="Arial"/>
          <w:sz w:val="24"/>
          <w:szCs w:val="24"/>
        </w:rPr>
        <w:t xml:space="preserve"> reports to the Faculty Board. SSF minutes </w:t>
      </w:r>
      <w:r w:rsidRPr="006C5833">
        <w:rPr>
          <w:rFonts w:ascii="Calibri" w:hAnsi="Calibri" w:cs="Arial"/>
          <w:sz w:val="24"/>
          <w:szCs w:val="24"/>
        </w:rPr>
        <w:t>must be</w:t>
      </w:r>
      <w:r w:rsidRPr="006C5833" w:rsidR="00A256FA">
        <w:rPr>
          <w:rFonts w:ascii="Calibri" w:hAnsi="Calibri" w:cs="Arial"/>
          <w:sz w:val="24"/>
          <w:szCs w:val="24"/>
        </w:rPr>
        <w:t xml:space="preserve"> </w:t>
      </w:r>
      <w:r w:rsidRPr="006C5833">
        <w:rPr>
          <w:rFonts w:ascii="Calibri" w:hAnsi="Calibri" w:cs="Arial"/>
          <w:sz w:val="24"/>
          <w:szCs w:val="24"/>
        </w:rPr>
        <w:t xml:space="preserve">made available to all students, your </w:t>
      </w:r>
      <w:r w:rsidRPr="006C5833" w:rsidR="00B01FB6">
        <w:rPr>
          <w:sz w:val="24"/>
          <w:szCs w:val="24"/>
        </w:rPr>
        <w:t>academic unit</w:t>
      </w:r>
      <w:r w:rsidRPr="006C5833" w:rsidR="00B01FB6">
        <w:rPr>
          <w:rFonts w:ascii="Calibri" w:hAnsi="Calibri" w:cs="Arial"/>
          <w:sz w:val="24"/>
          <w:szCs w:val="24"/>
        </w:rPr>
        <w:t xml:space="preserve"> </w:t>
      </w:r>
      <w:r w:rsidRPr="006C5833">
        <w:rPr>
          <w:rFonts w:ascii="Calibri" w:hAnsi="Calibri" w:cs="Arial"/>
          <w:sz w:val="24"/>
          <w:szCs w:val="24"/>
        </w:rPr>
        <w:t xml:space="preserve">will inform </w:t>
      </w:r>
      <w:r w:rsidRPr="006C5833" w:rsidR="00E14F0E">
        <w:rPr>
          <w:rFonts w:ascii="Calibri" w:hAnsi="Calibri" w:cs="Arial"/>
          <w:sz w:val="24"/>
          <w:szCs w:val="24"/>
        </w:rPr>
        <w:t xml:space="preserve">you of </w:t>
      </w:r>
      <w:r w:rsidRPr="006C5833">
        <w:rPr>
          <w:rFonts w:ascii="Calibri" w:hAnsi="Calibri" w:cs="Arial"/>
          <w:sz w:val="24"/>
          <w:szCs w:val="24"/>
        </w:rPr>
        <w:t>where you can access them</w:t>
      </w:r>
      <w:r w:rsidRPr="006C5833" w:rsidR="008271F9">
        <w:rPr>
          <w:rFonts w:ascii="Calibri" w:hAnsi="Calibri" w:cs="Arial"/>
          <w:sz w:val="24"/>
          <w:szCs w:val="24"/>
        </w:rPr>
        <w:t>.</w:t>
      </w:r>
    </w:p>
    <w:p w:rsidRPr="006C5833" w:rsidR="008271F9" w:rsidP="004C2EB9" w:rsidRDefault="008271F9" w14:paraId="1C5EE15C" w14:textId="77777777">
      <w:pPr>
        <w:autoSpaceDE w:val="0"/>
        <w:autoSpaceDN w:val="0"/>
        <w:adjustRightInd w:val="0"/>
        <w:rPr>
          <w:rFonts w:ascii="Calibri" w:hAnsi="Calibri" w:cs="Arial"/>
          <w:sz w:val="24"/>
          <w:szCs w:val="24"/>
        </w:rPr>
      </w:pPr>
    </w:p>
    <w:p w:rsidRPr="00E75E0D" w:rsidR="008271F9" w:rsidP="004C2EB9" w:rsidRDefault="00E14F0E" w14:paraId="7EF83579" w14:textId="28CCC1C3">
      <w:pPr>
        <w:autoSpaceDE w:val="0"/>
        <w:autoSpaceDN w:val="0"/>
        <w:adjustRightInd w:val="0"/>
        <w:rPr>
          <w:rFonts w:ascii="Calibri" w:hAnsi="Calibri" w:cs="Arial"/>
          <w:sz w:val="24"/>
          <w:szCs w:val="24"/>
        </w:rPr>
      </w:pPr>
      <w:r w:rsidRPr="006C5833">
        <w:rPr>
          <w:rFonts w:ascii="Calibri" w:hAnsi="Calibri" w:cs="Arial"/>
          <w:sz w:val="24"/>
          <w:szCs w:val="24"/>
        </w:rPr>
        <w:t xml:space="preserve">Course Reps </w:t>
      </w:r>
      <w:r w:rsidRPr="006C5833" w:rsidR="008271F9">
        <w:rPr>
          <w:rFonts w:ascii="Calibri" w:hAnsi="Calibri" w:cs="Arial"/>
          <w:sz w:val="24"/>
          <w:szCs w:val="24"/>
        </w:rPr>
        <w:t xml:space="preserve">are an important link between the students and staff on a course and it is the </w:t>
      </w:r>
      <w:r w:rsidRPr="006C5833">
        <w:rPr>
          <w:rFonts w:ascii="Calibri" w:hAnsi="Calibri" w:cs="Arial"/>
          <w:sz w:val="24"/>
          <w:szCs w:val="24"/>
        </w:rPr>
        <w:t>Rep’</w:t>
      </w:r>
      <w:r w:rsidRPr="006C5833" w:rsidR="008271F9">
        <w:rPr>
          <w:rFonts w:ascii="Calibri" w:hAnsi="Calibri" w:cs="Arial"/>
          <w:sz w:val="24"/>
          <w:szCs w:val="24"/>
        </w:rPr>
        <w:t>s job to</w:t>
      </w:r>
      <w:r w:rsidRPr="00E75E0D" w:rsidR="008271F9">
        <w:rPr>
          <w:rFonts w:ascii="Calibri" w:hAnsi="Calibri" w:cs="Arial"/>
          <w:sz w:val="24"/>
          <w:szCs w:val="24"/>
        </w:rPr>
        <w:t xml:space="preserve"> acquire feedback from their peers and voice this at the SSF. </w:t>
      </w:r>
    </w:p>
    <w:p w:rsidRPr="00467AFE" w:rsidR="00B651AB" w:rsidP="004C2EB9" w:rsidRDefault="00B651AB" w14:paraId="132865DC" w14:textId="77777777">
      <w:pPr>
        <w:autoSpaceDE w:val="0"/>
        <w:autoSpaceDN w:val="0"/>
        <w:adjustRightInd w:val="0"/>
        <w:rPr>
          <w:rFonts w:ascii="Calibri" w:hAnsi="Calibri" w:cs="Calibri"/>
          <w:sz w:val="18"/>
          <w:szCs w:val="18"/>
          <w:shd w:val="pct15" w:color="auto" w:fill="FFFFFF"/>
        </w:rPr>
      </w:pPr>
    </w:p>
    <w:p w:rsidRPr="00B97168" w:rsidR="00A256FA" w:rsidP="004C2EB9" w:rsidRDefault="00B97168" w14:paraId="0FD868FD" w14:textId="25D5C252">
      <w:pPr>
        <w:pStyle w:val="Heading3"/>
      </w:pPr>
      <w:bookmarkStart w:name="_Toc111101233" w:id="97"/>
      <w:r w:rsidRPr="00B97168">
        <w:t>Module Review</w:t>
      </w:r>
      <w:bookmarkEnd w:id="97"/>
    </w:p>
    <w:p w:rsidRPr="00B97168" w:rsidR="00A256FA" w:rsidP="004C2EB9" w:rsidRDefault="00A256FA" w14:paraId="7C4070FF" w14:textId="77777777">
      <w:pPr>
        <w:autoSpaceDE w:val="0"/>
        <w:autoSpaceDN w:val="0"/>
        <w:adjustRightInd w:val="0"/>
        <w:rPr>
          <w:rFonts w:ascii="Calibri" w:hAnsi="Calibri" w:cs="Arial"/>
          <w:sz w:val="24"/>
          <w:szCs w:val="24"/>
        </w:rPr>
      </w:pPr>
      <w:r w:rsidRPr="00B97168">
        <w:rPr>
          <w:rFonts w:ascii="Calibri" w:hAnsi="Calibri" w:cs="Arial"/>
          <w:sz w:val="24"/>
          <w:szCs w:val="24"/>
        </w:rPr>
        <w:t>The</w:t>
      </w:r>
      <w:r w:rsidRPr="00B97168" w:rsidR="00B651AB">
        <w:rPr>
          <w:rFonts w:ascii="Calibri" w:hAnsi="Calibri" w:cs="Arial"/>
          <w:sz w:val="24"/>
          <w:szCs w:val="24"/>
        </w:rPr>
        <w:t xml:space="preserve"> University</w:t>
      </w:r>
      <w:r w:rsidRPr="00B97168">
        <w:rPr>
          <w:rFonts w:ascii="Calibri" w:hAnsi="Calibri" w:cs="Arial"/>
          <w:sz w:val="24"/>
          <w:szCs w:val="24"/>
        </w:rPr>
        <w:t xml:space="preserve"> attaches great importance to achieving high standards of teaching on all its </w:t>
      </w:r>
      <w:r w:rsidRPr="00B97168" w:rsidR="00536047">
        <w:rPr>
          <w:rFonts w:ascii="Calibri" w:hAnsi="Calibri" w:cs="Arial"/>
          <w:sz w:val="24"/>
          <w:szCs w:val="24"/>
        </w:rPr>
        <w:t>programme</w:t>
      </w:r>
      <w:r w:rsidRPr="00B97168">
        <w:rPr>
          <w:rFonts w:ascii="Calibri" w:hAnsi="Calibri" w:cs="Arial"/>
          <w:sz w:val="24"/>
          <w:szCs w:val="24"/>
        </w:rPr>
        <w:t>s. We have therefore developed a variety of structures and procedures which enable us to meet these aims.</w:t>
      </w:r>
      <w:r w:rsidRPr="00B97168" w:rsidR="00536047">
        <w:rPr>
          <w:rFonts w:ascii="Calibri" w:hAnsi="Calibri" w:cs="Arial"/>
          <w:sz w:val="24"/>
          <w:szCs w:val="24"/>
        </w:rPr>
        <w:t xml:space="preserve"> </w:t>
      </w:r>
    </w:p>
    <w:p w:rsidRPr="00051A90" w:rsidR="00536047" w:rsidP="004C2EB9" w:rsidRDefault="00536047" w14:paraId="4F3BE497" w14:textId="77777777">
      <w:pPr>
        <w:autoSpaceDE w:val="0"/>
        <w:autoSpaceDN w:val="0"/>
        <w:adjustRightInd w:val="0"/>
        <w:rPr>
          <w:rFonts w:ascii="Calibri" w:hAnsi="Calibri" w:cs="Arial"/>
          <w:sz w:val="24"/>
          <w:szCs w:val="24"/>
          <w:highlight w:val="yellow"/>
        </w:rPr>
      </w:pPr>
    </w:p>
    <w:p w:rsidRPr="006C5833" w:rsidR="00A256FA" w:rsidP="00867543" w:rsidRDefault="00A256FA" w14:paraId="47BD5BBB" w14:textId="231297D1">
      <w:pPr>
        <w:autoSpaceDE w:val="0"/>
        <w:autoSpaceDN w:val="0"/>
        <w:adjustRightInd w:val="0"/>
        <w:rPr>
          <w:rFonts w:ascii="Calibri" w:hAnsi="Calibri" w:cs="Arial"/>
          <w:sz w:val="24"/>
          <w:szCs w:val="24"/>
        </w:rPr>
      </w:pPr>
      <w:r w:rsidRPr="00B97168">
        <w:rPr>
          <w:rFonts w:ascii="Calibri" w:hAnsi="Calibri" w:cs="Arial"/>
          <w:sz w:val="24"/>
          <w:szCs w:val="24"/>
        </w:rPr>
        <w:t xml:space="preserve">Students are </w:t>
      </w:r>
      <w:r w:rsidRPr="006C5833">
        <w:rPr>
          <w:rFonts w:ascii="Calibri" w:hAnsi="Calibri" w:cs="Arial"/>
          <w:sz w:val="24"/>
          <w:szCs w:val="24"/>
        </w:rPr>
        <w:t xml:space="preserve">encouraged to participate in the </w:t>
      </w:r>
      <w:r w:rsidRPr="006C5833" w:rsidR="00B97168">
        <w:rPr>
          <w:rFonts w:ascii="Calibri" w:hAnsi="Calibri" w:cs="Arial"/>
          <w:sz w:val="24"/>
          <w:szCs w:val="24"/>
        </w:rPr>
        <w:t xml:space="preserve">University’s Continual Monitoring, Evaluation and Enhancement process (CMEE). This is a process </w:t>
      </w:r>
      <w:r w:rsidRPr="006C5833" w:rsidR="00B97168">
        <w:rPr>
          <w:rFonts w:cstheme="minorHAnsi"/>
          <w:sz w:val="24"/>
          <w:szCs w:val="24"/>
        </w:rPr>
        <w:t>which</w:t>
      </w:r>
      <w:r w:rsidRPr="006C5833" w:rsidR="00B97168">
        <w:rPr>
          <w:rFonts w:eastAsia="Arial" w:cstheme="minorHAnsi"/>
          <w:color w:val="000000"/>
          <w:sz w:val="24"/>
          <w:szCs w:val="24"/>
          <w:lang w:eastAsia="zh-CN"/>
        </w:rPr>
        <w:t xml:space="preserve"> aims to</w:t>
      </w:r>
      <w:r w:rsidRPr="006C5833" w:rsidR="00B97168">
        <w:rPr>
          <w:rFonts w:ascii="Arial" w:hAnsi="Arial" w:eastAsia="Arial" w:cs="Arial"/>
          <w:color w:val="000000"/>
          <w:lang w:eastAsia="zh-CN"/>
        </w:rPr>
        <w:t xml:space="preserve"> </w:t>
      </w:r>
      <w:r w:rsidRPr="006C5833" w:rsidR="00B97168">
        <w:rPr>
          <w:rFonts w:ascii="Calibri" w:hAnsi="Calibri" w:cs="Arial"/>
          <w:sz w:val="24"/>
          <w:szCs w:val="24"/>
        </w:rPr>
        <w:t xml:space="preserve">assure and enhance the quality of learning opportunities for students. The process requires critical reflection by those responsible for the delivery of programmes (module leaders, programme directors, heads of academic units and Deans of faculties) on the student experience at programme level. </w:t>
      </w:r>
      <w:r w:rsidRPr="006C5833" w:rsidR="00536047">
        <w:rPr>
          <w:rFonts w:ascii="Calibri" w:hAnsi="Calibri" w:cs="Arial"/>
          <w:sz w:val="24"/>
          <w:szCs w:val="24"/>
        </w:rPr>
        <w:t>You will i</w:t>
      </w:r>
      <w:r w:rsidRPr="006C5833">
        <w:rPr>
          <w:rFonts w:ascii="Calibri" w:hAnsi="Calibri" w:cs="Arial"/>
          <w:sz w:val="24"/>
          <w:szCs w:val="24"/>
        </w:rPr>
        <w:t>ndividually contribute</w:t>
      </w:r>
      <w:r w:rsidRPr="006C5833" w:rsidR="00B97168">
        <w:rPr>
          <w:rFonts w:ascii="Calibri" w:hAnsi="Calibri" w:cs="Arial"/>
          <w:sz w:val="24"/>
          <w:szCs w:val="24"/>
        </w:rPr>
        <w:t xml:space="preserve"> to this process</w:t>
      </w:r>
      <w:r w:rsidRPr="006C5833">
        <w:rPr>
          <w:rFonts w:ascii="Calibri" w:hAnsi="Calibri" w:cs="Arial"/>
          <w:sz w:val="24"/>
          <w:szCs w:val="24"/>
        </w:rPr>
        <w:t xml:space="preserve"> by completing Module Evaluation Questionnaires.</w:t>
      </w:r>
    </w:p>
    <w:p w:rsidRPr="006C5833" w:rsidR="00B97168" w:rsidP="00867543" w:rsidRDefault="00B97168" w14:paraId="6194EDBF" w14:textId="30BEFCDD">
      <w:pPr>
        <w:autoSpaceDE w:val="0"/>
        <w:autoSpaceDN w:val="0"/>
        <w:adjustRightInd w:val="0"/>
        <w:rPr>
          <w:rFonts w:ascii="Calibri" w:hAnsi="Calibri" w:cs="Arial"/>
          <w:sz w:val="24"/>
          <w:szCs w:val="24"/>
        </w:rPr>
      </w:pPr>
    </w:p>
    <w:p w:rsidRPr="00E75E0D" w:rsidR="00B97168" w:rsidP="00867543" w:rsidRDefault="00B97168" w14:paraId="29F78374" w14:textId="0FCFF3B1">
      <w:pPr>
        <w:autoSpaceDE w:val="0"/>
        <w:autoSpaceDN w:val="0"/>
        <w:adjustRightInd w:val="0"/>
        <w:rPr>
          <w:rFonts w:ascii="Calibri" w:hAnsi="Calibri" w:cs="Arial"/>
          <w:sz w:val="24"/>
          <w:szCs w:val="24"/>
        </w:rPr>
      </w:pPr>
      <w:r w:rsidRPr="006C5833">
        <w:rPr>
          <w:rFonts w:ascii="Calibri" w:hAnsi="Calibri" w:cs="Arial"/>
          <w:sz w:val="24"/>
          <w:szCs w:val="24"/>
        </w:rPr>
        <w:t>After the completion of each module you will be asked to complete a short survey/questionnaire about the module.</w:t>
      </w:r>
    </w:p>
    <w:p w:rsidRPr="00E75E0D" w:rsidR="003A6199" w:rsidP="003A6199" w:rsidRDefault="003A6199" w14:paraId="0D7D3699" w14:textId="742E6436">
      <w:pPr>
        <w:autoSpaceDE w:val="0"/>
        <w:autoSpaceDN w:val="0"/>
        <w:adjustRightInd w:val="0"/>
        <w:rPr>
          <w:rFonts w:ascii="Calibri" w:hAnsi="Calibri" w:cs="Arial"/>
          <w:sz w:val="24"/>
          <w:szCs w:val="24"/>
        </w:rPr>
      </w:pPr>
    </w:p>
    <w:p w:rsidRPr="00B97168" w:rsidR="00A256FA" w:rsidP="004C2EB9" w:rsidRDefault="00A256FA" w14:paraId="4674FDD5" w14:textId="2FD32EC6">
      <w:pPr>
        <w:autoSpaceDE w:val="0"/>
        <w:autoSpaceDN w:val="0"/>
        <w:adjustRightInd w:val="0"/>
        <w:rPr>
          <w:rFonts w:ascii="Calibri" w:hAnsi="Calibri" w:cs="Arial"/>
          <w:sz w:val="24"/>
          <w:szCs w:val="24"/>
        </w:rPr>
      </w:pPr>
      <w:r w:rsidRPr="00B97168">
        <w:rPr>
          <w:rFonts w:ascii="Calibri" w:hAnsi="Calibri" w:cs="Arial"/>
          <w:sz w:val="24"/>
          <w:szCs w:val="24"/>
        </w:rPr>
        <w:t xml:space="preserve">Module reports </w:t>
      </w:r>
      <w:r w:rsidRPr="006C5833">
        <w:rPr>
          <w:rFonts w:ascii="Calibri" w:hAnsi="Calibri" w:cs="Arial"/>
          <w:sz w:val="24"/>
          <w:szCs w:val="24"/>
        </w:rPr>
        <w:t xml:space="preserve">are </w:t>
      </w:r>
      <w:r w:rsidRPr="006C5833" w:rsidR="00B97168">
        <w:rPr>
          <w:rFonts w:ascii="Calibri" w:hAnsi="Calibri" w:cs="Arial"/>
          <w:sz w:val="24"/>
          <w:szCs w:val="24"/>
        </w:rPr>
        <w:t xml:space="preserve">then </w:t>
      </w:r>
      <w:r w:rsidRPr="006C5833">
        <w:rPr>
          <w:rFonts w:ascii="Calibri" w:hAnsi="Calibri" w:cs="Arial"/>
          <w:sz w:val="24"/>
          <w:szCs w:val="24"/>
        </w:rPr>
        <w:t>produced</w:t>
      </w:r>
      <w:r w:rsidRPr="00B97168">
        <w:rPr>
          <w:rFonts w:ascii="Calibri" w:hAnsi="Calibri" w:cs="Arial"/>
          <w:sz w:val="24"/>
          <w:szCs w:val="24"/>
        </w:rPr>
        <w:t xml:space="preserve"> in which module leaders are required to comm</w:t>
      </w:r>
      <w:r w:rsidRPr="00B97168" w:rsidR="00536047">
        <w:rPr>
          <w:rFonts w:ascii="Calibri" w:hAnsi="Calibri" w:cs="Arial"/>
          <w:sz w:val="24"/>
          <w:szCs w:val="24"/>
        </w:rPr>
        <w:t xml:space="preserve">ent on </w:t>
      </w:r>
      <w:r w:rsidRPr="006C5833" w:rsidR="00536047">
        <w:rPr>
          <w:rFonts w:ascii="Calibri" w:hAnsi="Calibri" w:cs="Arial"/>
          <w:sz w:val="24"/>
          <w:szCs w:val="24"/>
        </w:rPr>
        <w:t>module evaluations. The</w:t>
      </w:r>
      <w:r w:rsidRPr="006C5833">
        <w:rPr>
          <w:rFonts w:ascii="Calibri" w:hAnsi="Calibri" w:cs="Arial"/>
          <w:sz w:val="24"/>
          <w:szCs w:val="24"/>
        </w:rPr>
        <w:t xml:space="preserve"> reports </w:t>
      </w:r>
      <w:r w:rsidRPr="006C5833" w:rsidR="00536047">
        <w:rPr>
          <w:rFonts w:ascii="Calibri" w:hAnsi="Calibri" w:cs="Arial"/>
          <w:sz w:val="24"/>
          <w:szCs w:val="24"/>
        </w:rPr>
        <w:t>are made available to all students</w:t>
      </w:r>
      <w:r w:rsidRPr="006C5833" w:rsidR="00E14F0E">
        <w:rPr>
          <w:rFonts w:ascii="Calibri" w:hAnsi="Calibri" w:cs="Arial"/>
          <w:sz w:val="24"/>
          <w:szCs w:val="24"/>
        </w:rPr>
        <w:t xml:space="preserve">. </w:t>
      </w:r>
      <w:r w:rsidRPr="006C5833" w:rsidR="000A7BA0">
        <w:rPr>
          <w:rFonts w:ascii="Calibri" w:hAnsi="Calibri" w:cs="Arial"/>
          <w:sz w:val="24"/>
          <w:szCs w:val="24"/>
        </w:rPr>
        <w:t xml:space="preserve">Module evaluations and reports enable a module leader to make any amendments (if applicable) to enhance the module. </w:t>
      </w:r>
      <w:r w:rsidRPr="006C5833" w:rsidR="00E14F0E">
        <w:rPr>
          <w:rFonts w:ascii="Calibri" w:hAnsi="Calibri" w:cs="Arial"/>
          <w:sz w:val="24"/>
          <w:szCs w:val="24"/>
        </w:rPr>
        <w:t>Y</w:t>
      </w:r>
      <w:r w:rsidRPr="006C5833" w:rsidR="00536047">
        <w:rPr>
          <w:rFonts w:ascii="Calibri" w:hAnsi="Calibri" w:cs="Arial"/>
          <w:sz w:val="24"/>
          <w:szCs w:val="24"/>
        </w:rPr>
        <w:t xml:space="preserve">our </w:t>
      </w:r>
      <w:r w:rsidRPr="006C5833" w:rsidR="00DE4F6C">
        <w:rPr>
          <w:sz w:val="24"/>
          <w:szCs w:val="24"/>
        </w:rPr>
        <w:t>academic unit</w:t>
      </w:r>
      <w:r w:rsidRPr="006C5833" w:rsidR="00DE4F6C">
        <w:rPr>
          <w:rFonts w:ascii="Calibri" w:hAnsi="Calibri" w:cs="Arial"/>
          <w:sz w:val="24"/>
          <w:szCs w:val="24"/>
        </w:rPr>
        <w:t xml:space="preserve"> </w:t>
      </w:r>
      <w:r w:rsidRPr="006C5833" w:rsidR="00536047">
        <w:rPr>
          <w:rFonts w:ascii="Calibri" w:hAnsi="Calibri" w:cs="Arial"/>
          <w:sz w:val="24"/>
          <w:szCs w:val="24"/>
        </w:rPr>
        <w:t xml:space="preserve">will inform you </w:t>
      </w:r>
      <w:r w:rsidRPr="006C5833" w:rsidR="00E14F0E">
        <w:rPr>
          <w:rFonts w:ascii="Calibri" w:hAnsi="Calibri" w:cs="Arial"/>
          <w:sz w:val="24"/>
          <w:szCs w:val="24"/>
        </w:rPr>
        <w:t xml:space="preserve">of </w:t>
      </w:r>
      <w:r w:rsidRPr="006C5833" w:rsidR="00536047">
        <w:rPr>
          <w:rFonts w:ascii="Calibri" w:hAnsi="Calibri" w:cs="Arial"/>
          <w:sz w:val="24"/>
          <w:szCs w:val="24"/>
        </w:rPr>
        <w:t>where you can access them</w:t>
      </w:r>
      <w:r w:rsidRPr="006C5833">
        <w:rPr>
          <w:rFonts w:ascii="Calibri" w:hAnsi="Calibri" w:cs="Arial"/>
          <w:sz w:val="24"/>
          <w:szCs w:val="24"/>
        </w:rPr>
        <w:t>.</w:t>
      </w:r>
    </w:p>
    <w:p w:rsidRPr="00B97168" w:rsidR="003A6199" w:rsidP="003A6199" w:rsidRDefault="003A6199" w14:paraId="5DF3E096" w14:textId="77777777">
      <w:pPr>
        <w:autoSpaceDE w:val="0"/>
        <w:autoSpaceDN w:val="0"/>
        <w:adjustRightInd w:val="0"/>
        <w:rPr>
          <w:rFonts w:ascii="Calibri" w:hAnsi="Calibri" w:cs="Arial"/>
          <w:sz w:val="24"/>
          <w:szCs w:val="24"/>
        </w:rPr>
      </w:pPr>
    </w:p>
    <w:p w:rsidRPr="00E75E0D" w:rsidR="00A256FA" w:rsidP="004C2EB9" w:rsidRDefault="00A256FA" w14:paraId="31E60184" w14:textId="77777777">
      <w:pPr>
        <w:autoSpaceDE w:val="0"/>
        <w:autoSpaceDN w:val="0"/>
        <w:adjustRightInd w:val="0"/>
        <w:rPr>
          <w:rFonts w:asciiTheme="majorHAnsi" w:hAnsiTheme="majorHAnsi"/>
          <w:sz w:val="26"/>
        </w:rPr>
      </w:pPr>
      <w:r w:rsidRPr="00B97168">
        <w:rPr>
          <w:rFonts w:ascii="Calibri" w:hAnsi="Calibri" w:cs="Arial"/>
          <w:sz w:val="24"/>
          <w:szCs w:val="24"/>
        </w:rPr>
        <w:t>Students may also have the opportunity to make informal comments and suggestions concerning the module in tutorial sessions.</w:t>
      </w:r>
    </w:p>
    <w:p w:rsidRPr="00AA681A" w:rsidR="007D53BE" w:rsidP="004C2EB9" w:rsidRDefault="007D53BE" w14:paraId="5FD4F281" w14:textId="77777777">
      <w:pPr>
        <w:rPr>
          <w:rFonts w:ascii="Calibri" w:hAnsi="Calibri" w:cs="Arial"/>
          <w:sz w:val="24"/>
          <w:szCs w:val="24"/>
        </w:rPr>
      </w:pPr>
    </w:p>
    <w:p w:rsidRPr="00AA681A" w:rsidR="007D53BE" w:rsidP="004C2EB9" w:rsidRDefault="00011443" w14:paraId="076818A2" w14:textId="5C7F6631">
      <w:pPr>
        <w:pStyle w:val="Heading2"/>
        <w:rPr>
          <w:rFonts w:ascii="Calibri" w:hAnsi="Calibri" w:cs="Arial"/>
          <w:sz w:val="24"/>
          <w:szCs w:val="24"/>
        </w:rPr>
      </w:pPr>
      <w:bookmarkStart w:name="_Toc111101234" w:id="98"/>
      <w:r>
        <w:t xml:space="preserve">Appeals and </w:t>
      </w:r>
      <w:r w:rsidRPr="006C5833" w:rsidR="00C64B2B">
        <w:t>c</w:t>
      </w:r>
      <w:r w:rsidRPr="006C5833">
        <w:t>omplaints</w:t>
      </w:r>
      <w:r w:rsidRPr="006C5833" w:rsidR="00510BC7">
        <w:t xml:space="preserve"> and Student Misconduct</w:t>
      </w:r>
      <w:bookmarkEnd w:id="98"/>
    </w:p>
    <w:p w:rsidRPr="00AA681A" w:rsidR="00107B9D" w:rsidP="004C2EB9" w:rsidRDefault="00263A15" w14:paraId="3F85A331" w14:textId="77777777">
      <w:pPr>
        <w:pStyle w:val="Heading3"/>
      </w:pPr>
      <w:bookmarkStart w:name="_Toc111101235" w:id="99"/>
      <w:r w:rsidRPr="00AA681A">
        <w:t xml:space="preserve">Academic </w:t>
      </w:r>
      <w:r w:rsidR="00C64B2B">
        <w:t>a</w:t>
      </w:r>
      <w:r w:rsidRPr="00AA681A">
        <w:t>ppeals</w:t>
      </w:r>
      <w:bookmarkEnd w:id="99"/>
    </w:p>
    <w:p w:rsidRPr="00AA681A" w:rsidR="007D53BE" w:rsidP="00DE4F6C" w:rsidRDefault="00263A15" w14:paraId="04D26C51" w14:textId="048A2387">
      <w:pPr>
        <w:rPr>
          <w:rFonts w:ascii="Calibri" w:hAnsi="Calibri" w:cs="Arial"/>
          <w:sz w:val="24"/>
          <w:szCs w:val="24"/>
        </w:rPr>
      </w:pPr>
      <w:r w:rsidRPr="00AA681A">
        <w:rPr>
          <w:rFonts w:ascii="Calibri" w:hAnsi="Calibri" w:cs="Arial"/>
          <w:sz w:val="24"/>
          <w:szCs w:val="24"/>
        </w:rPr>
        <w:t xml:space="preserve">The University has a detailed </w:t>
      </w:r>
      <w:r w:rsidR="00AF588E">
        <w:rPr>
          <w:rFonts w:ascii="Calibri" w:hAnsi="Calibri" w:cs="Arial"/>
          <w:sz w:val="24"/>
          <w:szCs w:val="24"/>
        </w:rPr>
        <w:t>code of practice</w:t>
      </w:r>
      <w:r w:rsidR="00351B5B">
        <w:rPr>
          <w:rFonts w:ascii="Calibri" w:hAnsi="Calibri" w:cs="Arial"/>
          <w:sz w:val="24"/>
          <w:szCs w:val="24"/>
        </w:rPr>
        <w:t xml:space="preserve"> </w:t>
      </w:r>
      <w:r w:rsidRPr="00AA681A">
        <w:rPr>
          <w:rFonts w:ascii="Calibri" w:hAnsi="Calibri" w:cs="Arial"/>
          <w:sz w:val="24"/>
          <w:szCs w:val="24"/>
        </w:rPr>
        <w:t>governing your right of appeal against academic decisions</w:t>
      </w:r>
      <w:r w:rsidR="002405EA">
        <w:rPr>
          <w:rFonts w:ascii="Calibri" w:hAnsi="Calibri" w:cs="Arial"/>
          <w:sz w:val="24"/>
          <w:szCs w:val="24"/>
        </w:rPr>
        <w:t>.</w:t>
      </w:r>
      <w:r w:rsidR="00351B5B">
        <w:rPr>
          <w:rFonts w:ascii="Calibri" w:hAnsi="Calibri" w:cs="Arial"/>
          <w:sz w:val="24"/>
          <w:szCs w:val="24"/>
        </w:rPr>
        <w:t xml:space="preserve"> </w:t>
      </w:r>
      <w:r w:rsidR="002405EA">
        <w:rPr>
          <w:rFonts w:ascii="Calibri" w:hAnsi="Calibri" w:cs="Arial"/>
          <w:sz w:val="24"/>
          <w:szCs w:val="24"/>
        </w:rPr>
        <w:t>T</w:t>
      </w:r>
      <w:r w:rsidR="00F504F9">
        <w:rPr>
          <w:rFonts w:ascii="Calibri" w:hAnsi="Calibri" w:cs="Arial"/>
          <w:sz w:val="24"/>
          <w:szCs w:val="24"/>
        </w:rPr>
        <w:t>he documents can be accessed via</w:t>
      </w:r>
      <w:r w:rsidR="00E36CA3">
        <w:rPr>
          <w:rFonts w:ascii="Calibri" w:hAnsi="Calibri" w:cs="Arial"/>
          <w:sz w:val="24"/>
          <w:szCs w:val="24"/>
        </w:rPr>
        <w:t xml:space="preserve"> </w:t>
      </w:r>
      <w:r w:rsidRPr="00DE4F6C" w:rsidR="008B41E9">
        <w:rPr>
          <w:rFonts w:ascii="Calibri" w:hAnsi="Calibri" w:cs="Arial"/>
          <w:sz w:val="24"/>
          <w:szCs w:val="24"/>
        </w:rPr>
        <w:t>the</w:t>
      </w:r>
      <w:r w:rsidR="0000718B">
        <w:rPr>
          <w:rFonts w:ascii="Calibri" w:hAnsi="Calibri" w:cs="Arial"/>
          <w:sz w:val="24"/>
          <w:szCs w:val="24"/>
        </w:rPr>
        <w:t xml:space="preserve"> </w:t>
      </w:r>
      <w:hyperlink w:history="1" r:id="rId91">
        <w:proofErr w:type="spellStart"/>
        <w:r w:rsidRPr="009904BC" w:rsidR="0000718B">
          <w:rPr>
            <w:rStyle w:val="Hyperlink"/>
            <w:rFonts w:ascii="Calibri" w:hAnsi="Calibri" w:cs="Arial"/>
            <w:sz w:val="24"/>
            <w:szCs w:val="24"/>
          </w:rPr>
          <w:t>MyHull</w:t>
        </w:r>
        <w:proofErr w:type="spellEnd"/>
        <w:r w:rsidRPr="009904BC" w:rsidR="0000718B">
          <w:rPr>
            <w:rStyle w:val="Hyperlink"/>
            <w:rFonts w:ascii="Calibri" w:hAnsi="Calibri" w:cs="Arial"/>
            <w:sz w:val="24"/>
            <w:szCs w:val="24"/>
          </w:rPr>
          <w:t xml:space="preserve"> Portal</w:t>
        </w:r>
      </w:hyperlink>
      <w:r w:rsidRPr="00DE4F6C" w:rsidR="008B41E9">
        <w:rPr>
          <w:rFonts w:ascii="Calibri" w:hAnsi="Calibri" w:cs="Arial"/>
          <w:sz w:val="24"/>
          <w:szCs w:val="24"/>
        </w:rPr>
        <w:t xml:space="preserve"> </w:t>
      </w:r>
      <w:r w:rsidR="00351B5B">
        <w:rPr>
          <w:rFonts w:ascii="Calibri" w:hAnsi="Calibri" w:cs="Arial"/>
          <w:sz w:val="24"/>
          <w:szCs w:val="24"/>
        </w:rPr>
        <w:t xml:space="preserve">and the </w:t>
      </w:r>
      <w:hyperlink w:history="1" r:id="rId92">
        <w:r w:rsidRPr="00F504F9" w:rsidR="008B41E9">
          <w:rPr>
            <w:rStyle w:val="Hyperlink"/>
            <w:rFonts w:ascii="Calibri" w:hAnsi="Calibri" w:cs="Arial"/>
            <w:sz w:val="24"/>
            <w:szCs w:val="24"/>
          </w:rPr>
          <w:t>student information</w:t>
        </w:r>
      </w:hyperlink>
      <w:r w:rsidR="008B41E9">
        <w:rPr>
          <w:rFonts w:ascii="Calibri" w:hAnsi="Calibri" w:cs="Arial"/>
          <w:sz w:val="24"/>
          <w:szCs w:val="24"/>
        </w:rPr>
        <w:t xml:space="preserve"> section </w:t>
      </w:r>
      <w:r w:rsidRPr="003A6199" w:rsidR="008B41E9">
        <w:rPr>
          <w:rFonts w:ascii="Calibri" w:hAnsi="Calibri" w:cs="Arial"/>
          <w:sz w:val="24"/>
          <w:szCs w:val="24"/>
        </w:rPr>
        <w:t xml:space="preserve">of the </w:t>
      </w:r>
      <w:r w:rsidRPr="003A6199" w:rsidR="00F504F9">
        <w:rPr>
          <w:sz w:val="24"/>
          <w:szCs w:val="24"/>
        </w:rPr>
        <w:t>quality handbook</w:t>
      </w:r>
      <w:r w:rsidRPr="003A6199">
        <w:rPr>
          <w:rFonts w:ascii="Calibri" w:hAnsi="Calibri" w:cs="Arial"/>
          <w:sz w:val="24"/>
          <w:szCs w:val="24"/>
        </w:rPr>
        <w:t>.</w:t>
      </w:r>
      <w:r w:rsidRPr="00AA681A">
        <w:rPr>
          <w:rFonts w:ascii="Calibri" w:hAnsi="Calibri" w:cs="Arial"/>
          <w:sz w:val="24"/>
          <w:szCs w:val="24"/>
        </w:rPr>
        <w:t xml:space="preserve">  </w:t>
      </w:r>
    </w:p>
    <w:p w:rsidRPr="00AA681A" w:rsidR="007D53BE" w:rsidP="004C2EB9" w:rsidRDefault="007D53BE" w14:paraId="179206EA" w14:textId="77777777">
      <w:pPr>
        <w:rPr>
          <w:rFonts w:ascii="Calibri" w:hAnsi="Calibri" w:cs="Arial"/>
          <w:sz w:val="24"/>
          <w:szCs w:val="24"/>
        </w:rPr>
      </w:pPr>
    </w:p>
    <w:p w:rsidRPr="00AA681A" w:rsidR="007D53BE" w:rsidRDefault="00263A15" w14:paraId="58200E48" w14:textId="4D06F72D">
      <w:pPr>
        <w:rPr>
          <w:rFonts w:ascii="Calibri" w:hAnsi="Calibri" w:cs="Arial"/>
          <w:sz w:val="24"/>
          <w:szCs w:val="24"/>
        </w:rPr>
      </w:pPr>
      <w:r w:rsidRPr="00AA681A">
        <w:rPr>
          <w:rFonts w:ascii="Calibri" w:hAnsi="Calibri" w:cs="Arial"/>
          <w:sz w:val="24"/>
          <w:szCs w:val="24"/>
        </w:rPr>
        <w:t xml:space="preserve">It is important to be aware that you cannot appeal simply </w:t>
      </w:r>
      <w:r w:rsidRPr="00DD456F" w:rsidR="00E65BDC">
        <w:rPr>
          <w:rFonts w:ascii="Calibri" w:hAnsi="Calibri" w:cs="Arial"/>
          <w:sz w:val="24"/>
          <w:szCs w:val="24"/>
        </w:rPr>
        <w:t xml:space="preserve">to </w:t>
      </w:r>
      <w:r w:rsidRPr="00DD456F" w:rsidR="00F504F9">
        <w:rPr>
          <w:rFonts w:ascii="Calibri" w:hAnsi="Calibri" w:cs="Arial"/>
          <w:sz w:val="24"/>
          <w:szCs w:val="24"/>
        </w:rPr>
        <w:t xml:space="preserve">question the </w:t>
      </w:r>
      <w:r w:rsidRPr="00DD456F" w:rsidR="00F504F9">
        <w:rPr>
          <w:sz w:val="24"/>
          <w:szCs w:val="24"/>
        </w:rPr>
        <w:t>exercise of academic judgement, that is, the decision made by academic staff on the quality of your work.</w:t>
      </w:r>
      <w:r w:rsidRPr="00AA681A">
        <w:rPr>
          <w:rFonts w:ascii="Calibri" w:hAnsi="Calibri" w:cs="Arial"/>
          <w:sz w:val="24"/>
          <w:szCs w:val="24"/>
        </w:rPr>
        <w:t xml:space="preserve"> You must be able to show that there has been some defect in the process by which that decision was made, such as not following procedures, bias or prejudice on the part of the examiner, or failure to consider relevant factors (such as</w:t>
      </w:r>
      <w:r w:rsidR="00265077">
        <w:rPr>
          <w:rFonts w:ascii="Calibri" w:hAnsi="Calibri" w:cs="Arial"/>
          <w:sz w:val="24"/>
          <w:szCs w:val="24"/>
        </w:rPr>
        <w:t xml:space="preserve"> </w:t>
      </w:r>
      <w:r w:rsidRPr="00265077" w:rsidR="00265077">
        <w:rPr>
          <w:rFonts w:ascii="Calibri" w:hAnsi="Calibri" w:cs="Arial"/>
          <w:sz w:val="24"/>
          <w:szCs w:val="24"/>
          <w:highlight w:val="lightGray"/>
        </w:rPr>
        <w:t>additional consideration</w:t>
      </w:r>
      <w:r w:rsidRPr="00AA681A">
        <w:rPr>
          <w:rFonts w:ascii="Calibri" w:hAnsi="Calibri" w:cs="Arial"/>
          <w:sz w:val="24"/>
          <w:szCs w:val="24"/>
        </w:rPr>
        <w:t xml:space="preserve"> </w:t>
      </w:r>
      <w:r w:rsidRPr="00265077">
        <w:rPr>
          <w:rFonts w:ascii="Calibri" w:hAnsi="Calibri" w:cs="Arial"/>
          <w:strike/>
          <w:sz w:val="24"/>
          <w:szCs w:val="24"/>
        </w:rPr>
        <w:t>mitigating circumstances</w:t>
      </w:r>
      <w:r w:rsidRPr="00AA681A">
        <w:rPr>
          <w:rFonts w:ascii="Calibri" w:hAnsi="Calibri" w:cs="Arial"/>
          <w:sz w:val="24"/>
          <w:szCs w:val="24"/>
        </w:rPr>
        <w:t>). Appeals must be lodged</w:t>
      </w:r>
      <w:r w:rsidR="00E65BDC">
        <w:rPr>
          <w:rFonts w:ascii="Calibri" w:hAnsi="Calibri" w:cs="Arial"/>
          <w:sz w:val="24"/>
          <w:szCs w:val="24"/>
        </w:rPr>
        <w:t>, in writing</w:t>
      </w:r>
      <w:r w:rsidRPr="00AA681A">
        <w:rPr>
          <w:rFonts w:ascii="Calibri" w:hAnsi="Calibri" w:cs="Arial"/>
          <w:sz w:val="24"/>
          <w:szCs w:val="24"/>
        </w:rPr>
        <w:t xml:space="preserve"> </w:t>
      </w:r>
      <w:r w:rsidR="00E65BDC">
        <w:rPr>
          <w:rFonts w:ascii="Calibri" w:hAnsi="Calibri" w:cs="Arial"/>
          <w:sz w:val="24"/>
          <w:szCs w:val="24"/>
        </w:rPr>
        <w:t xml:space="preserve">using the designated form </w:t>
      </w:r>
      <w:r w:rsidRPr="00AA681A">
        <w:rPr>
          <w:rFonts w:ascii="Calibri" w:hAnsi="Calibri" w:cs="Arial"/>
          <w:sz w:val="24"/>
          <w:szCs w:val="24"/>
        </w:rPr>
        <w:t>within 1</w:t>
      </w:r>
      <w:r w:rsidR="00E65BDC">
        <w:rPr>
          <w:rFonts w:ascii="Calibri" w:hAnsi="Calibri" w:cs="Arial"/>
          <w:sz w:val="24"/>
          <w:szCs w:val="24"/>
        </w:rPr>
        <w:t>5</w:t>
      </w:r>
      <w:r w:rsidRPr="00AA681A">
        <w:rPr>
          <w:rFonts w:ascii="Calibri" w:hAnsi="Calibri" w:cs="Arial"/>
          <w:sz w:val="24"/>
          <w:szCs w:val="24"/>
        </w:rPr>
        <w:t xml:space="preserve"> working days of you receiving notification of the decision against which you wish to appeal. </w:t>
      </w:r>
    </w:p>
    <w:p w:rsidRPr="00AA681A" w:rsidR="007D53BE" w:rsidP="004C2EB9" w:rsidRDefault="007D53BE" w14:paraId="60D0C0BD" w14:textId="77777777">
      <w:pPr>
        <w:rPr>
          <w:rFonts w:ascii="Calibri" w:hAnsi="Calibri" w:cs="Arial"/>
          <w:sz w:val="24"/>
          <w:szCs w:val="24"/>
        </w:rPr>
      </w:pPr>
    </w:p>
    <w:p w:rsidRPr="003C6A2F" w:rsidR="007D53BE" w:rsidP="00AF588E" w:rsidRDefault="00263A15" w14:paraId="437EF1AB" w14:textId="3CC176AD">
      <w:pPr>
        <w:rPr>
          <w:rFonts w:ascii="Calibri" w:hAnsi="Calibri" w:cs="Arial"/>
          <w:strike/>
          <w:sz w:val="24"/>
          <w:szCs w:val="24"/>
        </w:rPr>
      </w:pPr>
      <w:r w:rsidRPr="003C6A2F">
        <w:rPr>
          <w:rFonts w:ascii="Calibri" w:hAnsi="Calibri" w:cs="Arial"/>
          <w:strike/>
          <w:sz w:val="24"/>
          <w:szCs w:val="24"/>
        </w:rPr>
        <w:t xml:space="preserve">The University will allow students who have submitted an appeal to graduate </w:t>
      </w:r>
      <w:r w:rsidRPr="003C6A2F" w:rsidR="00A91E96">
        <w:rPr>
          <w:rFonts w:ascii="Calibri" w:hAnsi="Calibri" w:cs="Arial"/>
          <w:strike/>
          <w:sz w:val="24"/>
          <w:szCs w:val="24"/>
        </w:rPr>
        <w:t>and</w:t>
      </w:r>
      <w:r w:rsidRPr="003C6A2F">
        <w:rPr>
          <w:rFonts w:ascii="Calibri" w:hAnsi="Calibri" w:cs="Arial"/>
          <w:strike/>
          <w:sz w:val="24"/>
          <w:szCs w:val="24"/>
        </w:rPr>
        <w:t xml:space="preserve"> allow students who have graduated to submit an appeal (provided they are within the 1</w:t>
      </w:r>
      <w:r w:rsidRPr="003C6A2F" w:rsidR="00AF588E">
        <w:rPr>
          <w:rFonts w:ascii="Calibri" w:hAnsi="Calibri" w:cs="Arial"/>
          <w:strike/>
          <w:sz w:val="24"/>
          <w:szCs w:val="24"/>
        </w:rPr>
        <w:t>5</w:t>
      </w:r>
      <w:r w:rsidRPr="003C6A2F">
        <w:rPr>
          <w:rFonts w:ascii="Calibri" w:hAnsi="Calibri" w:cs="Arial"/>
          <w:strike/>
          <w:sz w:val="24"/>
          <w:szCs w:val="24"/>
        </w:rPr>
        <w:t xml:space="preserve"> working day window). The candidate will graduate with the classification awarded and, if the appeal is subsequently upheld, any change will result in a new award being made.</w:t>
      </w:r>
    </w:p>
    <w:p w:rsidRPr="00AA681A" w:rsidR="007D53BE" w:rsidP="004C2EB9" w:rsidRDefault="007D53BE" w14:paraId="780A133F" w14:textId="77777777">
      <w:pPr>
        <w:rPr>
          <w:rFonts w:ascii="Calibri" w:hAnsi="Calibri" w:cs="Arial"/>
          <w:sz w:val="24"/>
          <w:szCs w:val="24"/>
        </w:rPr>
      </w:pPr>
    </w:p>
    <w:p w:rsidRPr="00AA681A" w:rsidR="00107B9D" w:rsidP="004C2EB9" w:rsidRDefault="00263A15" w14:paraId="359147D5" w14:textId="6B53C155">
      <w:pPr>
        <w:pStyle w:val="Heading3"/>
      </w:pPr>
      <w:bookmarkStart w:name="_Toc111101236" w:id="100"/>
      <w:r w:rsidRPr="00AA681A">
        <w:t xml:space="preserve">Student </w:t>
      </w:r>
      <w:r w:rsidR="00FC53D3">
        <w:t xml:space="preserve">Cases </w:t>
      </w:r>
      <w:r w:rsidRPr="00AA681A">
        <w:t>Committee</w:t>
      </w:r>
      <w:bookmarkEnd w:id="100"/>
      <w:r w:rsidRPr="00AA681A">
        <w:t xml:space="preserve"> </w:t>
      </w:r>
    </w:p>
    <w:p w:rsidRPr="00B534F7" w:rsidR="007D53BE" w:rsidP="004C2EB9" w:rsidRDefault="00263A15" w14:paraId="217D783E" w14:textId="7E84181A">
      <w:pPr>
        <w:rPr>
          <w:rFonts w:ascii="Calibri" w:hAnsi="Calibri" w:cs="Arial"/>
          <w:sz w:val="24"/>
          <w:szCs w:val="24"/>
        </w:rPr>
      </w:pPr>
      <w:r w:rsidRPr="00B534F7">
        <w:rPr>
          <w:rFonts w:ascii="Calibri" w:hAnsi="Calibri" w:cs="Arial"/>
          <w:sz w:val="24"/>
          <w:szCs w:val="24"/>
        </w:rPr>
        <w:t xml:space="preserve">Student </w:t>
      </w:r>
      <w:r w:rsidR="00FC53D3">
        <w:rPr>
          <w:rFonts w:ascii="Calibri" w:hAnsi="Calibri" w:cs="Arial"/>
          <w:sz w:val="24"/>
          <w:szCs w:val="24"/>
        </w:rPr>
        <w:t>Cases</w:t>
      </w:r>
      <w:r w:rsidRPr="00B534F7" w:rsidR="00FC53D3">
        <w:rPr>
          <w:rFonts w:ascii="Calibri" w:hAnsi="Calibri" w:cs="Arial"/>
          <w:sz w:val="24"/>
          <w:szCs w:val="24"/>
        </w:rPr>
        <w:t xml:space="preserve"> </w:t>
      </w:r>
      <w:r w:rsidRPr="00B534F7">
        <w:rPr>
          <w:rFonts w:ascii="Calibri" w:hAnsi="Calibri" w:cs="Arial"/>
          <w:sz w:val="24"/>
          <w:szCs w:val="24"/>
        </w:rPr>
        <w:t>Committee is the University Committee</w:t>
      </w:r>
      <w:r w:rsidR="00FC53D3">
        <w:rPr>
          <w:rFonts w:ascii="Calibri" w:hAnsi="Calibri" w:cs="Arial"/>
          <w:sz w:val="24"/>
          <w:szCs w:val="24"/>
        </w:rPr>
        <w:t>,</w:t>
      </w:r>
      <w:r w:rsidRPr="00B534F7">
        <w:rPr>
          <w:rFonts w:ascii="Calibri" w:hAnsi="Calibri" w:cs="Arial"/>
          <w:sz w:val="24"/>
          <w:szCs w:val="24"/>
        </w:rPr>
        <w:t xml:space="preserve"> which is responsible for overseeing all matters of student progress, including academic appeals and develops and reviews policies and procedures to enhance the support available to students and to ensure consistency and fairness across all programmes. </w:t>
      </w:r>
    </w:p>
    <w:p w:rsidRPr="00AA681A" w:rsidR="007D53BE" w:rsidP="004C2EB9" w:rsidRDefault="007D53BE" w14:paraId="076C8C80" w14:textId="44F5138B">
      <w:pPr>
        <w:rPr>
          <w:rFonts w:ascii="Calibri" w:hAnsi="Calibri" w:cs="Arial"/>
          <w:sz w:val="24"/>
          <w:szCs w:val="24"/>
        </w:rPr>
      </w:pPr>
    </w:p>
    <w:p w:rsidRPr="00AA681A" w:rsidR="00107B9D" w:rsidP="004C2EB9" w:rsidRDefault="00263A15" w14:paraId="6A56C88A" w14:textId="77777777">
      <w:pPr>
        <w:pStyle w:val="Heading3"/>
      </w:pPr>
      <w:bookmarkStart w:name="_Toc111101237" w:id="101"/>
      <w:r w:rsidRPr="00AA681A">
        <w:t xml:space="preserve">Complaints by </w:t>
      </w:r>
      <w:r w:rsidR="007518F4">
        <w:t>s</w:t>
      </w:r>
      <w:r w:rsidRPr="00AA681A">
        <w:t>tudents</w:t>
      </w:r>
      <w:bookmarkEnd w:id="101"/>
    </w:p>
    <w:p w:rsidRPr="00AA681A" w:rsidR="007D53BE" w:rsidP="004C2EB9" w:rsidRDefault="00263A15" w14:paraId="1E583F42" w14:textId="0DDE5B84">
      <w:pPr>
        <w:rPr>
          <w:rFonts w:ascii="Calibri" w:hAnsi="Calibri" w:cs="Arial"/>
          <w:sz w:val="24"/>
          <w:szCs w:val="24"/>
        </w:rPr>
      </w:pPr>
      <w:r w:rsidRPr="00AA681A">
        <w:rPr>
          <w:rFonts w:ascii="Calibri" w:hAnsi="Calibri" w:cs="Arial"/>
          <w:sz w:val="24"/>
          <w:szCs w:val="24"/>
        </w:rPr>
        <w:t xml:space="preserve">The University has in place detailed regulations governing your right to make a complaint if you have cause for concern about any aspect of the University’s provision to you as a student. These regulations require that your complaint is first made to the Faculty or Director of the service which is the subject of your complaint. If it cannot be </w:t>
      </w:r>
      <w:r w:rsidRPr="00B67B95">
        <w:rPr>
          <w:rFonts w:ascii="Calibri" w:hAnsi="Calibri" w:cs="Arial"/>
          <w:sz w:val="24"/>
          <w:szCs w:val="24"/>
        </w:rPr>
        <w:t xml:space="preserve">resolved </w:t>
      </w:r>
      <w:r w:rsidRPr="00B67B95" w:rsidR="003A3E98">
        <w:rPr>
          <w:rFonts w:ascii="Calibri" w:hAnsi="Calibri" w:cs="Arial"/>
          <w:sz w:val="24"/>
          <w:szCs w:val="24"/>
        </w:rPr>
        <w:t xml:space="preserve">informally </w:t>
      </w:r>
      <w:r w:rsidRPr="00B67B95">
        <w:rPr>
          <w:rFonts w:ascii="Calibri" w:hAnsi="Calibri" w:cs="Arial"/>
          <w:sz w:val="24"/>
          <w:szCs w:val="24"/>
        </w:rPr>
        <w:t>at</w:t>
      </w:r>
      <w:r w:rsidRPr="00AA681A">
        <w:rPr>
          <w:rFonts w:ascii="Calibri" w:hAnsi="Calibri" w:cs="Arial"/>
          <w:sz w:val="24"/>
          <w:szCs w:val="24"/>
        </w:rPr>
        <w:t xml:space="preserve"> that </w:t>
      </w:r>
      <w:r w:rsidRPr="00AA681A" w:rsidR="00202BE7">
        <w:rPr>
          <w:rFonts w:ascii="Calibri" w:hAnsi="Calibri" w:cs="Arial"/>
          <w:sz w:val="24"/>
          <w:szCs w:val="24"/>
        </w:rPr>
        <w:t>level</w:t>
      </w:r>
      <w:r w:rsidR="007C3D12">
        <w:rPr>
          <w:rFonts w:ascii="Calibri" w:hAnsi="Calibri" w:cs="Arial"/>
          <w:sz w:val="24"/>
          <w:szCs w:val="24"/>
        </w:rPr>
        <w:t xml:space="preserve">, </w:t>
      </w:r>
      <w:r w:rsidRPr="00AA681A">
        <w:rPr>
          <w:rFonts w:ascii="Calibri" w:hAnsi="Calibri" w:cs="Arial"/>
          <w:sz w:val="24"/>
          <w:szCs w:val="24"/>
        </w:rPr>
        <w:t>you have the right to</w:t>
      </w:r>
      <w:r w:rsidR="003A3E98">
        <w:rPr>
          <w:rFonts w:ascii="Calibri" w:hAnsi="Calibri" w:cs="Arial"/>
          <w:sz w:val="24"/>
          <w:szCs w:val="24"/>
        </w:rPr>
        <w:t xml:space="preserve"> raise the complaint formally. </w:t>
      </w:r>
      <w:r w:rsidRPr="00AA681A">
        <w:rPr>
          <w:rFonts w:ascii="Calibri" w:hAnsi="Calibri" w:cs="Arial"/>
          <w:sz w:val="24"/>
          <w:szCs w:val="24"/>
        </w:rPr>
        <w:t xml:space="preserve"> </w:t>
      </w:r>
    </w:p>
    <w:p w:rsidRPr="00AA681A" w:rsidR="007D53BE" w:rsidP="004C2EB9" w:rsidRDefault="007D53BE" w14:paraId="3A7F9ABF" w14:textId="77777777">
      <w:pPr>
        <w:rPr>
          <w:rFonts w:ascii="Calibri" w:hAnsi="Calibri" w:cs="Arial"/>
          <w:sz w:val="24"/>
          <w:szCs w:val="24"/>
        </w:rPr>
      </w:pPr>
    </w:p>
    <w:p w:rsidRPr="00AA681A" w:rsidR="007D53BE" w:rsidP="004C2EB9" w:rsidRDefault="00263A15" w14:paraId="4C606E13" w14:textId="77777777">
      <w:pPr>
        <w:rPr>
          <w:rFonts w:ascii="Calibri" w:hAnsi="Calibri" w:cs="Arial"/>
          <w:sz w:val="24"/>
          <w:szCs w:val="24"/>
        </w:rPr>
      </w:pPr>
      <w:r w:rsidRPr="00AA681A">
        <w:rPr>
          <w:rFonts w:ascii="Calibri" w:hAnsi="Calibri" w:cs="Arial"/>
          <w:sz w:val="24"/>
          <w:szCs w:val="24"/>
        </w:rPr>
        <w:t>Informal resolution of a dispute is normally the University’s preferred option and encourages both sides to agree a resolution to the complaint as early as possible. It does not compromise the rights of the complainant to insist that the regulations be applied in full.</w:t>
      </w:r>
    </w:p>
    <w:p w:rsidRPr="00AA681A" w:rsidR="007D53BE" w:rsidP="004C2EB9" w:rsidRDefault="007D53BE" w14:paraId="2A6B9CD4" w14:textId="77777777">
      <w:pPr>
        <w:rPr>
          <w:rFonts w:ascii="Calibri" w:hAnsi="Calibri" w:cs="Arial"/>
          <w:sz w:val="24"/>
          <w:szCs w:val="24"/>
        </w:rPr>
      </w:pPr>
    </w:p>
    <w:p w:rsidR="007D53BE" w:rsidP="004C2EB9" w:rsidRDefault="00263A15" w14:paraId="7D6C4741" w14:textId="60FADB3E">
      <w:pPr>
        <w:rPr>
          <w:rFonts w:ascii="Calibri" w:hAnsi="Calibri" w:cs="Arial"/>
          <w:sz w:val="24"/>
          <w:szCs w:val="24"/>
        </w:rPr>
      </w:pPr>
      <w:r w:rsidRPr="00AA681A">
        <w:rPr>
          <w:rFonts w:ascii="Calibri" w:hAnsi="Calibri" w:cs="Arial"/>
          <w:sz w:val="24"/>
          <w:szCs w:val="24"/>
        </w:rPr>
        <w:t>Forms and further information on regulations relevant to students are available fro</w:t>
      </w:r>
      <w:r w:rsidRPr="009904BC">
        <w:rPr>
          <w:rFonts w:ascii="Calibri" w:hAnsi="Calibri" w:cs="Arial"/>
          <w:sz w:val="24"/>
          <w:szCs w:val="24"/>
        </w:rPr>
        <w:t xml:space="preserve">m </w:t>
      </w:r>
      <w:hyperlink w:history="1" r:id="rId93">
        <w:proofErr w:type="spellStart"/>
        <w:r w:rsidRPr="009904BC" w:rsidR="000146B6">
          <w:rPr>
            <w:rStyle w:val="Hyperlink"/>
            <w:rFonts w:ascii="Calibri" w:hAnsi="Calibri" w:cs="Arial"/>
            <w:sz w:val="24"/>
            <w:szCs w:val="24"/>
          </w:rPr>
          <w:t>MyHull</w:t>
        </w:r>
        <w:proofErr w:type="spellEnd"/>
        <w:r w:rsidRPr="009904BC" w:rsidR="000146B6">
          <w:rPr>
            <w:rStyle w:val="Hyperlink"/>
            <w:rFonts w:ascii="Calibri" w:hAnsi="Calibri" w:cs="Arial"/>
            <w:sz w:val="24"/>
            <w:szCs w:val="24"/>
          </w:rPr>
          <w:t xml:space="preserve"> Portal</w:t>
        </w:r>
      </w:hyperlink>
      <w:r w:rsidRPr="009904BC" w:rsidR="009904BC">
        <w:rPr>
          <w:rFonts w:ascii="Calibri" w:hAnsi="Calibri" w:cs="Arial"/>
          <w:sz w:val="24"/>
          <w:szCs w:val="24"/>
        </w:rPr>
        <w:t>.</w:t>
      </w:r>
    </w:p>
    <w:p w:rsidRPr="00AA681A" w:rsidR="00510BC7" w:rsidP="004C2EB9" w:rsidRDefault="00510BC7" w14:paraId="12B9C99F" w14:textId="77777777">
      <w:pPr>
        <w:rPr>
          <w:rFonts w:ascii="Calibri" w:hAnsi="Calibri" w:cs="Arial"/>
          <w:sz w:val="24"/>
          <w:szCs w:val="24"/>
        </w:rPr>
      </w:pPr>
    </w:p>
    <w:p w:rsidRPr="00B67B95" w:rsidR="007D53BE" w:rsidP="00510BC7" w:rsidRDefault="00510BC7" w14:paraId="3DF68B70" w14:textId="4DF2F2B7">
      <w:pPr>
        <w:pStyle w:val="Heading3"/>
      </w:pPr>
      <w:bookmarkStart w:name="_Toc111101238" w:id="102"/>
      <w:r w:rsidRPr="00B67B95">
        <w:t>Student Misconduct</w:t>
      </w:r>
      <w:bookmarkEnd w:id="102"/>
    </w:p>
    <w:p w:rsidRPr="00B67B95" w:rsidR="00510BC7" w:rsidP="00510BC7" w:rsidRDefault="00510BC7" w14:paraId="2D561C67" w14:textId="0BD37FE4">
      <w:pPr>
        <w:rPr>
          <w:sz w:val="24"/>
          <w:szCs w:val="24"/>
        </w:rPr>
      </w:pPr>
      <w:r w:rsidRPr="00B67B95">
        <w:rPr>
          <w:sz w:val="24"/>
          <w:szCs w:val="24"/>
        </w:rPr>
        <w:t xml:space="preserve">As a student of the University you have both rights and obligations in respect of your fellow students, members of staff, and others who come into contact with the University. As such, all students are expected to abide by the </w:t>
      </w:r>
      <w:hyperlink w:history="1" r:id="rId94">
        <w:r w:rsidRPr="004D0155">
          <w:rPr>
            <w:rStyle w:val="Hyperlink"/>
            <w:sz w:val="24"/>
            <w:szCs w:val="24"/>
          </w:rPr>
          <w:t>Code of Student Conduct</w:t>
        </w:r>
      </w:hyperlink>
      <w:r w:rsidRPr="00B67B95">
        <w:rPr>
          <w:sz w:val="24"/>
          <w:szCs w:val="24"/>
        </w:rPr>
        <w:t xml:space="preserve"> both on and off campus. </w:t>
      </w:r>
    </w:p>
    <w:p w:rsidRPr="00B67B95" w:rsidR="00510BC7" w:rsidP="00510BC7" w:rsidRDefault="00510BC7" w14:paraId="132A85BD" w14:textId="77777777">
      <w:pPr>
        <w:rPr>
          <w:sz w:val="24"/>
          <w:szCs w:val="24"/>
        </w:rPr>
      </w:pPr>
    </w:p>
    <w:p w:rsidRPr="00B67B95" w:rsidR="00510BC7" w:rsidP="00510BC7" w:rsidRDefault="00510BC7" w14:paraId="0A554A6A" w14:textId="6A525A8C">
      <w:pPr>
        <w:rPr>
          <w:sz w:val="24"/>
          <w:szCs w:val="24"/>
        </w:rPr>
      </w:pPr>
      <w:r w:rsidRPr="00B67B95">
        <w:rPr>
          <w:sz w:val="24"/>
          <w:szCs w:val="24"/>
        </w:rPr>
        <w:t>The University recognises that there are a small minority of students whereby their behaviour falls below the standards expected by the University and</w:t>
      </w:r>
      <w:r w:rsidR="007C3D12">
        <w:rPr>
          <w:sz w:val="24"/>
          <w:szCs w:val="24"/>
        </w:rPr>
        <w:t>,</w:t>
      </w:r>
      <w:r w:rsidRPr="00B67B95">
        <w:rPr>
          <w:sz w:val="24"/>
          <w:szCs w:val="24"/>
        </w:rPr>
        <w:t xml:space="preserve"> in these instances</w:t>
      </w:r>
      <w:r w:rsidR="007C3D12">
        <w:rPr>
          <w:sz w:val="24"/>
          <w:szCs w:val="24"/>
        </w:rPr>
        <w:t xml:space="preserve">, </w:t>
      </w:r>
      <w:r w:rsidRPr="00B67B95">
        <w:rPr>
          <w:sz w:val="24"/>
          <w:szCs w:val="24"/>
        </w:rPr>
        <w:t xml:space="preserve">the University may take action in accordance with the </w:t>
      </w:r>
      <w:hyperlink w:history="1" r:id="rId95">
        <w:r w:rsidRPr="004D0155">
          <w:rPr>
            <w:rStyle w:val="Hyperlink"/>
            <w:sz w:val="24"/>
            <w:szCs w:val="24"/>
          </w:rPr>
          <w:t>Student Disciplinary Regulations</w:t>
        </w:r>
      </w:hyperlink>
      <w:r w:rsidR="004D0155">
        <w:rPr>
          <w:sz w:val="24"/>
          <w:szCs w:val="24"/>
        </w:rPr>
        <w:t>.</w:t>
      </w:r>
      <w:r w:rsidRPr="00B67B95">
        <w:rPr>
          <w:sz w:val="24"/>
          <w:szCs w:val="24"/>
        </w:rPr>
        <w:t xml:space="preserve"> </w:t>
      </w:r>
    </w:p>
    <w:p w:rsidRPr="00B67B95" w:rsidR="00510BC7" w:rsidP="00510BC7" w:rsidRDefault="00510BC7" w14:paraId="349D7E95" w14:textId="77777777">
      <w:pPr>
        <w:rPr>
          <w:sz w:val="24"/>
          <w:szCs w:val="24"/>
        </w:rPr>
      </w:pPr>
    </w:p>
    <w:p w:rsidR="00510BC7" w:rsidP="00510BC7" w:rsidRDefault="00510BC7" w14:paraId="2EAF174D" w14:textId="2BDFF189">
      <w:pPr>
        <w:rPr>
          <w:sz w:val="24"/>
          <w:szCs w:val="24"/>
        </w:rPr>
      </w:pPr>
      <w:r w:rsidRPr="00B67B95">
        <w:rPr>
          <w:sz w:val="24"/>
          <w:szCs w:val="24"/>
        </w:rPr>
        <w:t>If you have been affected by the behaviour of a fellow student which might also constitute a breach of the Code of Student Conduct, please speak to a member of staff</w:t>
      </w:r>
      <w:r w:rsidR="007C3D12">
        <w:rPr>
          <w:sz w:val="24"/>
          <w:szCs w:val="24"/>
        </w:rPr>
        <w:t>,</w:t>
      </w:r>
      <w:r w:rsidRPr="00B67B95">
        <w:rPr>
          <w:sz w:val="24"/>
          <w:szCs w:val="24"/>
        </w:rPr>
        <w:t xml:space="preserve"> such as your Personal Supervisor or a member of Student Services</w:t>
      </w:r>
      <w:r w:rsidR="007C3D12">
        <w:rPr>
          <w:sz w:val="24"/>
          <w:szCs w:val="24"/>
        </w:rPr>
        <w:t>,</w:t>
      </w:r>
      <w:r w:rsidRPr="00B67B95">
        <w:rPr>
          <w:sz w:val="24"/>
          <w:szCs w:val="24"/>
        </w:rPr>
        <w:t xml:space="preserve"> who will be able to provide you with advice and submit a Student Misconduct Report on your behalf</w:t>
      </w:r>
      <w:r w:rsidR="007C3D12">
        <w:rPr>
          <w:sz w:val="24"/>
          <w:szCs w:val="24"/>
        </w:rPr>
        <w:t>,</w:t>
      </w:r>
      <w:r w:rsidRPr="00B67B95">
        <w:rPr>
          <w:sz w:val="24"/>
          <w:szCs w:val="24"/>
        </w:rPr>
        <w:t xml:space="preserve"> if appropriate to do so.</w:t>
      </w:r>
      <w:r w:rsidRPr="00510BC7">
        <w:rPr>
          <w:sz w:val="24"/>
          <w:szCs w:val="24"/>
        </w:rPr>
        <w:t xml:space="preserve"> </w:t>
      </w:r>
    </w:p>
    <w:p w:rsidR="007B556B" w:rsidP="00510BC7" w:rsidRDefault="007B556B" w14:paraId="4941E3D2" w14:textId="040DCFAA">
      <w:pPr>
        <w:rPr>
          <w:sz w:val="24"/>
          <w:szCs w:val="24"/>
        </w:rPr>
      </w:pPr>
    </w:p>
    <w:p w:rsidR="007B556B" w:rsidP="0026130C" w:rsidRDefault="007B556B" w14:paraId="466A1555" w14:textId="683E7267">
      <w:pPr>
        <w:shd w:val="clear" w:color="auto" w:fill="D9D9D9" w:themeFill="background1" w:themeFillShade="D9"/>
        <w:rPr>
          <w:sz w:val="24"/>
          <w:szCs w:val="24"/>
        </w:rPr>
      </w:pPr>
      <w:r w:rsidRPr="007B556B">
        <w:rPr>
          <w:sz w:val="24"/>
          <w:szCs w:val="24"/>
        </w:rPr>
        <w:t xml:space="preserve">There is a </w:t>
      </w:r>
      <w:proofErr w:type="spellStart"/>
      <w:r w:rsidRPr="007B556B">
        <w:rPr>
          <w:sz w:val="24"/>
          <w:szCs w:val="24"/>
        </w:rPr>
        <w:t>myJourney</w:t>
      </w:r>
      <w:proofErr w:type="spellEnd"/>
      <w:r w:rsidRPr="007B556B">
        <w:rPr>
          <w:sz w:val="24"/>
          <w:szCs w:val="24"/>
        </w:rPr>
        <w:t xml:space="preserve"> module, Non-Academic Misconduct, which explains the code of conduct and reg</w:t>
      </w:r>
      <w:r>
        <w:rPr>
          <w:sz w:val="24"/>
          <w:szCs w:val="24"/>
        </w:rPr>
        <w:t>ulations:</w:t>
      </w:r>
    </w:p>
    <w:p w:rsidRPr="007B556B" w:rsidR="007B556B" w:rsidP="0026130C" w:rsidRDefault="00AE4423" w14:paraId="20E4597E" w14:textId="5C2F2206">
      <w:pPr>
        <w:pStyle w:val="ListParagraph"/>
        <w:numPr>
          <w:ilvl w:val="0"/>
          <w:numId w:val="25"/>
        </w:numPr>
        <w:shd w:val="clear" w:color="auto" w:fill="D9D9D9" w:themeFill="background1" w:themeFillShade="D9"/>
        <w:rPr>
          <w:sz w:val="24"/>
          <w:szCs w:val="24"/>
        </w:rPr>
      </w:pPr>
      <w:r>
        <w:rPr>
          <w:sz w:val="24"/>
          <w:szCs w:val="24"/>
        </w:rPr>
        <w:t xml:space="preserve">Non-Academic Misconduct: </w:t>
      </w:r>
      <w:hyperlink w:history="1" r:id="rId96">
        <w:r w:rsidRPr="007B556B" w:rsidR="007B556B">
          <w:rPr>
            <w:rStyle w:val="Hyperlink"/>
            <w:sz w:val="24"/>
            <w:szCs w:val="24"/>
          </w:rPr>
          <w:t>https://myjourney.hull.ac.uk/learner/course/viewcourse/lid,/cid,263</w:t>
        </w:r>
      </w:hyperlink>
    </w:p>
    <w:p w:rsidRPr="00510BC7" w:rsidR="00510BC7" w:rsidP="00510BC7" w:rsidRDefault="00510BC7" w14:paraId="7C563C74" w14:textId="77777777"/>
    <w:p w:rsidR="00107B9D" w:rsidP="004C2EB9" w:rsidRDefault="00A34F87" w14:paraId="36502739" w14:textId="19DBD4EB">
      <w:pPr>
        <w:pStyle w:val="Heading2"/>
      </w:pPr>
      <w:bookmarkStart w:name="_Toc111101239" w:id="103"/>
      <w:proofErr w:type="gramStart"/>
      <w:r w:rsidRPr="00972D27">
        <w:rPr>
          <w:strike/>
        </w:rPr>
        <w:t xml:space="preserve">Lecture </w:t>
      </w:r>
      <w:r w:rsidR="00972D27">
        <w:t xml:space="preserve"> </w:t>
      </w:r>
      <w:r w:rsidRPr="00972D27" w:rsidR="00972D27">
        <w:rPr>
          <w:shd w:val="clear" w:color="auto" w:fill="D9D9D9" w:themeFill="background1" w:themeFillShade="D9"/>
        </w:rPr>
        <w:t>Teaching</w:t>
      </w:r>
      <w:proofErr w:type="gramEnd"/>
      <w:r w:rsidR="00972D27">
        <w:t xml:space="preserve"> </w:t>
      </w:r>
      <w:r>
        <w:t>Recording</w:t>
      </w:r>
      <w:bookmarkEnd w:id="103"/>
    </w:p>
    <w:p w:rsidRPr="00972D27" w:rsidR="00972D27" w:rsidP="00972D27" w:rsidRDefault="00972D27" w14:paraId="2183FB5D" w14:textId="5C7BD099">
      <w:pPr>
        <w:shd w:val="clear" w:color="auto" w:fill="D9D9D9" w:themeFill="background1" w:themeFillShade="D9"/>
        <w:rPr>
          <w:sz w:val="24"/>
          <w:szCs w:val="24"/>
        </w:rPr>
      </w:pPr>
      <w:r>
        <w:rPr>
          <w:sz w:val="24"/>
          <w:szCs w:val="24"/>
        </w:rPr>
        <w:t xml:space="preserve">It is the University’s position that all lectures, and where possible and practicable other teaching activities, will be recorded using the University’s recording system, </w:t>
      </w:r>
      <w:proofErr w:type="spellStart"/>
      <w:r>
        <w:rPr>
          <w:sz w:val="24"/>
          <w:szCs w:val="24"/>
        </w:rPr>
        <w:t>Panopto</w:t>
      </w:r>
      <w:proofErr w:type="spellEnd"/>
      <w:r>
        <w:rPr>
          <w:sz w:val="24"/>
          <w:szCs w:val="24"/>
        </w:rPr>
        <w:t>. Recording allows students to revisit whole or parts of a lecture, usually via the VLE (Canvas), and is particularly useful as a method to enhance notes already taken in the lecture or to revisit any areas which you may have found difficult.  Not all teaching activity is suitable for recording.   Please ask your module tutor if this is available.</w:t>
      </w:r>
    </w:p>
    <w:p w:rsidRPr="00972D27" w:rsidR="00972D27" w:rsidP="00972D27" w:rsidRDefault="00972D27" w14:paraId="7B420BF0" w14:textId="77777777"/>
    <w:p w:rsidRPr="00972D27" w:rsidR="007D53BE" w:rsidP="00A34F87" w:rsidRDefault="00A34F87" w14:paraId="56DA50B3" w14:textId="4086BE65">
      <w:pPr>
        <w:rPr>
          <w:rFonts w:ascii="Calibri" w:hAnsi="Calibri" w:cs="Arial"/>
          <w:strike/>
          <w:sz w:val="24"/>
          <w:szCs w:val="24"/>
        </w:rPr>
      </w:pPr>
      <w:r w:rsidRPr="00972D27">
        <w:rPr>
          <w:rFonts w:ascii="Calibri" w:hAnsi="Calibri" w:cs="Arial"/>
          <w:strike/>
          <w:sz w:val="24"/>
          <w:szCs w:val="24"/>
        </w:rPr>
        <w:t xml:space="preserve">Lecture recording via the University’s lecture recording system, </w:t>
      </w:r>
      <w:proofErr w:type="spellStart"/>
      <w:r w:rsidRPr="00972D27">
        <w:rPr>
          <w:rFonts w:ascii="Calibri" w:hAnsi="Calibri" w:cs="Arial"/>
          <w:strike/>
          <w:sz w:val="24"/>
          <w:szCs w:val="24"/>
        </w:rPr>
        <w:t>Panopto</w:t>
      </w:r>
      <w:proofErr w:type="spellEnd"/>
      <w:r w:rsidRPr="00972D27" w:rsidR="006F5E7C">
        <w:rPr>
          <w:rFonts w:ascii="Calibri" w:hAnsi="Calibri" w:cs="Arial"/>
          <w:strike/>
          <w:sz w:val="24"/>
          <w:szCs w:val="24"/>
        </w:rPr>
        <w:t xml:space="preserve">, </w:t>
      </w:r>
      <w:r w:rsidRPr="00972D27" w:rsidR="00D71FD9">
        <w:rPr>
          <w:rFonts w:ascii="Calibri" w:hAnsi="Calibri" w:cs="Arial"/>
          <w:strike/>
          <w:sz w:val="24"/>
          <w:szCs w:val="24"/>
        </w:rPr>
        <w:t xml:space="preserve">has recently been introduced for on-campus lectures. </w:t>
      </w:r>
      <w:r w:rsidRPr="00972D27">
        <w:rPr>
          <w:rFonts w:ascii="Calibri" w:hAnsi="Calibri" w:cs="Arial"/>
          <w:strike/>
          <w:sz w:val="24"/>
          <w:szCs w:val="24"/>
        </w:rPr>
        <w:t>Lecture recording allows students to revisit whole or parts of a lecture, usually via the VLE</w:t>
      </w:r>
      <w:r w:rsidRPr="00972D27" w:rsidR="00C158A8">
        <w:rPr>
          <w:rFonts w:ascii="Calibri" w:hAnsi="Calibri" w:cs="Arial"/>
          <w:strike/>
          <w:sz w:val="24"/>
          <w:szCs w:val="24"/>
        </w:rPr>
        <w:t xml:space="preserve"> (Canvas)</w:t>
      </w:r>
      <w:r w:rsidRPr="00972D27">
        <w:rPr>
          <w:rFonts w:ascii="Calibri" w:hAnsi="Calibri" w:cs="Arial"/>
          <w:strike/>
          <w:sz w:val="24"/>
          <w:szCs w:val="24"/>
        </w:rPr>
        <w:t>, and is particularly useful as a method to enhance notes</w:t>
      </w:r>
      <w:r w:rsidRPr="00972D27" w:rsidR="006F5E7C">
        <w:rPr>
          <w:rFonts w:ascii="Calibri" w:hAnsi="Calibri" w:cs="Arial"/>
          <w:strike/>
          <w:sz w:val="24"/>
          <w:szCs w:val="24"/>
        </w:rPr>
        <w:t xml:space="preserve"> already</w:t>
      </w:r>
      <w:r w:rsidRPr="00972D27">
        <w:rPr>
          <w:rFonts w:ascii="Calibri" w:hAnsi="Calibri" w:cs="Arial"/>
          <w:strike/>
          <w:sz w:val="24"/>
          <w:szCs w:val="24"/>
        </w:rPr>
        <w:t xml:space="preserve"> taken in the lecture or to revisit any</w:t>
      </w:r>
      <w:r w:rsidRPr="00972D27" w:rsidR="006F5E7C">
        <w:rPr>
          <w:rFonts w:ascii="Calibri" w:hAnsi="Calibri" w:cs="Arial"/>
          <w:strike/>
          <w:sz w:val="24"/>
          <w:szCs w:val="24"/>
        </w:rPr>
        <w:t xml:space="preserve"> </w:t>
      </w:r>
      <w:r w:rsidRPr="00972D27" w:rsidR="00A91E96">
        <w:rPr>
          <w:rFonts w:ascii="Calibri" w:hAnsi="Calibri" w:cs="Arial"/>
          <w:strike/>
          <w:sz w:val="24"/>
          <w:szCs w:val="24"/>
        </w:rPr>
        <w:t>areas which</w:t>
      </w:r>
      <w:r w:rsidRPr="00972D27" w:rsidR="006F5E7C">
        <w:rPr>
          <w:rFonts w:ascii="Calibri" w:hAnsi="Calibri" w:cs="Arial"/>
          <w:strike/>
          <w:sz w:val="24"/>
          <w:szCs w:val="24"/>
        </w:rPr>
        <w:t xml:space="preserve"> you may have found difficult.   Not all lectures are suitable for recording.   Please ask your module tutor if this is available.</w:t>
      </w:r>
    </w:p>
    <w:p w:rsidRPr="00AA681A" w:rsidR="00107B9D" w:rsidP="004C2EB9" w:rsidRDefault="00E36CA3" w14:paraId="1056C470" w14:textId="2A0E7B39">
      <w:pPr>
        <w:pStyle w:val="Heading2"/>
      </w:pPr>
      <w:bookmarkStart w:name="_Toc111101240" w:id="104"/>
      <w:r w:rsidRPr="00A91E96">
        <w:t xml:space="preserve">Enrolment </w:t>
      </w:r>
      <w:r w:rsidRPr="00AA681A" w:rsidR="00263A15">
        <w:t>and the Payment of Tuition Fees</w:t>
      </w:r>
      <w:bookmarkEnd w:id="104"/>
    </w:p>
    <w:p w:rsidRPr="00AA681A" w:rsidR="007D53BE" w:rsidP="004C2EB9" w:rsidRDefault="00263A15" w14:paraId="6BBAB542" w14:textId="6D7B6E1C">
      <w:pPr>
        <w:rPr>
          <w:rFonts w:ascii="Calibri" w:hAnsi="Calibri" w:cs="Arial"/>
          <w:strike/>
          <w:sz w:val="24"/>
          <w:szCs w:val="24"/>
        </w:rPr>
      </w:pPr>
      <w:r w:rsidRPr="00AA681A">
        <w:rPr>
          <w:rFonts w:ascii="Calibri" w:hAnsi="Calibri" w:cs="Arial"/>
          <w:sz w:val="24"/>
          <w:szCs w:val="24"/>
        </w:rPr>
        <w:t xml:space="preserve">You are required </w:t>
      </w:r>
      <w:r w:rsidRPr="00B67B95">
        <w:rPr>
          <w:rFonts w:ascii="Calibri" w:hAnsi="Calibri" w:cs="Arial"/>
          <w:sz w:val="24"/>
          <w:szCs w:val="24"/>
        </w:rPr>
        <w:t xml:space="preserve">to </w:t>
      </w:r>
      <w:r w:rsidRPr="00B67B95" w:rsidR="00E36CA3">
        <w:t xml:space="preserve">enrol </w:t>
      </w:r>
      <w:r w:rsidRPr="00B67B95">
        <w:rPr>
          <w:rFonts w:ascii="Calibri" w:hAnsi="Calibri" w:cs="Arial"/>
          <w:sz w:val="24"/>
          <w:szCs w:val="24"/>
        </w:rPr>
        <w:t>annually and pay, or make appropriate arrangements for the payment of your tuition fee. You should note that you will not be allowed to re-</w:t>
      </w:r>
      <w:r w:rsidRPr="00B67B95" w:rsidR="00E36CA3">
        <w:rPr>
          <w:sz w:val="24"/>
          <w:szCs w:val="24"/>
        </w:rPr>
        <w:t>enrol</w:t>
      </w:r>
      <w:r w:rsidRPr="00B67B95" w:rsidR="00E36CA3">
        <w:rPr>
          <w:rFonts w:ascii="Calibri" w:hAnsi="Calibri" w:cs="Arial"/>
          <w:sz w:val="24"/>
          <w:szCs w:val="24"/>
        </w:rPr>
        <w:t xml:space="preserve"> </w:t>
      </w:r>
      <w:r w:rsidRPr="00B67B95">
        <w:rPr>
          <w:rFonts w:ascii="Calibri" w:hAnsi="Calibri" w:cs="Arial"/>
          <w:sz w:val="24"/>
          <w:szCs w:val="24"/>
        </w:rPr>
        <w:t>if you have a</w:t>
      </w:r>
      <w:r w:rsidRPr="00B67B95" w:rsidR="00C158A8">
        <w:rPr>
          <w:rFonts w:ascii="Calibri" w:hAnsi="Calibri" w:cs="Arial"/>
          <w:sz w:val="24"/>
          <w:szCs w:val="24"/>
        </w:rPr>
        <w:t>n outstanding</w:t>
      </w:r>
      <w:r w:rsidRPr="00B67B95">
        <w:rPr>
          <w:rFonts w:ascii="Calibri" w:hAnsi="Calibri" w:cs="Arial"/>
          <w:sz w:val="24"/>
          <w:szCs w:val="24"/>
        </w:rPr>
        <w:t xml:space="preserve"> tuition fee</w:t>
      </w:r>
      <w:r w:rsidRPr="00AA681A">
        <w:rPr>
          <w:rFonts w:ascii="Calibri" w:hAnsi="Calibri" w:cs="Arial"/>
          <w:sz w:val="24"/>
          <w:szCs w:val="24"/>
        </w:rPr>
        <w:t xml:space="preserve"> debt from a previous year.  Information about tuition fees is available from Student Financial Services (01482 466296; e-mail: studentfinance@hull.ac.uk). </w:t>
      </w:r>
    </w:p>
    <w:p w:rsidRPr="00AA681A" w:rsidR="007D53BE" w:rsidP="004C2EB9" w:rsidRDefault="007D53BE" w14:paraId="3EEDCC4E" w14:textId="1F1808C3">
      <w:pPr>
        <w:rPr>
          <w:rFonts w:ascii="Calibri" w:hAnsi="Calibri" w:cs="Arial"/>
          <w:sz w:val="24"/>
          <w:szCs w:val="24"/>
        </w:rPr>
      </w:pPr>
    </w:p>
    <w:p w:rsidRPr="00AA681A" w:rsidR="00107B9D" w:rsidP="004C2EB9" w:rsidRDefault="00263A15" w14:paraId="43C3B383" w14:textId="77777777">
      <w:pPr>
        <w:pStyle w:val="Heading2"/>
      </w:pPr>
      <w:bookmarkStart w:name="_Toc111101241" w:id="105"/>
      <w:r w:rsidRPr="00AA681A">
        <w:t>Student Employment (full-time students)</w:t>
      </w:r>
      <w:bookmarkEnd w:id="105"/>
      <w:r w:rsidRPr="00AA681A">
        <w:t xml:space="preserve"> </w:t>
      </w:r>
    </w:p>
    <w:p w:rsidRPr="00AA681A" w:rsidR="007D53BE" w:rsidP="004C2EB9" w:rsidRDefault="00263A15" w14:paraId="45CA8700" w14:textId="010D2B03">
      <w:pPr>
        <w:rPr>
          <w:rFonts w:ascii="Calibri" w:hAnsi="Calibri" w:cs="Arial"/>
          <w:sz w:val="24"/>
          <w:szCs w:val="24"/>
        </w:rPr>
      </w:pPr>
      <w:r w:rsidRPr="00AA681A">
        <w:rPr>
          <w:rFonts w:ascii="Calibri" w:hAnsi="Calibri" w:cs="Arial"/>
          <w:sz w:val="24"/>
          <w:szCs w:val="24"/>
        </w:rPr>
        <w:t xml:space="preserve">The University recognises that students come from a diversity of backgrounds with a variety of external and personal/family commitments. It further recognises that studying for an academic qualification will have differing financial pressures depending on individuals’ circumstances and lifestyle expectations. As a responsible education provider, the University would wish to remind students that external work commitments may affect their academic performance. In order to inform the choice about working patterns, students should be mindful that the guidance is that for a </w:t>
      </w:r>
      <w:r w:rsidRPr="00AA681A" w:rsidR="00A91E96">
        <w:rPr>
          <w:rFonts w:ascii="Calibri" w:hAnsi="Calibri" w:cs="Arial"/>
          <w:sz w:val="24"/>
          <w:szCs w:val="24"/>
        </w:rPr>
        <w:t>20-credit</w:t>
      </w:r>
      <w:r w:rsidRPr="00AA681A">
        <w:rPr>
          <w:rFonts w:ascii="Calibri" w:hAnsi="Calibri" w:cs="Arial"/>
          <w:sz w:val="24"/>
          <w:szCs w:val="24"/>
        </w:rPr>
        <w:t xml:space="preserve"> module the expected overall </w:t>
      </w:r>
      <w:r w:rsidRPr="00AA681A" w:rsidR="00A91E96">
        <w:rPr>
          <w:rFonts w:ascii="Calibri" w:hAnsi="Calibri" w:cs="Arial"/>
          <w:sz w:val="24"/>
          <w:szCs w:val="24"/>
        </w:rPr>
        <w:t>workload</w:t>
      </w:r>
      <w:r w:rsidRPr="00AA681A">
        <w:rPr>
          <w:rFonts w:ascii="Calibri" w:hAnsi="Calibri" w:cs="Arial"/>
          <w:sz w:val="24"/>
          <w:szCs w:val="24"/>
        </w:rPr>
        <w:t xml:space="preserve"> will equate to approximately 200 hours. For a full-time student this would equate to approximately 40 hours per week, including formal contact and private study.</w:t>
      </w:r>
    </w:p>
    <w:p w:rsidR="00395D20" w:rsidP="004C2EB9" w:rsidRDefault="00395D20" w14:paraId="583FC17C" w14:textId="14E92C2D">
      <w:pPr>
        <w:rPr>
          <w:rFonts w:ascii="Calibri" w:hAnsi="Calibri" w:cs="Arial"/>
          <w:sz w:val="24"/>
          <w:szCs w:val="24"/>
        </w:rPr>
      </w:pPr>
    </w:p>
    <w:p w:rsidRPr="00B67B95" w:rsidR="00A75BC3" w:rsidP="00B67B95" w:rsidRDefault="00A75BC3" w14:paraId="32ABCE89" w14:textId="71EDE7BC">
      <w:pPr>
        <w:pStyle w:val="Heading1"/>
      </w:pPr>
      <w:bookmarkStart w:name="_Toc111101242" w:id="106"/>
      <w:r w:rsidRPr="00B97BE6">
        <w:t xml:space="preserve">Health and </w:t>
      </w:r>
      <w:r>
        <w:t>s</w:t>
      </w:r>
      <w:r w:rsidRPr="00B97BE6">
        <w:t>afety</w:t>
      </w:r>
      <w:bookmarkEnd w:id="106"/>
    </w:p>
    <w:p w:rsidRPr="00202BE7" w:rsidR="00814DBE" w:rsidP="000F65ED" w:rsidRDefault="00814DBE" w14:paraId="303FE050" w14:textId="5DEC566C">
      <w:pPr>
        <w:pStyle w:val="Heading3"/>
      </w:pPr>
      <w:bookmarkStart w:name="_Toc111101243" w:id="107"/>
      <w:r w:rsidRPr="00202BE7">
        <w:t>Fire</w:t>
      </w:r>
      <w:bookmarkEnd w:id="107"/>
    </w:p>
    <w:p w:rsidRPr="00B67B95" w:rsidR="00814DBE" w:rsidP="00814DBE" w:rsidRDefault="00814DBE" w14:paraId="2D5139BF" w14:textId="77777777">
      <w:pPr>
        <w:rPr>
          <w:rFonts w:ascii="Calibri" w:hAnsi="Calibri" w:cs="Arial"/>
          <w:sz w:val="24"/>
          <w:szCs w:val="24"/>
        </w:rPr>
      </w:pPr>
      <w:r w:rsidRPr="00B67B95">
        <w:rPr>
          <w:rFonts w:ascii="Calibri" w:hAnsi="Calibri" w:cs="Arial"/>
          <w:sz w:val="24"/>
          <w:szCs w:val="24"/>
        </w:rPr>
        <w:t xml:space="preserve">All students must complete the Student Fire Awareness Training on </w:t>
      </w:r>
      <w:proofErr w:type="spellStart"/>
      <w:r w:rsidRPr="00B67B95">
        <w:rPr>
          <w:rFonts w:ascii="Calibri" w:hAnsi="Calibri" w:cs="Arial"/>
          <w:sz w:val="24"/>
          <w:szCs w:val="24"/>
        </w:rPr>
        <w:t>myJourney</w:t>
      </w:r>
      <w:proofErr w:type="spellEnd"/>
    </w:p>
    <w:p w:rsidR="00814DBE" w:rsidP="00814DBE" w:rsidRDefault="00C478A9" w14:paraId="20210DB6" w14:textId="6ABAF856">
      <w:hyperlink w:history="1" r:id="rId97">
        <w:r w:rsidRPr="00B67B95" w:rsidR="00814DBE">
          <w:rPr>
            <w:rStyle w:val="Hyperlink"/>
          </w:rPr>
          <w:t>https://myjourney.hull.ac.uk/learner/course</w:t>
        </w:r>
      </w:hyperlink>
      <w:r w:rsidRPr="00B67B95" w:rsidR="00814DBE">
        <w:t xml:space="preserve"> </w:t>
      </w:r>
    </w:p>
    <w:p w:rsidRPr="00B67B95" w:rsidR="00B67B95" w:rsidP="00814DBE" w:rsidRDefault="00B67B95" w14:paraId="21D5F321" w14:textId="77777777">
      <w:pPr>
        <w:rPr>
          <w:rFonts w:ascii="Calibri" w:hAnsi="Calibri" w:cs="Arial"/>
          <w:sz w:val="24"/>
          <w:szCs w:val="24"/>
        </w:rPr>
      </w:pPr>
    </w:p>
    <w:p w:rsidRPr="00B67B95" w:rsidR="00814DBE" w:rsidP="00A75BC3" w:rsidRDefault="00814DBE" w14:paraId="56F76C48" w14:textId="7B2FD2F4">
      <w:pPr>
        <w:pStyle w:val="Heading2"/>
      </w:pPr>
      <w:bookmarkStart w:name="_Toc111101244" w:id="108"/>
      <w:r w:rsidRPr="00B67B95">
        <w:t>F</w:t>
      </w:r>
      <w:r w:rsidRPr="00B67B95" w:rsidR="00A75BC3">
        <w:t xml:space="preserve">ire </w:t>
      </w:r>
      <w:r w:rsidRPr="00B67B95">
        <w:t>E</w:t>
      </w:r>
      <w:r w:rsidRPr="00B67B95" w:rsidR="00A75BC3">
        <w:t xml:space="preserve">vacuation </w:t>
      </w:r>
      <w:r w:rsidRPr="00B67B95">
        <w:t>P</w:t>
      </w:r>
      <w:r w:rsidRPr="00B67B95" w:rsidR="00A75BC3">
        <w:t>rocedures</w:t>
      </w:r>
      <w:bookmarkEnd w:id="108"/>
    </w:p>
    <w:p w:rsidRPr="00B67B95" w:rsidR="00A75BC3" w:rsidP="000F65ED" w:rsidRDefault="00814DBE" w14:paraId="041F2973" w14:textId="523E76DF">
      <w:pPr>
        <w:pStyle w:val="Heading3"/>
      </w:pPr>
      <w:bookmarkStart w:name="_Toc111101245" w:id="109"/>
      <w:r w:rsidRPr="00B67B95">
        <w:t>What to do if a fire alarm sounds:</w:t>
      </w:r>
      <w:bookmarkEnd w:id="109"/>
    </w:p>
    <w:p w:rsidRPr="00B67B95" w:rsidR="00814DBE" w:rsidP="00261CF2" w:rsidRDefault="00814DBE" w14:paraId="6BCA953E" w14:textId="77777777">
      <w:pPr>
        <w:numPr>
          <w:ilvl w:val="0"/>
          <w:numId w:val="15"/>
        </w:numPr>
        <w:shd w:val="clear" w:color="auto" w:fill="FFFFFF"/>
        <w:spacing w:before="100" w:beforeAutospacing="1" w:after="100" w:afterAutospacing="1"/>
        <w:rPr>
          <w:rFonts w:eastAsia="Times New Roman" w:cstheme="minorHAnsi"/>
          <w:color w:val="000000"/>
          <w:sz w:val="24"/>
          <w:szCs w:val="24"/>
          <w:lang w:eastAsia="en-GB"/>
        </w:rPr>
      </w:pPr>
      <w:r w:rsidRPr="00B67B95">
        <w:rPr>
          <w:rFonts w:eastAsia="Times New Roman" w:cstheme="minorHAnsi"/>
          <w:color w:val="000000"/>
          <w:sz w:val="24"/>
          <w:szCs w:val="24"/>
          <w:lang w:eastAsia="en-GB"/>
        </w:rPr>
        <w:t>When a fire alarm sounds always treat the alarm as a real fire;</w:t>
      </w:r>
    </w:p>
    <w:p w:rsidRPr="00B67B95" w:rsidR="00814DBE" w:rsidP="00261CF2" w:rsidRDefault="00814DBE" w14:paraId="55CC4AC2" w14:textId="77777777">
      <w:pPr>
        <w:numPr>
          <w:ilvl w:val="0"/>
          <w:numId w:val="15"/>
        </w:numPr>
        <w:shd w:val="clear" w:color="auto" w:fill="FFFFFF"/>
        <w:spacing w:before="100" w:beforeAutospacing="1" w:after="100" w:afterAutospacing="1"/>
        <w:rPr>
          <w:rFonts w:eastAsia="Times New Roman" w:cstheme="minorHAnsi"/>
          <w:color w:val="000000"/>
          <w:sz w:val="24"/>
          <w:szCs w:val="24"/>
          <w:lang w:eastAsia="en-GB"/>
        </w:rPr>
      </w:pPr>
      <w:r w:rsidRPr="00B67B95">
        <w:rPr>
          <w:rFonts w:eastAsia="Times New Roman" w:cstheme="minorHAnsi"/>
          <w:color w:val="000000"/>
          <w:sz w:val="24"/>
          <w:szCs w:val="24"/>
          <w:lang w:eastAsia="en-GB"/>
        </w:rPr>
        <w:t>Evacuate the building immediately by the nearest available exit.  Alert others as you go;</w:t>
      </w:r>
    </w:p>
    <w:p w:rsidRPr="00B67B95" w:rsidR="00814DBE" w:rsidP="00261CF2" w:rsidRDefault="00814DBE" w14:paraId="195CC939" w14:textId="77777777">
      <w:pPr>
        <w:numPr>
          <w:ilvl w:val="0"/>
          <w:numId w:val="15"/>
        </w:numPr>
        <w:shd w:val="clear" w:color="auto" w:fill="FFFFFF"/>
        <w:spacing w:before="100" w:beforeAutospacing="1" w:after="100" w:afterAutospacing="1"/>
        <w:rPr>
          <w:rFonts w:eastAsia="Times New Roman" w:cstheme="minorHAnsi"/>
          <w:color w:val="000000"/>
          <w:sz w:val="24"/>
          <w:szCs w:val="24"/>
          <w:lang w:eastAsia="en-GB"/>
        </w:rPr>
      </w:pPr>
      <w:r w:rsidRPr="00B67B95">
        <w:rPr>
          <w:rFonts w:eastAsia="Times New Roman" w:cstheme="minorHAnsi"/>
          <w:color w:val="000000"/>
          <w:sz w:val="24"/>
          <w:szCs w:val="24"/>
          <w:lang w:eastAsia="en-GB"/>
        </w:rPr>
        <w:t>Close windows and doors behind you as you leave if safe to do so and if this does not hinder your escape;</w:t>
      </w:r>
    </w:p>
    <w:p w:rsidRPr="00B67B95" w:rsidR="00814DBE" w:rsidP="00261CF2" w:rsidRDefault="00814DBE" w14:paraId="17A053E5" w14:textId="77777777">
      <w:pPr>
        <w:numPr>
          <w:ilvl w:val="0"/>
          <w:numId w:val="15"/>
        </w:numPr>
        <w:shd w:val="clear" w:color="auto" w:fill="FFFFFF"/>
        <w:spacing w:before="100" w:beforeAutospacing="1" w:after="100" w:afterAutospacing="1"/>
        <w:rPr>
          <w:rFonts w:eastAsia="Times New Roman" w:cstheme="minorHAnsi"/>
          <w:color w:val="000000"/>
          <w:sz w:val="24"/>
          <w:szCs w:val="24"/>
          <w:lang w:eastAsia="en-GB"/>
        </w:rPr>
      </w:pPr>
      <w:r w:rsidRPr="00B67B95">
        <w:rPr>
          <w:rFonts w:eastAsia="Times New Roman" w:cstheme="minorHAnsi"/>
          <w:color w:val="000000"/>
          <w:sz w:val="24"/>
          <w:szCs w:val="24"/>
          <w:lang w:eastAsia="en-GB"/>
        </w:rPr>
        <w:t>Go calmly to the designated assembly point;</w:t>
      </w:r>
    </w:p>
    <w:p w:rsidRPr="00B67B95" w:rsidR="00814DBE" w:rsidP="00261CF2" w:rsidRDefault="00814DBE" w14:paraId="7CBF36E7" w14:textId="77777777">
      <w:pPr>
        <w:numPr>
          <w:ilvl w:val="0"/>
          <w:numId w:val="15"/>
        </w:numPr>
        <w:shd w:val="clear" w:color="auto" w:fill="FFFFFF"/>
        <w:spacing w:before="100" w:beforeAutospacing="1" w:after="100" w:afterAutospacing="1"/>
        <w:rPr>
          <w:rFonts w:eastAsia="Times New Roman" w:cstheme="minorHAnsi"/>
          <w:color w:val="000000"/>
          <w:sz w:val="24"/>
          <w:szCs w:val="24"/>
          <w:lang w:eastAsia="en-GB"/>
        </w:rPr>
      </w:pPr>
      <w:r w:rsidRPr="00B67B95">
        <w:rPr>
          <w:rFonts w:eastAsia="Times New Roman" w:cstheme="minorHAnsi"/>
          <w:color w:val="000000"/>
          <w:sz w:val="24"/>
          <w:szCs w:val="24"/>
          <w:lang w:eastAsia="en-GB"/>
        </w:rPr>
        <w:t>If you cannot use the stairs; either go to the nearest refuge, or move to another building where the alarm is not activated. If you need to make use of a refuge point, follow the instruction on assistance and evacuation located within the refuge;</w:t>
      </w:r>
    </w:p>
    <w:p w:rsidRPr="00B67B95" w:rsidR="00814DBE" w:rsidP="00261CF2" w:rsidRDefault="00814DBE" w14:paraId="4EAA3D65" w14:textId="269ED49C">
      <w:pPr>
        <w:numPr>
          <w:ilvl w:val="0"/>
          <w:numId w:val="15"/>
        </w:numPr>
        <w:shd w:val="clear" w:color="auto" w:fill="FFFFFF"/>
        <w:spacing w:before="100" w:beforeAutospacing="1" w:after="100" w:afterAutospacing="1"/>
        <w:rPr>
          <w:rFonts w:eastAsia="Times New Roman" w:cstheme="minorHAnsi"/>
          <w:color w:val="000000"/>
          <w:sz w:val="24"/>
          <w:szCs w:val="24"/>
          <w:lang w:eastAsia="en-GB"/>
        </w:rPr>
      </w:pPr>
      <w:r w:rsidRPr="00B67B95">
        <w:rPr>
          <w:rFonts w:eastAsia="Times New Roman" w:cstheme="minorHAnsi"/>
          <w:color w:val="000000"/>
          <w:sz w:val="24"/>
          <w:szCs w:val="24"/>
          <w:lang w:eastAsia="en-GB"/>
        </w:rPr>
        <w:t>Pass on important information to others.  Report anything significant and await further instructions.</w:t>
      </w:r>
    </w:p>
    <w:p w:rsidRPr="00B67B95" w:rsidR="00814DBE" w:rsidP="00B67B95" w:rsidRDefault="00814DBE" w14:paraId="7C9632D1" w14:textId="0AA0FC41">
      <w:pPr>
        <w:pStyle w:val="Heading3"/>
        <w:rPr>
          <w:lang w:eastAsia="en-GB"/>
        </w:rPr>
      </w:pPr>
      <w:bookmarkStart w:name="_Toc111101246" w:id="110"/>
      <w:r w:rsidRPr="00B67B95">
        <w:rPr>
          <w:lang w:eastAsia="en-GB"/>
        </w:rPr>
        <w:t>If you discover a fire</w:t>
      </w:r>
      <w:bookmarkEnd w:id="110"/>
    </w:p>
    <w:p w:rsidRPr="00B67B95" w:rsidR="00814DBE" w:rsidP="00814DBE" w:rsidRDefault="00814DBE" w14:paraId="7553E762" w14:textId="77777777">
      <w:pPr>
        <w:shd w:val="clear" w:color="auto" w:fill="FFFFFF"/>
        <w:rPr>
          <w:rFonts w:eastAsia="Times New Roman" w:cstheme="minorHAnsi"/>
          <w:color w:val="000000"/>
          <w:sz w:val="24"/>
          <w:szCs w:val="24"/>
          <w:lang w:eastAsia="en-GB"/>
        </w:rPr>
      </w:pPr>
      <w:r w:rsidRPr="00B67B95">
        <w:rPr>
          <w:rFonts w:eastAsia="Times New Roman" w:cstheme="minorHAnsi"/>
          <w:color w:val="000000"/>
          <w:sz w:val="24"/>
          <w:szCs w:val="24"/>
          <w:lang w:eastAsia="en-GB"/>
        </w:rPr>
        <w:t>If you discover a fire, there are things you must do:</w:t>
      </w:r>
    </w:p>
    <w:p w:rsidRPr="00B67B95" w:rsidR="00814DBE" w:rsidP="00261CF2" w:rsidRDefault="00814DBE" w14:paraId="2EE09CE7" w14:textId="77777777">
      <w:pPr>
        <w:numPr>
          <w:ilvl w:val="0"/>
          <w:numId w:val="16"/>
        </w:numPr>
        <w:shd w:val="clear" w:color="auto" w:fill="FFFFFF"/>
        <w:rPr>
          <w:rFonts w:eastAsia="Times New Roman" w:cstheme="minorHAnsi"/>
          <w:color w:val="000000"/>
          <w:sz w:val="24"/>
          <w:szCs w:val="24"/>
          <w:lang w:eastAsia="en-GB"/>
        </w:rPr>
      </w:pPr>
      <w:r w:rsidRPr="00B67B95">
        <w:rPr>
          <w:rFonts w:eastAsia="Times New Roman" w:cstheme="minorHAnsi"/>
          <w:color w:val="000000"/>
          <w:sz w:val="24"/>
          <w:szCs w:val="24"/>
          <w:lang w:eastAsia="en-GB"/>
        </w:rPr>
        <w:t>Sound the alarm by breaking the glass in the nearest Manual Call Point to indicate it is a real fire.  Only a firm press is required, you don’t need to punch or smash the cover;</w:t>
      </w:r>
    </w:p>
    <w:p w:rsidRPr="00B67B95" w:rsidR="00814DBE" w:rsidP="00261CF2" w:rsidRDefault="00814DBE" w14:paraId="79F01EF5" w14:textId="77777777">
      <w:pPr>
        <w:numPr>
          <w:ilvl w:val="0"/>
          <w:numId w:val="16"/>
        </w:numPr>
        <w:shd w:val="clear" w:color="auto" w:fill="FFFFFF"/>
        <w:rPr>
          <w:rFonts w:eastAsia="Times New Roman" w:cstheme="minorHAnsi"/>
          <w:color w:val="000000"/>
          <w:sz w:val="24"/>
          <w:szCs w:val="24"/>
          <w:lang w:eastAsia="en-GB"/>
        </w:rPr>
      </w:pPr>
      <w:r w:rsidRPr="00B67B95">
        <w:rPr>
          <w:rFonts w:eastAsia="Times New Roman" w:cstheme="minorHAnsi"/>
          <w:color w:val="000000"/>
          <w:sz w:val="24"/>
          <w:szCs w:val="24"/>
          <w:lang w:eastAsia="en-GB"/>
        </w:rPr>
        <w:t>The emphasis is on evacuation not heroics, only use an extinguisher if trained to do so or if it will aid your escape from the building;</w:t>
      </w:r>
    </w:p>
    <w:p w:rsidRPr="00B67B95" w:rsidR="00814DBE" w:rsidP="00261CF2" w:rsidRDefault="00814DBE" w14:paraId="28ED4631" w14:textId="1408B61B">
      <w:pPr>
        <w:numPr>
          <w:ilvl w:val="0"/>
          <w:numId w:val="16"/>
        </w:numPr>
        <w:shd w:val="clear" w:color="auto" w:fill="FFFFFF"/>
        <w:rPr>
          <w:rFonts w:eastAsia="Times New Roman" w:cstheme="minorHAnsi"/>
          <w:color w:val="000000"/>
          <w:sz w:val="24"/>
          <w:szCs w:val="24"/>
          <w:lang w:eastAsia="en-GB"/>
        </w:rPr>
      </w:pPr>
      <w:r w:rsidRPr="00B67B95">
        <w:rPr>
          <w:rFonts w:eastAsia="Times New Roman" w:cstheme="minorHAnsi"/>
          <w:color w:val="000000"/>
          <w:sz w:val="24"/>
          <w:szCs w:val="24"/>
          <w:lang w:eastAsia="en-GB"/>
        </w:rPr>
        <w:t>Follow the evacuation procedures above.</w:t>
      </w:r>
    </w:p>
    <w:p w:rsidRPr="00B67B95" w:rsidR="00814DBE" w:rsidP="00814DBE" w:rsidRDefault="00814DBE" w14:paraId="61AC4E47" w14:textId="77777777">
      <w:pPr>
        <w:pStyle w:val="NormalWeb"/>
        <w:jc w:val="center"/>
        <w:rPr>
          <w:rFonts w:asciiTheme="minorHAnsi" w:hAnsiTheme="minorHAnsi" w:cstheme="minorHAnsi"/>
          <w:color w:val="373737"/>
        </w:rPr>
      </w:pPr>
      <w:r w:rsidRPr="00B67B95">
        <w:rPr>
          <w:rStyle w:val="Strong"/>
          <w:rFonts w:asciiTheme="minorHAnsi" w:hAnsiTheme="minorHAnsi" w:cstheme="minorHAnsi"/>
          <w:color w:val="373737"/>
        </w:rPr>
        <w:t>Call the Fire Brigade via the Security Report Centre on 01482465555 when safe to do so.</w:t>
      </w:r>
    </w:p>
    <w:p w:rsidRPr="00B67B95" w:rsidR="00814DBE" w:rsidP="000F65ED" w:rsidRDefault="00814DBE" w14:paraId="29C80D88" w14:textId="0F2ACF6B">
      <w:pPr>
        <w:pStyle w:val="Heading3"/>
        <w:rPr>
          <w:lang w:eastAsia="en-GB"/>
        </w:rPr>
      </w:pPr>
      <w:bookmarkStart w:name="_Toc111101247" w:id="111"/>
      <w:r w:rsidRPr="00B67B95">
        <w:rPr>
          <w:lang w:eastAsia="en-GB"/>
        </w:rPr>
        <w:t>On Campus Disability Evacuation</w:t>
      </w:r>
      <w:bookmarkEnd w:id="111"/>
    </w:p>
    <w:p w:rsidRPr="00B67B95" w:rsidR="00814DBE" w:rsidP="000F65ED" w:rsidRDefault="00814DBE" w14:paraId="7863EBF9" w14:textId="2F40990B">
      <w:pPr>
        <w:pStyle w:val="Heading3"/>
        <w:rPr>
          <w:lang w:eastAsia="en-GB"/>
        </w:rPr>
      </w:pPr>
      <w:bookmarkStart w:name="_Toc111101248" w:id="112"/>
      <w:r w:rsidRPr="00B67B95">
        <w:rPr>
          <w:lang w:eastAsia="en-GB"/>
        </w:rPr>
        <w:t>Evacuation if you’re unable to use the stairs</w:t>
      </w:r>
      <w:bookmarkEnd w:id="112"/>
    </w:p>
    <w:p w:rsidRPr="00B67B95" w:rsidR="00814DBE" w:rsidP="00814DBE" w:rsidRDefault="00814DBE" w14:paraId="4F828F9E" w14:textId="77777777">
      <w:pPr>
        <w:rPr>
          <w:sz w:val="24"/>
          <w:szCs w:val="24"/>
          <w:lang w:eastAsia="en-GB"/>
        </w:rPr>
      </w:pPr>
      <w:r w:rsidRPr="00B67B95">
        <w:rPr>
          <w:sz w:val="24"/>
          <w:szCs w:val="24"/>
          <w:lang w:eastAsia="en-GB"/>
        </w:rPr>
        <w:t>If you have a condition that affects your ability to evacuate a building, please ensure that you make it known to Student Services so that adequate provision can be made.</w:t>
      </w:r>
    </w:p>
    <w:p w:rsidRPr="00B67B95" w:rsidR="00814DBE" w:rsidP="00261CF2" w:rsidRDefault="00814DBE" w14:paraId="5ECC75F7" w14:textId="2ECACB3F">
      <w:pPr>
        <w:numPr>
          <w:ilvl w:val="0"/>
          <w:numId w:val="17"/>
        </w:numPr>
        <w:rPr>
          <w:sz w:val="24"/>
          <w:szCs w:val="24"/>
          <w:lang w:eastAsia="en-GB"/>
        </w:rPr>
      </w:pPr>
      <w:r w:rsidRPr="00B67B95">
        <w:rPr>
          <w:sz w:val="24"/>
          <w:szCs w:val="24"/>
          <w:lang w:eastAsia="en-GB"/>
        </w:rPr>
        <w:t>Evacuation equipment is strategically located across campus to aid those with mobility difficulties - see Image 1 below</w:t>
      </w:r>
      <w:r w:rsidRPr="00B67B95" w:rsidR="00624EF2">
        <w:rPr>
          <w:sz w:val="24"/>
          <w:szCs w:val="24"/>
          <w:lang w:eastAsia="en-GB"/>
        </w:rPr>
        <w:t>:</w:t>
      </w:r>
    </w:p>
    <w:p w:rsidRPr="00814DBE" w:rsidR="00814DBE" w:rsidP="00814DBE" w:rsidRDefault="00814DBE" w14:paraId="1A65E6A7" w14:textId="3C99C00A">
      <w:pPr>
        <w:ind w:left="720"/>
        <w:jc w:val="center"/>
        <w:rPr>
          <w:sz w:val="24"/>
          <w:szCs w:val="24"/>
          <w:lang w:eastAsia="en-GB"/>
        </w:rPr>
      </w:pPr>
      <w:r w:rsidRPr="009C5136">
        <w:rPr>
          <w:rFonts w:ascii="Source Sans Pro" w:hAnsi="Source Sans Pro" w:eastAsia="Times New Roman" w:cs="Times New Roman"/>
          <w:noProof/>
          <w:color w:val="000000"/>
          <w:sz w:val="24"/>
          <w:szCs w:val="24"/>
          <w:lang w:eastAsia="en-GB"/>
        </w:rPr>
        <w:drawing>
          <wp:inline distT="0" distB="0" distL="0" distR="0" wp14:anchorId="7169245F" wp14:editId="69A545D9">
            <wp:extent cx="954405" cy="1487170"/>
            <wp:effectExtent l="0" t="0" r="0" b="0"/>
            <wp:docPr id="5" name="Picture 5" descr="Image 1 - Emergency Evacuation Chai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1 - Emergency Evacuation Chair Sign"/>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54405" cy="1487170"/>
                    </a:xfrm>
                    <a:prstGeom prst="rect">
                      <a:avLst/>
                    </a:prstGeom>
                    <a:noFill/>
                    <a:ln>
                      <a:noFill/>
                    </a:ln>
                  </pic:spPr>
                </pic:pic>
              </a:graphicData>
            </a:graphic>
          </wp:inline>
        </w:drawing>
      </w:r>
    </w:p>
    <w:p w:rsidR="00814DBE" w:rsidP="00814DBE" w:rsidRDefault="00814DBE" w14:paraId="4D6770DD" w14:textId="7068EEA4">
      <w:pPr>
        <w:rPr>
          <w:lang w:eastAsia="en-GB"/>
        </w:rPr>
      </w:pPr>
    </w:p>
    <w:p w:rsidRPr="00B67B95" w:rsidR="00814DBE" w:rsidP="00261CF2" w:rsidRDefault="00814DBE" w14:paraId="25C021D6" w14:textId="05529EC8">
      <w:pPr>
        <w:numPr>
          <w:ilvl w:val="0"/>
          <w:numId w:val="17"/>
        </w:numPr>
        <w:rPr>
          <w:rFonts w:ascii="Calibri" w:hAnsi="Calibri" w:cs="Calibri"/>
          <w:sz w:val="24"/>
          <w:szCs w:val="24"/>
          <w:lang w:eastAsia="en-GB"/>
        </w:rPr>
      </w:pPr>
      <w:r w:rsidRPr="00B67B95">
        <w:rPr>
          <w:rFonts w:ascii="Calibri" w:hAnsi="Calibri" w:cs="Calibri"/>
          <w:sz w:val="24"/>
          <w:szCs w:val="24"/>
          <w:lang w:eastAsia="en-GB"/>
        </w:rPr>
        <w:t>In the event of a fire alarm activation make your way to the nearest available Refuge point - see Image 2 below</w:t>
      </w:r>
      <w:r w:rsidRPr="00B67B95" w:rsidR="00624EF2">
        <w:rPr>
          <w:rFonts w:ascii="Calibri" w:hAnsi="Calibri" w:cs="Calibri"/>
          <w:sz w:val="24"/>
          <w:szCs w:val="24"/>
          <w:lang w:eastAsia="en-GB"/>
        </w:rPr>
        <w:t>:</w:t>
      </w:r>
    </w:p>
    <w:p w:rsidRPr="00624EF2" w:rsidR="00624EF2" w:rsidP="00624EF2" w:rsidRDefault="00624EF2" w14:paraId="71132916" w14:textId="6E9094BE">
      <w:pPr>
        <w:ind w:left="720"/>
        <w:jc w:val="center"/>
        <w:rPr>
          <w:rFonts w:ascii="Calibri" w:hAnsi="Calibri" w:cs="Calibri"/>
          <w:sz w:val="24"/>
          <w:szCs w:val="24"/>
          <w:lang w:eastAsia="en-GB"/>
        </w:rPr>
      </w:pPr>
      <w:r w:rsidRPr="009C5136">
        <w:rPr>
          <w:rFonts w:ascii="Source Sans Pro" w:hAnsi="Source Sans Pro" w:eastAsia="Times New Roman" w:cs="Times New Roman"/>
          <w:noProof/>
          <w:color w:val="000000"/>
          <w:sz w:val="24"/>
          <w:szCs w:val="24"/>
          <w:lang w:eastAsia="en-GB"/>
        </w:rPr>
        <w:drawing>
          <wp:inline distT="0" distB="0" distL="0" distR="0" wp14:anchorId="3BA7380E" wp14:editId="191E54D1">
            <wp:extent cx="954405" cy="1311910"/>
            <wp:effectExtent l="0" t="0" r="0" b="2540"/>
            <wp:docPr id="1" name="Picture 1" descr="Image 2 - Refuge Poin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2 - Refuge Point Sign"/>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4405" cy="1311910"/>
                    </a:xfrm>
                    <a:prstGeom prst="rect">
                      <a:avLst/>
                    </a:prstGeom>
                    <a:noFill/>
                    <a:ln>
                      <a:noFill/>
                    </a:ln>
                  </pic:spPr>
                </pic:pic>
              </a:graphicData>
            </a:graphic>
          </wp:inline>
        </w:drawing>
      </w:r>
    </w:p>
    <w:p w:rsidRPr="00814DBE" w:rsidR="00814DBE" w:rsidP="00814DBE" w:rsidRDefault="00814DBE" w14:paraId="0497F10F" w14:textId="77777777">
      <w:pPr>
        <w:rPr>
          <w:lang w:eastAsia="en-GB"/>
        </w:rPr>
      </w:pPr>
    </w:p>
    <w:p w:rsidRPr="00B67B95" w:rsidR="00624EF2" w:rsidP="00261CF2" w:rsidRDefault="00624EF2" w14:paraId="4296AEC9" w14:textId="70FDC002">
      <w:pPr>
        <w:numPr>
          <w:ilvl w:val="0"/>
          <w:numId w:val="17"/>
        </w:numPr>
        <w:rPr>
          <w:sz w:val="24"/>
          <w:szCs w:val="24"/>
        </w:rPr>
      </w:pPr>
      <w:r w:rsidRPr="00B67B95">
        <w:rPr>
          <w:sz w:val="24"/>
          <w:szCs w:val="24"/>
        </w:rPr>
        <w:t>Each Refuge point has a communication box linking directly to Security. They will coordinate your evacuation, please follow the instructions at the Refuge point.</w:t>
      </w:r>
    </w:p>
    <w:p w:rsidRPr="00B67B95" w:rsidR="00624EF2" w:rsidP="00624EF2" w:rsidRDefault="00624EF2" w14:paraId="5A836828" w14:textId="19728952">
      <w:pPr>
        <w:rPr>
          <w:sz w:val="24"/>
          <w:szCs w:val="24"/>
        </w:rPr>
      </w:pPr>
    </w:p>
    <w:p w:rsidRPr="00B67B95" w:rsidR="00624EF2" w:rsidP="000F65ED" w:rsidRDefault="00624EF2" w14:paraId="29B84AD9" w14:textId="4C3D8463">
      <w:pPr>
        <w:pStyle w:val="Heading3"/>
      </w:pPr>
      <w:bookmarkStart w:name="_Toc111101249" w:id="113"/>
      <w:r w:rsidRPr="00B67B95">
        <w:t>Evacuation if you’re unable to hear the fire alarm</w:t>
      </w:r>
      <w:bookmarkEnd w:id="113"/>
    </w:p>
    <w:p w:rsidRPr="00B67B95" w:rsidR="00624EF2" w:rsidP="00261CF2" w:rsidRDefault="00624EF2" w14:paraId="066BE99A" w14:textId="600EC735">
      <w:pPr>
        <w:numPr>
          <w:ilvl w:val="0"/>
          <w:numId w:val="18"/>
        </w:numPr>
        <w:rPr>
          <w:sz w:val="24"/>
          <w:szCs w:val="24"/>
        </w:rPr>
      </w:pPr>
      <w:r w:rsidRPr="00B67B95">
        <w:rPr>
          <w:sz w:val="24"/>
          <w:szCs w:val="24"/>
        </w:rPr>
        <w:t xml:space="preserve">Deaf </w:t>
      </w:r>
      <w:proofErr w:type="spellStart"/>
      <w:r w:rsidRPr="00B67B95">
        <w:rPr>
          <w:sz w:val="24"/>
          <w:szCs w:val="24"/>
        </w:rPr>
        <w:t>alerters</w:t>
      </w:r>
      <w:proofErr w:type="spellEnd"/>
      <w:r w:rsidRPr="00B67B95">
        <w:rPr>
          <w:sz w:val="24"/>
          <w:szCs w:val="24"/>
        </w:rPr>
        <w:t xml:space="preserve"> and other pager systems are available in many buildings across campus for those who cannot</w:t>
      </w:r>
      <w:r w:rsidR="007C3D12">
        <w:rPr>
          <w:sz w:val="24"/>
          <w:szCs w:val="24"/>
        </w:rPr>
        <w:t xml:space="preserve"> hear</w:t>
      </w:r>
      <w:r w:rsidRPr="00B67B95">
        <w:rPr>
          <w:sz w:val="24"/>
          <w:szCs w:val="24"/>
        </w:rPr>
        <w:t xml:space="preserve"> the fire alarm</w:t>
      </w:r>
    </w:p>
    <w:p w:rsidR="00624EF2" w:rsidP="00261CF2" w:rsidRDefault="00624EF2" w14:paraId="74ED7F86" w14:textId="69D651BA">
      <w:pPr>
        <w:numPr>
          <w:ilvl w:val="0"/>
          <w:numId w:val="18"/>
        </w:numPr>
        <w:rPr>
          <w:sz w:val="24"/>
          <w:szCs w:val="24"/>
          <w:highlight w:val="lightGray"/>
        </w:rPr>
      </w:pPr>
      <w:r w:rsidRPr="00B67B95">
        <w:rPr>
          <w:sz w:val="24"/>
          <w:szCs w:val="24"/>
        </w:rPr>
        <w:t xml:space="preserve">The buildings with a Deaf </w:t>
      </w:r>
      <w:proofErr w:type="spellStart"/>
      <w:r w:rsidRPr="00B67B95">
        <w:rPr>
          <w:sz w:val="24"/>
          <w:szCs w:val="24"/>
        </w:rPr>
        <w:t>Alerter</w:t>
      </w:r>
      <w:proofErr w:type="spellEnd"/>
      <w:r w:rsidRPr="00B67B95">
        <w:rPr>
          <w:sz w:val="24"/>
          <w:szCs w:val="24"/>
        </w:rPr>
        <w:t xml:space="preserve"> system are identified with the following sign</w:t>
      </w:r>
      <w:r>
        <w:rPr>
          <w:sz w:val="24"/>
          <w:szCs w:val="24"/>
          <w:highlight w:val="lightGray"/>
        </w:rPr>
        <w:t>:</w:t>
      </w:r>
    </w:p>
    <w:p w:rsidR="00624EF2" w:rsidP="00624EF2" w:rsidRDefault="00624EF2" w14:paraId="5E0A4CC5" w14:textId="65A1890F">
      <w:pPr>
        <w:ind w:left="720"/>
        <w:jc w:val="center"/>
        <w:rPr>
          <w:sz w:val="24"/>
          <w:szCs w:val="24"/>
          <w:highlight w:val="lightGray"/>
        </w:rPr>
      </w:pPr>
      <w:r w:rsidRPr="009C5136">
        <w:rPr>
          <w:rFonts w:ascii="Source Sans Pro" w:hAnsi="Source Sans Pro" w:eastAsia="Times New Roman" w:cs="Times New Roman"/>
          <w:noProof/>
          <w:color w:val="000000"/>
          <w:sz w:val="24"/>
          <w:szCs w:val="24"/>
          <w:lang w:eastAsia="en-GB"/>
        </w:rPr>
        <w:drawing>
          <wp:inline distT="0" distB="0" distL="0" distR="0" wp14:anchorId="31683A68" wp14:editId="069572B7">
            <wp:extent cx="1725295" cy="1471295"/>
            <wp:effectExtent l="0" t="0" r="8255" b="0"/>
            <wp:docPr id="7" name="Picture 7" descr="Deaf Alerte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af Alerter Sign"/>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25295" cy="1471295"/>
                    </a:xfrm>
                    <a:prstGeom prst="rect">
                      <a:avLst/>
                    </a:prstGeom>
                    <a:noFill/>
                    <a:ln>
                      <a:noFill/>
                    </a:ln>
                  </pic:spPr>
                </pic:pic>
              </a:graphicData>
            </a:graphic>
          </wp:inline>
        </w:drawing>
      </w:r>
    </w:p>
    <w:p w:rsidRPr="00B67B95" w:rsidR="00624EF2" w:rsidP="00261CF2" w:rsidRDefault="00624EF2" w14:paraId="51E3CE8C" w14:textId="6458395B">
      <w:pPr>
        <w:numPr>
          <w:ilvl w:val="0"/>
          <w:numId w:val="18"/>
        </w:numPr>
        <w:shd w:val="clear" w:color="auto" w:fill="FFFFFF"/>
        <w:spacing w:before="100" w:beforeAutospacing="1" w:after="100" w:afterAutospacing="1"/>
        <w:rPr>
          <w:rFonts w:ascii="Calibri" w:hAnsi="Calibri" w:eastAsia="Times New Roman" w:cs="Calibri"/>
          <w:color w:val="000000"/>
          <w:sz w:val="24"/>
          <w:szCs w:val="24"/>
          <w:lang w:eastAsia="en-GB"/>
        </w:rPr>
      </w:pPr>
      <w:r w:rsidRPr="00B67B95">
        <w:rPr>
          <w:rFonts w:ascii="Calibri" w:hAnsi="Calibri" w:eastAsia="Times New Roman" w:cs="Calibri"/>
          <w:color w:val="000000"/>
          <w:sz w:val="24"/>
          <w:szCs w:val="24"/>
          <w:lang w:eastAsia="en-GB"/>
        </w:rPr>
        <w:t>These systems are extremely important if you study alone in quiet areas of the campus.</w:t>
      </w:r>
    </w:p>
    <w:p w:rsidRPr="00624EF2" w:rsidR="00624EF2" w:rsidP="00624EF2" w:rsidRDefault="00624EF2" w14:paraId="0113F512" w14:textId="77777777">
      <w:pPr>
        <w:ind w:left="720"/>
        <w:rPr>
          <w:sz w:val="24"/>
          <w:szCs w:val="24"/>
          <w:highlight w:val="lightGray"/>
        </w:rPr>
      </w:pPr>
    </w:p>
    <w:p w:rsidRPr="00B67B95" w:rsidR="00624EF2" w:rsidP="00814DBE" w:rsidRDefault="00C905AD" w14:paraId="6FF687A1" w14:textId="420D18C0">
      <w:pPr>
        <w:rPr>
          <w:sz w:val="24"/>
          <w:szCs w:val="24"/>
        </w:rPr>
      </w:pPr>
      <w:r w:rsidRPr="00B67B95">
        <w:rPr>
          <w:b/>
          <w:sz w:val="24"/>
          <w:szCs w:val="24"/>
        </w:rPr>
        <w:t>Important:</w:t>
      </w:r>
      <w:r w:rsidRPr="00B67B95">
        <w:rPr>
          <w:sz w:val="24"/>
          <w:szCs w:val="24"/>
        </w:rPr>
        <w:t xml:space="preserve"> If you have a condition that affects your ability to evacuate a building, please ensure that you make it known to Student Services so that adequate provision can be made. You can get in touch with Student Services via </w:t>
      </w:r>
      <w:r w:rsidRPr="007C3D12">
        <w:rPr>
          <w:sz w:val="24"/>
          <w:szCs w:val="24"/>
        </w:rPr>
        <w:t>the </w:t>
      </w:r>
      <w:proofErr w:type="spellStart"/>
      <w:r w:rsidR="00265077">
        <w:fldChar w:fldCharType="begin"/>
      </w:r>
      <w:r w:rsidR="00265077">
        <w:instrText xml:space="preserve"> HYPERLINK "https://my.hull.ac.uk/" \t "_blank" </w:instrText>
      </w:r>
      <w:r w:rsidR="00265077">
        <w:fldChar w:fldCharType="separate"/>
      </w:r>
      <w:r w:rsidRPr="007C3D12">
        <w:rPr>
          <w:rStyle w:val="Hyperlink"/>
          <w:sz w:val="24"/>
          <w:szCs w:val="24"/>
        </w:rPr>
        <w:t>myHull</w:t>
      </w:r>
      <w:proofErr w:type="spellEnd"/>
      <w:r w:rsidRPr="007C3D12">
        <w:rPr>
          <w:rStyle w:val="Hyperlink"/>
          <w:sz w:val="24"/>
          <w:szCs w:val="24"/>
        </w:rPr>
        <w:t xml:space="preserve"> portal</w:t>
      </w:r>
      <w:r w:rsidR="00265077">
        <w:rPr>
          <w:rStyle w:val="Hyperlink"/>
          <w:sz w:val="24"/>
          <w:szCs w:val="24"/>
        </w:rPr>
        <w:fldChar w:fldCharType="end"/>
      </w:r>
      <w:r w:rsidR="00B67B95">
        <w:rPr>
          <w:sz w:val="24"/>
          <w:szCs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457F" w:rsidR="00A75BC3" w:rsidTr="0016484D" w14:paraId="3DCD3506" w14:textId="77777777">
        <w:tc>
          <w:tcPr>
            <w:tcW w:w="9350" w:type="dxa"/>
          </w:tcPr>
          <w:p w:rsidRPr="00B67B95" w:rsidR="00A75BC3" w:rsidP="00B67B95" w:rsidRDefault="00A75BC3" w14:paraId="3A85E5C9" w14:textId="25F8402D">
            <w:pPr>
              <w:rPr>
                <w:rFonts w:ascii="Calibri" w:hAnsi="Calibri" w:cs="Arial"/>
                <w:sz w:val="24"/>
                <w:szCs w:val="24"/>
              </w:rPr>
            </w:pPr>
          </w:p>
        </w:tc>
      </w:tr>
    </w:tbl>
    <w:p w:rsidRPr="00B97BE6" w:rsidR="00A75BC3" w:rsidP="00F93DFA" w:rsidRDefault="00A75BC3" w14:paraId="4EFCFC17" w14:textId="77777777">
      <w:pPr>
        <w:pStyle w:val="Heading3"/>
      </w:pPr>
      <w:bookmarkStart w:name="_Toc111101250" w:id="114"/>
      <w:r w:rsidRPr="00B97BE6">
        <w:t>First aid procedures</w:t>
      </w:r>
      <w:bookmarkEnd w:id="114"/>
      <w:r w:rsidRPr="00B97BE6">
        <w:t xml:space="preserve"> </w:t>
      </w:r>
    </w:p>
    <w:p w:rsidR="00A75BC3" w:rsidP="00A75BC3" w:rsidRDefault="00A75BC3" w14:paraId="5A5FDA11" w14:textId="1898898B">
      <w:pPr>
        <w:autoSpaceDE w:val="0"/>
        <w:autoSpaceDN w:val="0"/>
        <w:adjustRightInd w:val="0"/>
        <w:rPr>
          <w:rFonts w:cs="Arial"/>
        </w:rPr>
      </w:pPr>
      <w:r w:rsidRPr="00B97BE6">
        <w:rPr>
          <w:rFonts w:ascii="Calibri" w:hAnsi="Calibri" w:cs="Arial"/>
          <w:sz w:val="24"/>
          <w:szCs w:val="24"/>
        </w:rPr>
        <w:t>In the event of an accident causing injury, the nearest qualified first aider should be contacted directly. The names of</w:t>
      </w:r>
      <w:r w:rsidR="00651D04">
        <w:rPr>
          <w:rFonts w:ascii="Calibri" w:hAnsi="Calibri" w:cs="Arial"/>
          <w:sz w:val="24"/>
          <w:szCs w:val="24"/>
        </w:rPr>
        <w:t xml:space="preserve"> </w:t>
      </w:r>
      <w:r w:rsidRPr="00651D04" w:rsidR="00651D04">
        <w:rPr>
          <w:rFonts w:ascii="Calibri" w:hAnsi="Calibri" w:cs="Arial"/>
          <w:sz w:val="24"/>
          <w:szCs w:val="24"/>
          <w:shd w:val="clear" w:color="auto" w:fill="D9D9D9" w:themeFill="background1" w:themeFillShade="D9"/>
        </w:rPr>
        <w:t>local</w:t>
      </w:r>
      <w:r w:rsidRPr="00B97BE6">
        <w:rPr>
          <w:rFonts w:ascii="Calibri" w:hAnsi="Calibri" w:cs="Arial"/>
          <w:sz w:val="24"/>
          <w:szCs w:val="24"/>
        </w:rPr>
        <w:t xml:space="preserve"> first aiders are displayed</w:t>
      </w:r>
      <w:r w:rsidR="00651D04">
        <w:rPr>
          <w:rFonts w:ascii="Calibri" w:hAnsi="Calibri" w:cs="Arial"/>
          <w:sz w:val="24"/>
          <w:szCs w:val="24"/>
        </w:rPr>
        <w:t xml:space="preserve"> </w:t>
      </w:r>
      <w:r w:rsidRPr="00651D04" w:rsidR="00651D04">
        <w:rPr>
          <w:rFonts w:ascii="Calibri" w:hAnsi="Calibri" w:cs="Arial"/>
          <w:sz w:val="24"/>
          <w:szCs w:val="24"/>
          <w:shd w:val="clear" w:color="auto" w:fill="D9D9D9" w:themeFill="background1" w:themeFillShade="D9"/>
        </w:rPr>
        <w:t>throughout the Campus.</w:t>
      </w:r>
      <w:r w:rsidR="00651D04">
        <w:rPr>
          <w:rFonts w:ascii="Calibri" w:hAnsi="Calibri" w:cs="Arial"/>
          <w:sz w:val="24"/>
          <w:szCs w:val="24"/>
        </w:rPr>
        <w:t xml:space="preserve"> </w:t>
      </w:r>
      <w:r w:rsidRPr="00651D04">
        <w:rPr>
          <w:rFonts w:ascii="Calibri" w:hAnsi="Calibri" w:cs="Arial"/>
          <w:strike/>
          <w:sz w:val="24"/>
          <w:szCs w:val="24"/>
        </w:rPr>
        <w:t xml:space="preserve"> </w:t>
      </w:r>
      <w:proofErr w:type="gramStart"/>
      <w:r w:rsidRPr="00651D04">
        <w:rPr>
          <w:rFonts w:ascii="Calibri" w:hAnsi="Calibri" w:cs="Arial"/>
          <w:strike/>
          <w:sz w:val="24"/>
          <w:szCs w:val="24"/>
        </w:rPr>
        <w:t>on</w:t>
      </w:r>
      <w:proofErr w:type="gramEnd"/>
      <w:r w:rsidRPr="00651D04">
        <w:rPr>
          <w:rFonts w:ascii="Calibri" w:hAnsi="Calibri" w:cs="Arial"/>
          <w:strike/>
          <w:sz w:val="24"/>
          <w:szCs w:val="24"/>
        </w:rPr>
        <w:t xml:space="preserve"> notices in the University lecture, seminar, meeting rooms and corridors. </w:t>
      </w:r>
      <w:r w:rsidRPr="00C677E4" w:rsidR="009D3290">
        <w:rPr>
          <w:sz w:val="24"/>
          <w:szCs w:val="24"/>
        </w:rPr>
        <w:t xml:space="preserve">If you are unable to get a </w:t>
      </w:r>
      <w:r w:rsidRPr="00651D04" w:rsidR="00651D04">
        <w:rPr>
          <w:sz w:val="24"/>
          <w:szCs w:val="24"/>
          <w:shd w:val="clear" w:color="auto" w:fill="D9D9D9" w:themeFill="background1" w:themeFillShade="D9"/>
        </w:rPr>
        <w:t>local</w:t>
      </w:r>
      <w:r w:rsidR="00651D04">
        <w:rPr>
          <w:sz w:val="24"/>
          <w:szCs w:val="24"/>
        </w:rPr>
        <w:t xml:space="preserve"> </w:t>
      </w:r>
      <w:r w:rsidRPr="00C677E4" w:rsidR="009D3290">
        <w:rPr>
          <w:sz w:val="24"/>
          <w:szCs w:val="24"/>
        </w:rPr>
        <w:t xml:space="preserve">first aider promptly, call Security on 01482 46(5555). Following treatment, the first aider must complete a </w:t>
      </w:r>
      <w:hyperlink w:history="1" r:id="rId101">
        <w:r w:rsidRPr="00C677E4" w:rsidR="009D3290">
          <w:rPr>
            <w:rStyle w:val="Hyperlink"/>
            <w:sz w:val="24"/>
            <w:szCs w:val="24"/>
          </w:rPr>
          <w:t>First Aid Treatment Form</w:t>
        </w:r>
      </w:hyperlink>
      <w:r w:rsidRPr="00C677E4" w:rsidR="009D3290">
        <w:rPr>
          <w:sz w:val="24"/>
          <w:szCs w:val="24"/>
        </w:rPr>
        <w:t>.</w:t>
      </w:r>
      <w:r w:rsidR="009D3290">
        <w:rPr>
          <w:sz w:val="24"/>
          <w:szCs w:val="24"/>
        </w:rPr>
        <w:t xml:space="preserve"> </w:t>
      </w:r>
    </w:p>
    <w:p w:rsidR="00A75BC3" w:rsidP="00A75BC3" w:rsidRDefault="00A75BC3" w14:paraId="6D84F5BE" w14:textId="664ABF3F">
      <w:pPr>
        <w:pStyle w:val="Default"/>
        <w:rPr>
          <w:sz w:val="18"/>
          <w:szCs w:val="18"/>
        </w:rPr>
      </w:pPr>
    </w:p>
    <w:p w:rsidR="00A75BC3" w:rsidP="00F93DFA" w:rsidRDefault="00A75BC3" w14:paraId="20D45BF5" w14:textId="77777777">
      <w:pPr>
        <w:pStyle w:val="Heading3"/>
      </w:pPr>
      <w:bookmarkStart w:name="_Toc111101251" w:id="115"/>
      <w:r>
        <w:t>Security</w:t>
      </w:r>
      <w:bookmarkEnd w:id="115"/>
      <w:r>
        <w:t xml:space="preserve"> </w:t>
      </w:r>
    </w:p>
    <w:p w:rsidR="00A75BC3" w:rsidP="00A75BC3" w:rsidRDefault="00A75BC3" w14:paraId="0DD88911" w14:textId="47480838">
      <w:pPr>
        <w:pStyle w:val="Default"/>
        <w:rPr>
          <w:rFonts w:cs="Arial"/>
          <w:color w:val="auto"/>
        </w:rPr>
      </w:pPr>
      <w:r w:rsidRPr="00B97BE6">
        <w:rPr>
          <w:rFonts w:cs="Arial"/>
          <w:color w:val="auto"/>
        </w:rPr>
        <w:t xml:space="preserve">The </w:t>
      </w:r>
      <w:r>
        <w:rPr>
          <w:rFonts w:cs="Arial"/>
          <w:color w:val="auto"/>
        </w:rPr>
        <w:t>University</w:t>
      </w:r>
      <w:r w:rsidRPr="00B97BE6">
        <w:rPr>
          <w:rFonts w:cs="Arial"/>
          <w:color w:val="auto"/>
        </w:rPr>
        <w:t xml:space="preserve"> does not tolerate any acts of physical violence or intimidation and any such acts will be taken extremely seriously. Anyone who is or feels threatened should immediately contact security. Anyone observing intimidating or violent behaviour is strongly advised to avoid becoming involved in any such situations unless it is unavoidable and in all cases to immediately alert security. </w:t>
      </w:r>
    </w:p>
    <w:p w:rsidR="00C905AD" w:rsidP="00A75BC3" w:rsidRDefault="00C905AD" w14:paraId="317019F8" w14:textId="1E13E633">
      <w:pPr>
        <w:pStyle w:val="Default"/>
        <w:rPr>
          <w:rFonts w:cs="Arial"/>
          <w:color w:val="auto"/>
        </w:rPr>
      </w:pPr>
    </w:p>
    <w:p w:rsidRPr="00B67B95" w:rsidR="00C905AD" w:rsidP="00C905AD" w:rsidRDefault="00C478A9" w14:paraId="7ECAEE5D" w14:textId="77777777">
      <w:pPr>
        <w:pStyle w:val="Default"/>
        <w:rPr>
          <w:rFonts w:cs="Arial"/>
        </w:rPr>
      </w:pPr>
      <w:hyperlink w:history="1" r:id="rId102">
        <w:r w:rsidRPr="00B67B95" w:rsidR="00C905AD">
          <w:rPr>
            <w:rStyle w:val="Hyperlink"/>
            <w:rFonts w:cs="Arial"/>
          </w:rPr>
          <w:t>https://www.hull.ac.uk/choose-hull/student-life/student-support/24-hour-support</w:t>
        </w:r>
      </w:hyperlink>
    </w:p>
    <w:p w:rsidR="00A75BC3" w:rsidP="00A75BC3" w:rsidRDefault="00A75BC3" w14:paraId="470F1A75" w14:textId="08D52720">
      <w:pPr>
        <w:pStyle w:val="Default"/>
        <w:rPr>
          <w:rFonts w:cs="Arial"/>
          <w:color w:val="auto"/>
        </w:rPr>
      </w:pPr>
    </w:p>
    <w:p w:rsidR="00651D04" w:rsidP="00BD043E" w:rsidRDefault="00651D04" w14:paraId="744AA8AD" w14:textId="47B72306">
      <w:pPr>
        <w:pStyle w:val="Default"/>
        <w:shd w:val="clear" w:color="auto" w:fill="D9D9D9" w:themeFill="background1" w:themeFillShade="D9"/>
        <w:rPr>
          <w:rFonts w:cs="Arial"/>
          <w:color w:val="auto"/>
        </w:rPr>
      </w:pPr>
      <w:r w:rsidRPr="00651D04">
        <w:rPr>
          <w:rFonts w:cs="Arial"/>
          <w:color w:val="auto"/>
        </w:rPr>
        <w:t>It is advisable that you program the Security Emergency number 01482 465555 into your mobile in case you need it for Fire, First Aid, Security or other emergency situations on Campus.</w:t>
      </w:r>
    </w:p>
    <w:p w:rsidRPr="00B67B95" w:rsidR="00BD043E" w:rsidP="00A75BC3" w:rsidRDefault="00BD043E" w14:paraId="268D1F41" w14:textId="7136330F">
      <w:pPr>
        <w:pStyle w:val="Default"/>
        <w:rPr>
          <w:rFonts w:cs="Arial"/>
          <w:color w:val="auto"/>
        </w:rPr>
      </w:pPr>
    </w:p>
    <w:p w:rsidRPr="00B67B95" w:rsidR="00A75BC3" w:rsidP="00F93DFA" w:rsidRDefault="00A75BC3" w14:paraId="2976C6B5" w14:textId="7E2F4267">
      <w:pPr>
        <w:pStyle w:val="Heading3"/>
      </w:pPr>
      <w:bookmarkStart w:name="_Toc111101252" w:id="116"/>
      <w:r w:rsidRPr="00B67B95">
        <w:t>Electrical safety</w:t>
      </w:r>
      <w:bookmarkEnd w:id="116"/>
      <w:r w:rsidRPr="00B67B95">
        <w:t xml:space="preserve"> </w:t>
      </w:r>
    </w:p>
    <w:p w:rsidRPr="00B67B95" w:rsidR="00C905AD" w:rsidP="00C905AD" w:rsidRDefault="00C905AD" w14:paraId="26B57334" w14:textId="1E319968">
      <w:pPr>
        <w:rPr>
          <w:sz w:val="24"/>
          <w:szCs w:val="24"/>
        </w:rPr>
      </w:pPr>
      <w:r w:rsidRPr="00B67B95">
        <w:rPr>
          <w:sz w:val="24"/>
          <w:szCs w:val="24"/>
        </w:rPr>
        <w:t>Electricity is not dangerous when used properly. Keep safe by following these common-sense tips:</w:t>
      </w:r>
    </w:p>
    <w:p w:rsidRPr="00B67B95" w:rsidR="00C905AD" w:rsidP="00C905AD" w:rsidRDefault="00C905AD" w14:paraId="1A116211" w14:textId="77777777">
      <w:pPr>
        <w:rPr>
          <w:sz w:val="24"/>
          <w:szCs w:val="24"/>
        </w:rPr>
      </w:pPr>
    </w:p>
    <w:p w:rsidRPr="00B67B95" w:rsidR="00C905AD" w:rsidP="00261CF2" w:rsidRDefault="00C905AD" w14:paraId="27EBE74A" w14:textId="7795D4CA">
      <w:pPr>
        <w:pStyle w:val="ListParagraph"/>
        <w:numPr>
          <w:ilvl w:val="0"/>
          <w:numId w:val="19"/>
        </w:numPr>
        <w:contextualSpacing w:val="0"/>
        <w:rPr>
          <w:sz w:val="24"/>
          <w:szCs w:val="24"/>
        </w:rPr>
      </w:pPr>
      <w:r w:rsidRPr="00B67B95">
        <w:rPr>
          <w:sz w:val="24"/>
          <w:szCs w:val="24"/>
        </w:rPr>
        <w:t>Check plugs and flexes regularly, looking out for damaged, loose connections and scorch marks around plugs</w:t>
      </w:r>
      <w:r w:rsidR="007C3D12">
        <w:rPr>
          <w:sz w:val="24"/>
          <w:szCs w:val="24"/>
        </w:rPr>
        <w:t>. D</w:t>
      </w:r>
      <w:r w:rsidRPr="00B67B95">
        <w:rPr>
          <w:sz w:val="24"/>
          <w:szCs w:val="24"/>
        </w:rPr>
        <w:t>o not use anything that appears damaged.</w:t>
      </w:r>
    </w:p>
    <w:p w:rsidRPr="00B67B95" w:rsidR="00C905AD" w:rsidP="00261CF2" w:rsidRDefault="00C905AD" w14:paraId="2014D5CE" w14:textId="5D57FB94">
      <w:pPr>
        <w:pStyle w:val="ListParagraph"/>
        <w:numPr>
          <w:ilvl w:val="0"/>
          <w:numId w:val="19"/>
        </w:numPr>
        <w:contextualSpacing w:val="0"/>
        <w:rPr>
          <w:sz w:val="24"/>
          <w:szCs w:val="24"/>
        </w:rPr>
      </w:pPr>
      <w:r w:rsidRPr="00B67B95">
        <w:rPr>
          <w:sz w:val="24"/>
          <w:szCs w:val="24"/>
        </w:rPr>
        <w:t>Do not overload wall sockets. If you need to use an adaptor, use a multi-socket trailing adaptor, not a block adaptor that plugs straight into the socket. Never plug one adaptor into another one.</w:t>
      </w:r>
    </w:p>
    <w:p w:rsidRPr="00B67B95" w:rsidR="00C905AD" w:rsidP="00261CF2" w:rsidRDefault="00C905AD" w14:paraId="5A5B0418" w14:textId="78A42021">
      <w:pPr>
        <w:pStyle w:val="ListParagraph"/>
        <w:numPr>
          <w:ilvl w:val="0"/>
          <w:numId w:val="19"/>
        </w:numPr>
        <w:contextualSpacing w:val="0"/>
        <w:rPr>
          <w:sz w:val="24"/>
          <w:szCs w:val="24"/>
        </w:rPr>
      </w:pPr>
      <w:r w:rsidRPr="00B67B95">
        <w:rPr>
          <w:sz w:val="24"/>
          <w:szCs w:val="24"/>
        </w:rPr>
        <w:t>Extension cables should not be longer than necessary. Do not keep extension cables coiled, as this can cause them to overheat.</w:t>
      </w:r>
    </w:p>
    <w:p w:rsidRPr="00B67B95" w:rsidR="00C905AD" w:rsidP="00261CF2" w:rsidRDefault="00C905AD" w14:paraId="70B8F8C3" w14:textId="5E2D7D1E">
      <w:pPr>
        <w:pStyle w:val="ListParagraph"/>
        <w:numPr>
          <w:ilvl w:val="0"/>
          <w:numId w:val="19"/>
        </w:numPr>
        <w:contextualSpacing w:val="0"/>
        <w:rPr>
          <w:sz w:val="24"/>
          <w:szCs w:val="24"/>
        </w:rPr>
      </w:pPr>
      <w:r w:rsidRPr="00B67B95">
        <w:rPr>
          <w:sz w:val="24"/>
          <w:szCs w:val="24"/>
        </w:rPr>
        <w:t>Always switch off and unplug appliances after you have used them</w:t>
      </w:r>
      <w:r w:rsidR="007C3D12">
        <w:rPr>
          <w:sz w:val="24"/>
          <w:szCs w:val="24"/>
        </w:rPr>
        <w:t>,</w:t>
      </w:r>
      <w:r w:rsidRPr="00B67B95">
        <w:rPr>
          <w:sz w:val="24"/>
          <w:szCs w:val="24"/>
        </w:rPr>
        <w:t xml:space="preserve"> where possible</w:t>
      </w:r>
      <w:r w:rsidR="007C3D12">
        <w:rPr>
          <w:sz w:val="24"/>
          <w:szCs w:val="24"/>
        </w:rPr>
        <w:t>.</w:t>
      </w:r>
    </w:p>
    <w:p w:rsidRPr="00B67B95" w:rsidR="00C905AD" w:rsidP="00261CF2" w:rsidRDefault="00C905AD" w14:paraId="032C4E33" w14:textId="77777777">
      <w:pPr>
        <w:pStyle w:val="ListParagraph"/>
        <w:numPr>
          <w:ilvl w:val="0"/>
          <w:numId w:val="19"/>
        </w:numPr>
        <w:contextualSpacing w:val="0"/>
        <w:rPr>
          <w:sz w:val="24"/>
          <w:szCs w:val="24"/>
        </w:rPr>
      </w:pPr>
      <w:r w:rsidRPr="00B67B95">
        <w:rPr>
          <w:sz w:val="24"/>
          <w:szCs w:val="24"/>
        </w:rPr>
        <w:t>Never touch plugs, switches or electrical appliances with wet hands.</w:t>
      </w:r>
    </w:p>
    <w:p w:rsidRPr="00B67B95" w:rsidR="00C905AD" w:rsidP="00261CF2" w:rsidRDefault="00C905AD" w14:paraId="55C0A9A8" w14:textId="644ABCEF">
      <w:pPr>
        <w:pStyle w:val="ListParagraph"/>
        <w:numPr>
          <w:ilvl w:val="0"/>
          <w:numId w:val="19"/>
        </w:numPr>
        <w:contextualSpacing w:val="0"/>
        <w:rPr>
          <w:sz w:val="24"/>
          <w:szCs w:val="24"/>
        </w:rPr>
      </w:pPr>
      <w:r w:rsidRPr="00B67B95">
        <w:rPr>
          <w:sz w:val="24"/>
          <w:szCs w:val="24"/>
        </w:rPr>
        <w:t>Do not leave wires and cables trailing across the floor where you might trip over them.</w:t>
      </w:r>
    </w:p>
    <w:p w:rsidR="00395D20" w:rsidP="004C2EB9" w:rsidRDefault="00395D20" w14:paraId="26126CDF" w14:textId="2C25D2A9">
      <w:pPr>
        <w:rPr>
          <w:rFonts w:ascii="Calibri" w:hAnsi="Calibri" w:cs="Arial"/>
          <w:sz w:val="24"/>
          <w:szCs w:val="24"/>
        </w:rPr>
      </w:pPr>
    </w:p>
    <w:p w:rsidRPr="00B67B95" w:rsidR="00395D20" w:rsidP="00F93DFA" w:rsidRDefault="00C905AD" w14:paraId="1265CAB2" w14:textId="61A54E90">
      <w:pPr>
        <w:pStyle w:val="Heading3"/>
      </w:pPr>
      <w:bookmarkStart w:name="_Toc111101253" w:id="117"/>
      <w:r w:rsidRPr="00B67B95">
        <w:t>Smoking and Vaping</w:t>
      </w:r>
      <w:bookmarkEnd w:id="117"/>
    </w:p>
    <w:p w:rsidRPr="00B67B95" w:rsidR="00C905AD" w:rsidP="00C905AD" w:rsidRDefault="00C905AD" w14:paraId="6B99D697" w14:textId="1D17327C">
      <w:pPr>
        <w:rPr>
          <w:sz w:val="24"/>
          <w:szCs w:val="24"/>
        </w:rPr>
      </w:pPr>
      <w:r w:rsidRPr="00B67B95">
        <w:rPr>
          <w:sz w:val="24"/>
          <w:szCs w:val="24"/>
        </w:rPr>
        <w:t>Smoking and Vaping is not permitted in or directly adjacent (within 5m) to any University building. This includes all areas of accommodation and balconies. Where smoking shelters are provided, please use them.</w:t>
      </w:r>
    </w:p>
    <w:p w:rsidRPr="00ED0E09" w:rsidR="00C905AD" w:rsidP="00C905AD" w:rsidRDefault="00C905AD" w14:paraId="34115582" w14:textId="77777777">
      <w:pPr>
        <w:rPr>
          <w:sz w:val="24"/>
          <w:szCs w:val="24"/>
          <w:highlight w:val="lightGray"/>
        </w:rPr>
      </w:pPr>
    </w:p>
    <w:p w:rsidR="00C905AD" w:rsidP="00C905AD" w:rsidRDefault="00C905AD" w14:paraId="07CA58D8" w14:textId="68BBBD17">
      <w:pPr>
        <w:rPr>
          <w:sz w:val="24"/>
          <w:szCs w:val="24"/>
        </w:rPr>
      </w:pPr>
      <w:r w:rsidRPr="00B67B95">
        <w:rPr>
          <w:sz w:val="24"/>
          <w:szCs w:val="24"/>
        </w:rPr>
        <w:t>Vaping or smoking will cause the Fire Alarm to activate.</w:t>
      </w:r>
    </w:p>
    <w:p w:rsidR="00BD043E" w:rsidP="00BD043E" w:rsidRDefault="00BD043E" w14:paraId="05520AED" w14:textId="4B5E6B2B">
      <w:pPr>
        <w:pStyle w:val="Heading3"/>
        <w:shd w:val="clear" w:color="auto" w:fill="D9D9D9" w:themeFill="background1" w:themeFillShade="D9"/>
      </w:pPr>
      <w:bookmarkStart w:name="_Toc111101254" w:id="118"/>
      <w:r>
        <w:t>Bikes and E-Scooters</w:t>
      </w:r>
      <w:bookmarkEnd w:id="118"/>
    </w:p>
    <w:p w:rsidR="00BD043E" w:rsidP="00BD043E" w:rsidRDefault="00BD043E" w14:paraId="00CA2926" w14:textId="77777777">
      <w:pPr>
        <w:shd w:val="clear" w:color="auto" w:fill="D9D9D9" w:themeFill="background1" w:themeFillShade="D9"/>
      </w:pPr>
      <w:r>
        <w:t>E-Scooters are prohibited from being ridden on the Campus and under no circumstances should be charged inside Campus buildings, as this can pose a serious fire risk.</w:t>
      </w:r>
    </w:p>
    <w:p w:rsidR="00BD043E" w:rsidP="00BD043E" w:rsidRDefault="00BD043E" w14:paraId="66994017" w14:textId="77777777">
      <w:pPr>
        <w:shd w:val="clear" w:color="auto" w:fill="D9D9D9" w:themeFill="background1" w:themeFillShade="D9"/>
      </w:pPr>
    </w:p>
    <w:p w:rsidRPr="00BD043E" w:rsidR="00BD043E" w:rsidP="00BD043E" w:rsidRDefault="00BD043E" w14:paraId="00422392" w14:textId="203C8F6B">
      <w:pPr>
        <w:shd w:val="clear" w:color="auto" w:fill="D9D9D9" w:themeFill="background1" w:themeFillShade="D9"/>
      </w:pPr>
      <w:r>
        <w:t>Push Bikes must only be ridden on marked cycle paths on Campus and never taken into University buildings. It is recommended you always lock your bike with a D lock which is more secure than a chain lock. The University Bike Hub can advise.</w:t>
      </w:r>
    </w:p>
    <w:p w:rsidRPr="00C905AD" w:rsidR="00C905AD" w:rsidP="00C905AD" w:rsidRDefault="00C905AD" w14:paraId="1DC3E4E6" w14:textId="77777777"/>
    <w:p w:rsidR="00395D20" w:rsidP="004C2EB9" w:rsidRDefault="00395D20" w14:paraId="5F3E3854" w14:textId="741A0839">
      <w:pPr>
        <w:rPr>
          <w:rFonts w:ascii="Calibri" w:hAnsi="Calibri" w:cs="Arial"/>
          <w:sz w:val="24"/>
          <w:szCs w:val="24"/>
        </w:rPr>
      </w:pPr>
    </w:p>
    <w:p w:rsidRPr="00534B55" w:rsidR="00534B55" w:rsidP="00534B55" w:rsidRDefault="00534B55" w14:paraId="5441723B" w14:textId="7F4FBEB4">
      <w:pPr>
        <w:pStyle w:val="Heading1"/>
      </w:pPr>
      <w:bookmarkStart w:name="_Toc111101255" w:id="119"/>
      <w:r w:rsidRPr="00534B55">
        <w:t>Appendix 1: Prizes and Scholarships</w:t>
      </w:r>
      <w:bookmarkEnd w:id="119"/>
    </w:p>
    <w:p w:rsidR="00534B55" w:rsidP="00534B55" w:rsidRDefault="00534B55" w14:paraId="6DC82BFB" w14:textId="77777777"/>
    <w:p w:rsidR="00534B55" w:rsidP="00534B55" w:rsidRDefault="00534B55" w14:paraId="334C2143" w14:textId="77777777"/>
    <w:p w:rsidR="00534B55" w:rsidP="00534B55" w:rsidRDefault="00534B55" w14:paraId="0AA4E288" w14:textId="77777777"/>
    <w:p w:rsidR="00534B55" w:rsidP="00534B55" w:rsidRDefault="00534B55" w14:paraId="7293310D" w14:textId="77777777"/>
    <w:p w:rsidR="00534B55" w:rsidP="00534B55" w:rsidRDefault="00534B55" w14:paraId="13CDC207" w14:textId="77777777"/>
    <w:p w:rsidR="00534B55" w:rsidP="00534B55" w:rsidRDefault="00534B55" w14:paraId="57993539" w14:textId="77777777"/>
    <w:p w:rsidR="00534B55" w:rsidP="00534B55" w:rsidRDefault="00534B55" w14:paraId="2B9BABC4" w14:textId="77777777"/>
    <w:p w:rsidR="00534B55" w:rsidP="00534B55" w:rsidRDefault="00534B55" w14:paraId="0E1952CD" w14:textId="77777777"/>
    <w:p w:rsidR="00534B55" w:rsidP="00534B55" w:rsidRDefault="00534B55" w14:paraId="7C8A38B8" w14:textId="77777777"/>
    <w:p w:rsidR="00534B55" w:rsidP="00534B55" w:rsidRDefault="00534B55" w14:paraId="5DAED82A" w14:textId="77777777"/>
    <w:p w:rsidR="00534B55" w:rsidP="00534B55" w:rsidRDefault="00534B55" w14:paraId="17A79DB3" w14:textId="77777777"/>
    <w:p w:rsidR="00534B55" w:rsidP="00534B55" w:rsidRDefault="00534B55" w14:paraId="145998B9" w14:textId="77777777"/>
    <w:p w:rsidR="00534B55" w:rsidP="00534B55" w:rsidRDefault="00534B55" w14:paraId="4C44A9A1" w14:textId="77777777"/>
    <w:p w:rsidR="00534B55" w:rsidP="00534B55" w:rsidRDefault="00534B55" w14:paraId="012C56B7" w14:textId="77777777"/>
    <w:p w:rsidR="00534B55" w:rsidP="00534B55" w:rsidRDefault="00534B55" w14:paraId="1D075A10" w14:textId="77777777"/>
    <w:p w:rsidR="00534B55" w:rsidP="00534B55" w:rsidRDefault="00534B55" w14:paraId="3E16D867" w14:textId="77777777"/>
    <w:p w:rsidR="00534B55" w:rsidP="00534B55" w:rsidRDefault="00534B55" w14:paraId="0D78BC6D" w14:textId="77777777"/>
    <w:p w:rsidR="00534B55" w:rsidP="00534B55" w:rsidRDefault="00534B55" w14:paraId="6BE16B06" w14:textId="77777777"/>
    <w:p w:rsidR="00534B55" w:rsidP="00534B55" w:rsidRDefault="00534B55" w14:paraId="41D3C5AF" w14:textId="77777777"/>
    <w:p w:rsidR="00534B55" w:rsidP="00534B55" w:rsidRDefault="00534B55" w14:paraId="745391D4" w14:textId="77777777"/>
    <w:p w:rsidR="00534B55" w:rsidP="00534B55" w:rsidRDefault="00534B55" w14:paraId="450E6841" w14:textId="77777777"/>
    <w:p w:rsidR="00534B55" w:rsidP="00534B55" w:rsidRDefault="00534B55" w14:paraId="54C2515D" w14:textId="77777777"/>
    <w:p w:rsidR="00534B55" w:rsidP="00534B55" w:rsidRDefault="00534B55" w14:paraId="3DB84F20" w14:textId="77777777"/>
    <w:p w:rsidR="00534B55" w:rsidP="00534B55" w:rsidRDefault="00534B55" w14:paraId="62C05F81" w14:textId="77777777"/>
    <w:p w:rsidR="00534B55" w:rsidP="00534B55" w:rsidRDefault="00534B55" w14:paraId="091CD2C0" w14:textId="77777777"/>
    <w:p w:rsidR="00534B55" w:rsidP="00534B55" w:rsidRDefault="00534B55" w14:paraId="31CDBF08" w14:textId="77777777"/>
    <w:p w:rsidR="00534B55" w:rsidP="00534B55" w:rsidRDefault="00534B55" w14:paraId="3D2660FC" w14:textId="77777777"/>
    <w:p w:rsidR="00534B55" w:rsidP="00534B55" w:rsidRDefault="00534B55" w14:paraId="04637D8A" w14:textId="77777777"/>
    <w:p w:rsidR="00534B55" w:rsidP="00534B55" w:rsidRDefault="00534B55" w14:paraId="77D3D060" w14:textId="77777777"/>
    <w:p w:rsidR="00534B55" w:rsidP="00534B55" w:rsidRDefault="00534B55" w14:paraId="13EDEA63" w14:textId="77777777"/>
    <w:p w:rsidR="00534B55" w:rsidP="00534B55" w:rsidRDefault="00534B55" w14:paraId="2945A704" w14:textId="77777777"/>
    <w:p w:rsidR="00534B55" w:rsidP="00534B55" w:rsidRDefault="00534B55" w14:paraId="70251021" w14:textId="77777777"/>
    <w:p w:rsidR="00534B55" w:rsidP="00534B55" w:rsidRDefault="00534B55" w14:paraId="58E8AD5C" w14:textId="77777777"/>
    <w:p w:rsidR="00534B55" w:rsidP="00534B55" w:rsidRDefault="00534B55" w14:paraId="714F877F" w14:textId="77777777"/>
    <w:p w:rsidR="00534B55" w:rsidP="00534B55" w:rsidRDefault="00534B55" w14:paraId="130E149E" w14:textId="77777777"/>
    <w:p w:rsidR="00534B55" w:rsidP="00534B55" w:rsidRDefault="00534B55" w14:paraId="1E39A015" w14:textId="77777777"/>
    <w:p w:rsidR="00534B55" w:rsidP="00534B55" w:rsidRDefault="00534B55" w14:paraId="23BEFF53" w14:textId="77777777"/>
    <w:p w:rsidR="00534B55" w:rsidP="00534B55" w:rsidRDefault="00534B55" w14:paraId="7155E7BE" w14:textId="77777777"/>
    <w:p w:rsidR="00534B55" w:rsidP="00534B55" w:rsidRDefault="00534B55" w14:paraId="07A86700" w14:textId="77777777"/>
    <w:p w:rsidR="00534B55" w:rsidP="00534B55" w:rsidRDefault="00534B55" w14:paraId="628431F5" w14:textId="77777777"/>
    <w:p w:rsidR="00534B55" w:rsidP="00534B55" w:rsidRDefault="00534B55" w14:paraId="047D5E5F" w14:textId="77777777"/>
    <w:p w:rsidR="00534B55" w:rsidP="00534B55" w:rsidRDefault="00534B55" w14:paraId="589A183C" w14:textId="77777777"/>
    <w:p w:rsidRPr="00534B55" w:rsidR="00534B55" w:rsidP="00534B55" w:rsidRDefault="00534B55" w14:paraId="2AA098B4" w14:textId="77777777">
      <w:pPr>
        <w:pStyle w:val="Heading1"/>
      </w:pPr>
      <w:bookmarkStart w:name="_Toc111101256" w:id="120"/>
      <w:r w:rsidRPr="00534B55">
        <w:t>Appendix 2: External Examiners</w:t>
      </w:r>
      <w:bookmarkEnd w:id="120"/>
    </w:p>
    <w:p w:rsidRPr="00534B55" w:rsidR="00534B55" w:rsidP="00534B55" w:rsidRDefault="00534B55" w14:paraId="6E0F023C" w14:textId="77777777"/>
    <w:p w:rsidRPr="00AA681A" w:rsidR="0002423B" w:rsidP="004C2EB9" w:rsidRDefault="0002423B" w14:paraId="50D5B7A0" w14:textId="77777777">
      <w:pPr>
        <w:rPr>
          <w:rFonts w:ascii="Calibri" w:hAnsi="Calibri" w:cs="Arial"/>
          <w:sz w:val="24"/>
          <w:szCs w:val="24"/>
        </w:rPr>
      </w:pPr>
    </w:p>
    <w:sectPr w:rsidRPr="00AA681A" w:rsidR="0002423B" w:rsidSect="00D524DC">
      <w:footerReference w:type="default" r:id="rId10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543F4" w14:textId="77777777" w:rsidR="00D64C3B" w:rsidRDefault="00D64C3B" w:rsidP="00F16EC9">
      <w:r>
        <w:separator/>
      </w:r>
    </w:p>
  </w:endnote>
  <w:endnote w:type="continuationSeparator" w:id="0">
    <w:p w14:paraId="49042677" w14:textId="77777777" w:rsidR="00D64C3B" w:rsidRDefault="00D64C3B" w:rsidP="00F1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CBF7" w14:textId="77777777" w:rsidR="00D64C3B" w:rsidRDefault="00D64C3B" w:rsidP="00F16EC9">
    <w:pPr>
      <w:pStyle w:val="Footer"/>
      <w:rPr>
        <w:rStyle w:val="PageNumber"/>
        <w:rFonts w:ascii="Arial" w:hAnsi="Arial"/>
        <w:color w:val="808080"/>
        <w:sz w:val="18"/>
        <w:szCs w:val="18"/>
      </w:rPr>
    </w:pPr>
  </w:p>
  <w:p w14:paraId="4317A8DC" w14:textId="1D11529A" w:rsidR="00D64C3B" w:rsidRPr="005C518E" w:rsidRDefault="00D64C3B" w:rsidP="006A077A">
    <w:pPr>
      <w:pStyle w:val="Footer"/>
      <w:rPr>
        <w:rStyle w:val="PageNumber"/>
        <w:rFonts w:ascii="Arial" w:hAnsi="Arial"/>
        <w:color w:val="808080"/>
        <w:sz w:val="18"/>
        <w:szCs w:val="18"/>
      </w:rPr>
    </w:pPr>
    <w:r>
      <w:rPr>
        <w:rStyle w:val="PageNumber"/>
        <w:rFonts w:ascii="Arial" w:hAnsi="Arial"/>
        <w:color w:val="808080"/>
        <w:sz w:val="18"/>
        <w:szCs w:val="18"/>
      </w:rPr>
      <w:t xml:space="preserve">Taught </w:t>
    </w:r>
    <w:r w:rsidRPr="005C518E">
      <w:rPr>
        <w:rStyle w:val="PageNumber"/>
        <w:rFonts w:ascii="Arial" w:hAnsi="Arial"/>
        <w:color w:val="808080"/>
        <w:sz w:val="18"/>
        <w:szCs w:val="18"/>
      </w:rPr>
      <w:t xml:space="preserve">Student Handbook </w:t>
    </w:r>
    <w:r>
      <w:rPr>
        <w:rStyle w:val="PageNumber"/>
        <w:rFonts w:ascii="Arial" w:hAnsi="Arial"/>
        <w:color w:val="808080"/>
        <w:sz w:val="18"/>
        <w:szCs w:val="18"/>
      </w:rPr>
      <w:t>22-23</w:t>
    </w:r>
    <w:r w:rsidRPr="005C518E">
      <w:rPr>
        <w:rStyle w:val="PageNumber"/>
        <w:rFonts w:ascii="Arial" w:hAnsi="Arial"/>
        <w:color w:val="808080"/>
        <w:sz w:val="18"/>
        <w:szCs w:val="18"/>
      </w:rPr>
      <w:tab/>
    </w:r>
    <w:r w:rsidRPr="005C518E">
      <w:rPr>
        <w:rStyle w:val="PageNumber"/>
        <w:rFonts w:ascii="Arial" w:hAnsi="Arial"/>
        <w:color w:val="808080"/>
        <w:sz w:val="18"/>
        <w:szCs w:val="18"/>
      </w:rPr>
      <w:tab/>
    </w:r>
    <w:r>
      <w:rPr>
        <w:rStyle w:val="PageNumber"/>
        <w:rFonts w:ascii="Arial" w:hAnsi="Arial"/>
        <w:color w:val="808080"/>
        <w:sz w:val="18"/>
        <w:szCs w:val="18"/>
      </w:rPr>
      <w:t>[</w:t>
    </w:r>
    <w:hyperlink w:anchor="Contents" w:history="1">
      <w:r w:rsidRPr="007632E3">
        <w:rPr>
          <w:rStyle w:val="Hyperlink"/>
          <w:rFonts w:ascii="Arial" w:hAnsi="Arial"/>
          <w:sz w:val="18"/>
          <w:szCs w:val="18"/>
        </w:rPr>
        <w:t>return to contents page</w:t>
      </w:r>
    </w:hyperlink>
    <w:r>
      <w:rPr>
        <w:rStyle w:val="PageNumber"/>
        <w:rFonts w:ascii="Arial" w:hAnsi="Arial"/>
        <w:color w:val="808080"/>
        <w:sz w:val="18"/>
        <w:szCs w:val="18"/>
      </w:rPr>
      <w:t>]</w:t>
    </w:r>
    <w:r w:rsidRPr="005C518E">
      <w:rPr>
        <w:rStyle w:val="PageNumber"/>
        <w:rFonts w:ascii="Arial" w:hAnsi="Arial"/>
        <w:color w:val="808080"/>
        <w:sz w:val="18"/>
        <w:szCs w:val="18"/>
      </w:rPr>
      <w:t xml:space="preserve"> </w:t>
    </w:r>
  </w:p>
  <w:p w14:paraId="7DB5C97F" w14:textId="418D5572" w:rsidR="00D64C3B" w:rsidRPr="005C518E" w:rsidRDefault="00D64C3B" w:rsidP="006A077A">
    <w:pPr>
      <w:pStyle w:val="Footer"/>
      <w:rPr>
        <w:rStyle w:val="PageNumber"/>
        <w:rFonts w:ascii="Arial" w:hAnsi="Arial"/>
        <w:color w:val="808080"/>
        <w:sz w:val="18"/>
        <w:szCs w:val="18"/>
      </w:rPr>
    </w:pPr>
    <w:r w:rsidRPr="00CB716C">
      <w:rPr>
        <w:rStyle w:val="PageNumber"/>
        <w:rFonts w:ascii="Arial" w:hAnsi="Arial"/>
        <w:color w:val="808080"/>
        <w:sz w:val="18"/>
        <w:szCs w:val="18"/>
      </w:rPr>
      <w:t>Quality</w:t>
    </w:r>
    <w:r>
      <w:rPr>
        <w:rStyle w:val="PageNumber"/>
        <w:rFonts w:ascii="Arial" w:hAnsi="Arial"/>
        <w:color w:val="808080"/>
        <w:sz w:val="18"/>
        <w:szCs w:val="18"/>
      </w:rPr>
      <w:t xml:space="preserve"> Support Service</w:t>
    </w:r>
    <w:r w:rsidRPr="005C518E">
      <w:rPr>
        <w:rStyle w:val="PageNumber"/>
        <w:rFonts w:ascii="Arial" w:hAnsi="Arial"/>
        <w:color w:val="808080"/>
        <w:sz w:val="18"/>
        <w:szCs w:val="18"/>
      </w:rPr>
      <w:tab/>
    </w:r>
    <w:r w:rsidRPr="005C518E">
      <w:rPr>
        <w:rStyle w:val="PageNumber"/>
        <w:rFonts w:ascii="Arial" w:hAnsi="Arial"/>
        <w:color w:val="808080"/>
        <w:sz w:val="18"/>
        <w:szCs w:val="18"/>
      </w:rPr>
      <w:tab/>
      <w:t>Template 1:</w:t>
    </w:r>
    <w:r w:rsidRPr="005C518E">
      <w:rPr>
        <w:rStyle w:val="PageNumber"/>
        <w:rFonts w:ascii="Arial" w:hAnsi="Arial"/>
        <w:color w:val="999999"/>
        <w:sz w:val="18"/>
        <w:szCs w:val="18"/>
      </w:rPr>
      <w:fldChar w:fldCharType="begin"/>
    </w:r>
    <w:r w:rsidRPr="005C518E">
      <w:rPr>
        <w:rStyle w:val="PageNumber"/>
        <w:rFonts w:ascii="Arial" w:hAnsi="Arial"/>
        <w:color w:val="999999"/>
        <w:sz w:val="18"/>
        <w:szCs w:val="18"/>
      </w:rPr>
      <w:instrText xml:space="preserve"> PAGE </w:instrText>
    </w:r>
    <w:r w:rsidRPr="005C518E">
      <w:rPr>
        <w:rStyle w:val="PageNumber"/>
        <w:rFonts w:ascii="Arial" w:hAnsi="Arial"/>
        <w:color w:val="999999"/>
        <w:sz w:val="18"/>
        <w:szCs w:val="18"/>
      </w:rPr>
      <w:fldChar w:fldCharType="separate"/>
    </w:r>
    <w:r w:rsidR="00C478A9">
      <w:rPr>
        <w:rStyle w:val="PageNumber"/>
        <w:rFonts w:ascii="Arial" w:hAnsi="Arial"/>
        <w:noProof/>
        <w:color w:val="999999"/>
        <w:sz w:val="18"/>
        <w:szCs w:val="18"/>
      </w:rPr>
      <w:t>10</w:t>
    </w:r>
    <w:r w:rsidRPr="005C518E">
      <w:rPr>
        <w:rStyle w:val="PageNumber"/>
        <w:rFonts w:ascii="Arial" w:hAnsi="Arial"/>
        <w:color w:val="999999"/>
        <w:sz w:val="18"/>
        <w:szCs w:val="18"/>
      </w:rPr>
      <w:fldChar w:fldCharType="end"/>
    </w:r>
  </w:p>
  <w:p w14:paraId="42001B93" w14:textId="7402D35A" w:rsidR="00D64C3B" w:rsidRDefault="00D64C3B" w:rsidP="006A077A">
    <w:pPr>
      <w:pStyle w:val="Footer"/>
    </w:pPr>
    <w:r>
      <w:rPr>
        <w:rStyle w:val="PageNumber"/>
        <w:rFonts w:ascii="Arial" w:hAnsi="Arial"/>
        <w:color w:val="808080"/>
        <w:sz w:val="18"/>
        <w:szCs w:val="18"/>
      </w:rPr>
      <w:t>Version 10</w:t>
    </w:r>
    <w:r w:rsidRPr="005C518E">
      <w:rPr>
        <w:rStyle w:val="PageNumber"/>
        <w:rFonts w:ascii="Arial" w:hAnsi="Arial"/>
        <w:color w:val="808080"/>
        <w:sz w:val="18"/>
        <w:szCs w:val="18"/>
      </w:rPr>
      <w:t xml:space="preserve"> </w:t>
    </w:r>
    <w:r>
      <w:rPr>
        <w:rStyle w:val="PageNumber"/>
        <w:rFonts w:ascii="Arial" w:hAnsi="Arial"/>
        <w:color w:val="808080"/>
        <w:sz w:val="18"/>
        <w:szCs w:val="18"/>
      </w:rPr>
      <w:t>03</w:t>
    </w:r>
  </w:p>
  <w:p w14:paraId="192EBBC8" w14:textId="77777777" w:rsidR="00D64C3B" w:rsidRDefault="00D6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DAD9" w14:textId="77777777" w:rsidR="00D64C3B" w:rsidRDefault="00D64C3B" w:rsidP="00F16EC9">
      <w:r>
        <w:separator/>
      </w:r>
    </w:p>
  </w:footnote>
  <w:footnote w:type="continuationSeparator" w:id="0">
    <w:p w14:paraId="1E906DCB" w14:textId="77777777" w:rsidR="00D64C3B" w:rsidRDefault="00D64C3B" w:rsidP="00F1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B34"/>
    <w:multiLevelType w:val="multilevel"/>
    <w:tmpl w:val="FBD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B0700"/>
    <w:multiLevelType w:val="hybridMultilevel"/>
    <w:tmpl w:val="8AA0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55B4F"/>
    <w:multiLevelType w:val="hybridMultilevel"/>
    <w:tmpl w:val="5AC4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0BB8"/>
    <w:multiLevelType w:val="multilevel"/>
    <w:tmpl w:val="9FF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35447"/>
    <w:multiLevelType w:val="hybridMultilevel"/>
    <w:tmpl w:val="3934CB38"/>
    <w:lvl w:ilvl="0" w:tplc="08090005">
      <w:start w:val="1"/>
      <w:numFmt w:val="bullet"/>
      <w:lvlText w:val=""/>
      <w:lvlJc w:val="left"/>
      <w:pPr>
        <w:ind w:left="720" w:hanging="360"/>
      </w:pPr>
      <w:rPr>
        <w:rFonts w:ascii="Wingdings" w:hAnsi="Wingdings" w:hint="default"/>
      </w:rPr>
    </w:lvl>
    <w:lvl w:ilvl="1" w:tplc="CF126FDC">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155227"/>
    <w:multiLevelType w:val="hybridMultilevel"/>
    <w:tmpl w:val="D624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92E80"/>
    <w:multiLevelType w:val="multilevel"/>
    <w:tmpl w:val="5F2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3C4556"/>
    <w:multiLevelType w:val="hybridMultilevel"/>
    <w:tmpl w:val="935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B0B2F"/>
    <w:multiLevelType w:val="hybridMultilevel"/>
    <w:tmpl w:val="8CA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37C77"/>
    <w:multiLevelType w:val="hybridMultilevel"/>
    <w:tmpl w:val="5330E1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B2C3636"/>
    <w:multiLevelType w:val="hybridMultilevel"/>
    <w:tmpl w:val="E5E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06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80EFD"/>
    <w:multiLevelType w:val="hybridMultilevel"/>
    <w:tmpl w:val="68A8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C74F0"/>
    <w:multiLevelType w:val="hybridMultilevel"/>
    <w:tmpl w:val="B3D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A3F69"/>
    <w:multiLevelType w:val="hybridMultilevel"/>
    <w:tmpl w:val="9F7AB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58347C"/>
    <w:multiLevelType w:val="hybridMultilevel"/>
    <w:tmpl w:val="76CC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53E3B"/>
    <w:multiLevelType w:val="hybridMultilevel"/>
    <w:tmpl w:val="485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F1558"/>
    <w:multiLevelType w:val="hybridMultilevel"/>
    <w:tmpl w:val="FA86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782D"/>
    <w:multiLevelType w:val="hybridMultilevel"/>
    <w:tmpl w:val="3E40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1AF3"/>
    <w:multiLevelType w:val="multilevel"/>
    <w:tmpl w:val="A614CD0A"/>
    <w:lvl w:ilvl="0">
      <w:start w:val="1"/>
      <w:numFmt w:val="decimal"/>
      <w:lvlText w:val="%1"/>
      <w:lvlJc w:val="left"/>
      <w:pPr>
        <w:tabs>
          <w:tab w:val="num" w:pos="737"/>
        </w:tabs>
        <w:ind w:left="737" w:hanging="737"/>
      </w:pPr>
      <w:rPr>
        <w:rFonts w:cs="Times New Roman" w:hint="default"/>
      </w:rPr>
    </w:lvl>
    <w:lvl w:ilvl="1">
      <w:start w:val="1"/>
      <w:numFmt w:val="lowerLetter"/>
      <w:lvlText w:val="(%2)"/>
      <w:lvlJc w:val="left"/>
      <w:pPr>
        <w:tabs>
          <w:tab w:val="num" w:pos="879"/>
        </w:tabs>
        <w:ind w:left="879" w:hanging="737"/>
      </w:pPr>
      <w:rPr>
        <w:rFonts w:cs="Times New Roman" w:hint="default"/>
        <w:b w:val="0"/>
        <w:bCs/>
      </w:rPr>
    </w:lvl>
    <w:lvl w:ilvl="2">
      <w:start w:val="1"/>
      <w:numFmt w:val="lowerRoman"/>
      <w:lvlText w:val="%3."/>
      <w:lvlJc w:val="right"/>
      <w:pPr>
        <w:tabs>
          <w:tab w:val="num" w:pos="1080"/>
        </w:tabs>
        <w:ind w:left="1080" w:hanging="360"/>
      </w:pPr>
      <w:rPr>
        <w:rFonts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BA34AC8"/>
    <w:multiLevelType w:val="hybridMultilevel"/>
    <w:tmpl w:val="D5628A9A"/>
    <w:lvl w:ilvl="0" w:tplc="34922A34">
      <w:start w:val="1"/>
      <w:numFmt w:val="lowerRoman"/>
      <w:lvlText w:val="(%1)"/>
      <w:lvlJc w:val="left"/>
      <w:pPr>
        <w:ind w:left="720" w:hanging="360"/>
      </w:pPr>
      <w:rPr>
        <w:rFonts w:hint="default"/>
      </w:rPr>
    </w:lvl>
    <w:lvl w:ilvl="1" w:tplc="98429E40">
      <w:numFmt w:val="bullet"/>
      <w:lvlText w:val="-"/>
      <w:lvlJc w:val="left"/>
      <w:pPr>
        <w:ind w:left="1440" w:hanging="360"/>
      </w:pPr>
      <w:rPr>
        <w:rFonts w:ascii="Calibri" w:eastAsiaTheme="minorHAnsi"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0108C"/>
    <w:multiLevelType w:val="hybridMultilevel"/>
    <w:tmpl w:val="E664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9772E"/>
    <w:multiLevelType w:val="hybridMultilevel"/>
    <w:tmpl w:val="E020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D3015"/>
    <w:multiLevelType w:val="hybridMultilevel"/>
    <w:tmpl w:val="8F2E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A6B40"/>
    <w:multiLevelType w:val="hybridMultilevel"/>
    <w:tmpl w:val="52EA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80243"/>
    <w:multiLevelType w:val="multilevel"/>
    <w:tmpl w:val="D00C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0"/>
  </w:num>
  <w:num w:numId="3">
    <w:abstractNumId w:val="19"/>
  </w:num>
  <w:num w:numId="4">
    <w:abstractNumId w:val="5"/>
  </w:num>
  <w:num w:numId="5">
    <w:abstractNumId w:val="13"/>
  </w:num>
  <w:num w:numId="6">
    <w:abstractNumId w:val="9"/>
  </w:num>
  <w:num w:numId="7">
    <w:abstractNumId w:val="23"/>
  </w:num>
  <w:num w:numId="8">
    <w:abstractNumId w:val="7"/>
  </w:num>
  <w:num w:numId="9">
    <w:abstractNumId w:val="10"/>
  </w:num>
  <w:num w:numId="10">
    <w:abstractNumId w:val="18"/>
  </w:num>
  <w:num w:numId="11">
    <w:abstractNumId w:val="21"/>
  </w:num>
  <w:num w:numId="12">
    <w:abstractNumId w:val="17"/>
  </w:num>
  <w:num w:numId="13">
    <w:abstractNumId w:val="2"/>
  </w:num>
  <w:num w:numId="14">
    <w:abstractNumId w:val="1"/>
  </w:num>
  <w:num w:numId="15">
    <w:abstractNumId w:val="24"/>
  </w:num>
  <w:num w:numId="16">
    <w:abstractNumId w:val="0"/>
  </w:num>
  <w:num w:numId="17">
    <w:abstractNumId w:val="6"/>
  </w:num>
  <w:num w:numId="18">
    <w:abstractNumId w:val="3"/>
  </w:num>
  <w:num w:numId="19">
    <w:abstractNumId w:val="4"/>
  </w:num>
  <w:num w:numId="20">
    <w:abstractNumId w:val="14"/>
  </w:num>
  <w:num w:numId="21">
    <w:abstractNumId w:val="11"/>
  </w:num>
  <w:num w:numId="22">
    <w:abstractNumId w:val="15"/>
  </w:num>
  <w:num w:numId="23">
    <w:abstractNumId w:val="16"/>
  </w:num>
  <w:num w:numId="24">
    <w:abstractNumId w:val="22"/>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BE"/>
    <w:rsid w:val="0000718B"/>
    <w:rsid w:val="000075CC"/>
    <w:rsid w:val="00011443"/>
    <w:rsid w:val="00011754"/>
    <w:rsid w:val="00012073"/>
    <w:rsid w:val="000146B6"/>
    <w:rsid w:val="00015211"/>
    <w:rsid w:val="000201D2"/>
    <w:rsid w:val="0002121A"/>
    <w:rsid w:val="0002172B"/>
    <w:rsid w:val="000237CA"/>
    <w:rsid w:val="0002423B"/>
    <w:rsid w:val="00024979"/>
    <w:rsid w:val="000269D7"/>
    <w:rsid w:val="00032F64"/>
    <w:rsid w:val="00034179"/>
    <w:rsid w:val="000348A0"/>
    <w:rsid w:val="000423E9"/>
    <w:rsid w:val="0004551D"/>
    <w:rsid w:val="000471F3"/>
    <w:rsid w:val="00051A90"/>
    <w:rsid w:val="000539FE"/>
    <w:rsid w:val="00053B3D"/>
    <w:rsid w:val="00056D16"/>
    <w:rsid w:val="000625A4"/>
    <w:rsid w:val="000648BF"/>
    <w:rsid w:val="00064D5B"/>
    <w:rsid w:val="00067129"/>
    <w:rsid w:val="000674E3"/>
    <w:rsid w:val="00076D65"/>
    <w:rsid w:val="00077758"/>
    <w:rsid w:val="00082405"/>
    <w:rsid w:val="0009266D"/>
    <w:rsid w:val="00097032"/>
    <w:rsid w:val="000A31A8"/>
    <w:rsid w:val="000A3633"/>
    <w:rsid w:val="000A48C5"/>
    <w:rsid w:val="000A6A6A"/>
    <w:rsid w:val="000A7BA0"/>
    <w:rsid w:val="000B4B83"/>
    <w:rsid w:val="000B55D3"/>
    <w:rsid w:val="000D38AD"/>
    <w:rsid w:val="000D4B1E"/>
    <w:rsid w:val="000D4D9C"/>
    <w:rsid w:val="000E0D97"/>
    <w:rsid w:val="000E27F3"/>
    <w:rsid w:val="000E2F03"/>
    <w:rsid w:val="000E6BCA"/>
    <w:rsid w:val="000F159A"/>
    <w:rsid w:val="000F1A82"/>
    <w:rsid w:val="000F4188"/>
    <w:rsid w:val="000F5C45"/>
    <w:rsid w:val="000F65ED"/>
    <w:rsid w:val="00105CDD"/>
    <w:rsid w:val="00107B9D"/>
    <w:rsid w:val="0011015E"/>
    <w:rsid w:val="001118EB"/>
    <w:rsid w:val="00120B9D"/>
    <w:rsid w:val="0012195C"/>
    <w:rsid w:val="00124A2C"/>
    <w:rsid w:val="001314DA"/>
    <w:rsid w:val="00137AF2"/>
    <w:rsid w:val="00137E75"/>
    <w:rsid w:val="00145938"/>
    <w:rsid w:val="001459E9"/>
    <w:rsid w:val="001477BD"/>
    <w:rsid w:val="00147B6F"/>
    <w:rsid w:val="001518C2"/>
    <w:rsid w:val="00155128"/>
    <w:rsid w:val="00155A2F"/>
    <w:rsid w:val="00157416"/>
    <w:rsid w:val="0016484D"/>
    <w:rsid w:val="00167592"/>
    <w:rsid w:val="001735DC"/>
    <w:rsid w:val="00176F37"/>
    <w:rsid w:val="0018404B"/>
    <w:rsid w:val="00184B00"/>
    <w:rsid w:val="001902D1"/>
    <w:rsid w:val="001B1B39"/>
    <w:rsid w:val="001C218E"/>
    <w:rsid w:val="001C2DC5"/>
    <w:rsid w:val="001D3E2E"/>
    <w:rsid w:val="001E0DBC"/>
    <w:rsid w:val="001E1B57"/>
    <w:rsid w:val="001E214B"/>
    <w:rsid w:val="001E412B"/>
    <w:rsid w:val="001E4BF2"/>
    <w:rsid w:val="001E5243"/>
    <w:rsid w:val="001E65BB"/>
    <w:rsid w:val="001E7464"/>
    <w:rsid w:val="001F635E"/>
    <w:rsid w:val="00202BE7"/>
    <w:rsid w:val="00206B0E"/>
    <w:rsid w:val="00214227"/>
    <w:rsid w:val="00216A5F"/>
    <w:rsid w:val="002178A9"/>
    <w:rsid w:val="00232D60"/>
    <w:rsid w:val="00235CAC"/>
    <w:rsid w:val="00235D37"/>
    <w:rsid w:val="00236DF9"/>
    <w:rsid w:val="002405EA"/>
    <w:rsid w:val="002469E4"/>
    <w:rsid w:val="00247A9B"/>
    <w:rsid w:val="00247F16"/>
    <w:rsid w:val="00252597"/>
    <w:rsid w:val="002611EE"/>
    <w:rsid w:val="0026130C"/>
    <w:rsid w:val="00261CF2"/>
    <w:rsid w:val="002629B4"/>
    <w:rsid w:val="00263A15"/>
    <w:rsid w:val="00265077"/>
    <w:rsid w:val="00271A4E"/>
    <w:rsid w:val="0027289C"/>
    <w:rsid w:val="00276005"/>
    <w:rsid w:val="00286154"/>
    <w:rsid w:val="00294CE0"/>
    <w:rsid w:val="002950AC"/>
    <w:rsid w:val="002979A6"/>
    <w:rsid w:val="002A2204"/>
    <w:rsid w:val="002A37D5"/>
    <w:rsid w:val="002A7F64"/>
    <w:rsid w:val="002B15EA"/>
    <w:rsid w:val="002B1E98"/>
    <w:rsid w:val="002B3A7D"/>
    <w:rsid w:val="002B57A5"/>
    <w:rsid w:val="002C1D64"/>
    <w:rsid w:val="002D11B2"/>
    <w:rsid w:val="002D14AC"/>
    <w:rsid w:val="002D1DCC"/>
    <w:rsid w:val="002D3AB4"/>
    <w:rsid w:val="002D5625"/>
    <w:rsid w:val="002D73C2"/>
    <w:rsid w:val="002E18F0"/>
    <w:rsid w:val="002F07D5"/>
    <w:rsid w:val="002F0F28"/>
    <w:rsid w:val="002F7CB0"/>
    <w:rsid w:val="00302E3A"/>
    <w:rsid w:val="003040FF"/>
    <w:rsid w:val="00307F45"/>
    <w:rsid w:val="00314118"/>
    <w:rsid w:val="0031574D"/>
    <w:rsid w:val="00320C83"/>
    <w:rsid w:val="003266F8"/>
    <w:rsid w:val="00327B8B"/>
    <w:rsid w:val="00332820"/>
    <w:rsid w:val="00336691"/>
    <w:rsid w:val="00336C24"/>
    <w:rsid w:val="00337BA4"/>
    <w:rsid w:val="0035017C"/>
    <w:rsid w:val="003510E8"/>
    <w:rsid w:val="00351B5B"/>
    <w:rsid w:val="00351F65"/>
    <w:rsid w:val="00352C5B"/>
    <w:rsid w:val="00355FF5"/>
    <w:rsid w:val="00357D3D"/>
    <w:rsid w:val="00360CBF"/>
    <w:rsid w:val="003627A4"/>
    <w:rsid w:val="00362E18"/>
    <w:rsid w:val="00373595"/>
    <w:rsid w:val="0037558F"/>
    <w:rsid w:val="0037643B"/>
    <w:rsid w:val="00376F5D"/>
    <w:rsid w:val="00377C24"/>
    <w:rsid w:val="00385236"/>
    <w:rsid w:val="00387415"/>
    <w:rsid w:val="0039017A"/>
    <w:rsid w:val="00390618"/>
    <w:rsid w:val="00395B50"/>
    <w:rsid w:val="00395BCE"/>
    <w:rsid w:val="00395D20"/>
    <w:rsid w:val="00397AD5"/>
    <w:rsid w:val="003A1BAD"/>
    <w:rsid w:val="003A2086"/>
    <w:rsid w:val="003A3E98"/>
    <w:rsid w:val="003A5996"/>
    <w:rsid w:val="003A5C0D"/>
    <w:rsid w:val="003A6199"/>
    <w:rsid w:val="003B2020"/>
    <w:rsid w:val="003B43B5"/>
    <w:rsid w:val="003C2D67"/>
    <w:rsid w:val="003C2E74"/>
    <w:rsid w:val="003C472D"/>
    <w:rsid w:val="003C6A2F"/>
    <w:rsid w:val="003C6C2E"/>
    <w:rsid w:val="003C6F39"/>
    <w:rsid w:val="003D00C6"/>
    <w:rsid w:val="003D0166"/>
    <w:rsid w:val="003D061E"/>
    <w:rsid w:val="003D1A2D"/>
    <w:rsid w:val="003D6B2C"/>
    <w:rsid w:val="003E4A31"/>
    <w:rsid w:val="003E7B87"/>
    <w:rsid w:val="003F4E99"/>
    <w:rsid w:val="00401082"/>
    <w:rsid w:val="004030B7"/>
    <w:rsid w:val="00415CA6"/>
    <w:rsid w:val="00422D02"/>
    <w:rsid w:val="004236DE"/>
    <w:rsid w:val="00425493"/>
    <w:rsid w:val="00427299"/>
    <w:rsid w:val="00431FBB"/>
    <w:rsid w:val="00433172"/>
    <w:rsid w:val="00436B15"/>
    <w:rsid w:val="00440988"/>
    <w:rsid w:val="0044222E"/>
    <w:rsid w:val="00446BF6"/>
    <w:rsid w:val="00453A29"/>
    <w:rsid w:val="00453EE8"/>
    <w:rsid w:val="00454F81"/>
    <w:rsid w:val="004569B1"/>
    <w:rsid w:val="004609DD"/>
    <w:rsid w:val="00463B47"/>
    <w:rsid w:val="00467AE9"/>
    <w:rsid w:val="00467AFE"/>
    <w:rsid w:val="0047006D"/>
    <w:rsid w:val="00480A91"/>
    <w:rsid w:val="004811A0"/>
    <w:rsid w:val="00487F60"/>
    <w:rsid w:val="00492CD5"/>
    <w:rsid w:val="00493631"/>
    <w:rsid w:val="004959BD"/>
    <w:rsid w:val="004A29F2"/>
    <w:rsid w:val="004A2A44"/>
    <w:rsid w:val="004A5F39"/>
    <w:rsid w:val="004A61F3"/>
    <w:rsid w:val="004A7B04"/>
    <w:rsid w:val="004B0559"/>
    <w:rsid w:val="004B09D5"/>
    <w:rsid w:val="004B12C3"/>
    <w:rsid w:val="004B2E17"/>
    <w:rsid w:val="004C0801"/>
    <w:rsid w:val="004C2EB9"/>
    <w:rsid w:val="004C42DF"/>
    <w:rsid w:val="004C6E1F"/>
    <w:rsid w:val="004C7E63"/>
    <w:rsid w:val="004D0155"/>
    <w:rsid w:val="004D6B27"/>
    <w:rsid w:val="004E092E"/>
    <w:rsid w:val="004E4A1D"/>
    <w:rsid w:val="004E5960"/>
    <w:rsid w:val="004F2932"/>
    <w:rsid w:val="004F29CC"/>
    <w:rsid w:val="004F639E"/>
    <w:rsid w:val="0050276A"/>
    <w:rsid w:val="0050338A"/>
    <w:rsid w:val="00503638"/>
    <w:rsid w:val="00504723"/>
    <w:rsid w:val="005102D9"/>
    <w:rsid w:val="00510BC7"/>
    <w:rsid w:val="005112AB"/>
    <w:rsid w:val="00512B27"/>
    <w:rsid w:val="00513283"/>
    <w:rsid w:val="0051375A"/>
    <w:rsid w:val="0051697C"/>
    <w:rsid w:val="00517568"/>
    <w:rsid w:val="00532559"/>
    <w:rsid w:val="00534B55"/>
    <w:rsid w:val="00536047"/>
    <w:rsid w:val="00536A79"/>
    <w:rsid w:val="0054765D"/>
    <w:rsid w:val="00551BD5"/>
    <w:rsid w:val="00552F95"/>
    <w:rsid w:val="00553D31"/>
    <w:rsid w:val="005554B2"/>
    <w:rsid w:val="0056062B"/>
    <w:rsid w:val="0056233F"/>
    <w:rsid w:val="00564317"/>
    <w:rsid w:val="00571A67"/>
    <w:rsid w:val="005722CC"/>
    <w:rsid w:val="00574621"/>
    <w:rsid w:val="00581F30"/>
    <w:rsid w:val="00586A98"/>
    <w:rsid w:val="005904F2"/>
    <w:rsid w:val="005910BD"/>
    <w:rsid w:val="00596539"/>
    <w:rsid w:val="00596F62"/>
    <w:rsid w:val="005A50F2"/>
    <w:rsid w:val="005C010C"/>
    <w:rsid w:val="005C32C9"/>
    <w:rsid w:val="005C4C72"/>
    <w:rsid w:val="005C518E"/>
    <w:rsid w:val="005C54ED"/>
    <w:rsid w:val="005D1E37"/>
    <w:rsid w:val="005E4F1A"/>
    <w:rsid w:val="005F00EE"/>
    <w:rsid w:val="005F290F"/>
    <w:rsid w:val="005F4F0E"/>
    <w:rsid w:val="005F75BC"/>
    <w:rsid w:val="00600870"/>
    <w:rsid w:val="00602F29"/>
    <w:rsid w:val="006128C9"/>
    <w:rsid w:val="00613292"/>
    <w:rsid w:val="00613FE5"/>
    <w:rsid w:val="00614952"/>
    <w:rsid w:val="00617D55"/>
    <w:rsid w:val="00624EF2"/>
    <w:rsid w:val="0062508C"/>
    <w:rsid w:val="00627202"/>
    <w:rsid w:val="00627A27"/>
    <w:rsid w:val="00631BDC"/>
    <w:rsid w:val="00632B42"/>
    <w:rsid w:val="006410D0"/>
    <w:rsid w:val="00651D04"/>
    <w:rsid w:val="0065293B"/>
    <w:rsid w:val="00653DC7"/>
    <w:rsid w:val="00656659"/>
    <w:rsid w:val="006603B0"/>
    <w:rsid w:val="006777A8"/>
    <w:rsid w:val="00681054"/>
    <w:rsid w:val="0068135E"/>
    <w:rsid w:val="006817D6"/>
    <w:rsid w:val="00681D7D"/>
    <w:rsid w:val="00684C76"/>
    <w:rsid w:val="0068501D"/>
    <w:rsid w:val="00686610"/>
    <w:rsid w:val="006901AB"/>
    <w:rsid w:val="00692976"/>
    <w:rsid w:val="006A077A"/>
    <w:rsid w:val="006A4C59"/>
    <w:rsid w:val="006A642E"/>
    <w:rsid w:val="006B104A"/>
    <w:rsid w:val="006B1351"/>
    <w:rsid w:val="006B19BD"/>
    <w:rsid w:val="006B1E7C"/>
    <w:rsid w:val="006B4F6F"/>
    <w:rsid w:val="006B6F4F"/>
    <w:rsid w:val="006C03F6"/>
    <w:rsid w:val="006C10FA"/>
    <w:rsid w:val="006C5833"/>
    <w:rsid w:val="006D5CB9"/>
    <w:rsid w:val="006D5F5B"/>
    <w:rsid w:val="006E0D82"/>
    <w:rsid w:val="006F5400"/>
    <w:rsid w:val="006F5E7C"/>
    <w:rsid w:val="0070200D"/>
    <w:rsid w:val="00710504"/>
    <w:rsid w:val="00714401"/>
    <w:rsid w:val="00717778"/>
    <w:rsid w:val="00717828"/>
    <w:rsid w:val="007247BC"/>
    <w:rsid w:val="0072639D"/>
    <w:rsid w:val="007375CF"/>
    <w:rsid w:val="00741A8C"/>
    <w:rsid w:val="00742F2D"/>
    <w:rsid w:val="00744152"/>
    <w:rsid w:val="007459F0"/>
    <w:rsid w:val="00746001"/>
    <w:rsid w:val="00751518"/>
    <w:rsid w:val="007518F4"/>
    <w:rsid w:val="00752CCF"/>
    <w:rsid w:val="00754104"/>
    <w:rsid w:val="00755F40"/>
    <w:rsid w:val="00757A1D"/>
    <w:rsid w:val="007632E3"/>
    <w:rsid w:val="00763EB7"/>
    <w:rsid w:val="00764C49"/>
    <w:rsid w:val="00766E06"/>
    <w:rsid w:val="007700F1"/>
    <w:rsid w:val="0077055B"/>
    <w:rsid w:val="00771A3A"/>
    <w:rsid w:val="0077631E"/>
    <w:rsid w:val="00782595"/>
    <w:rsid w:val="00782C64"/>
    <w:rsid w:val="007840DB"/>
    <w:rsid w:val="007876A8"/>
    <w:rsid w:val="00791543"/>
    <w:rsid w:val="007951D4"/>
    <w:rsid w:val="00795DFB"/>
    <w:rsid w:val="007962CF"/>
    <w:rsid w:val="007A5918"/>
    <w:rsid w:val="007B2407"/>
    <w:rsid w:val="007B3EE2"/>
    <w:rsid w:val="007B4EBF"/>
    <w:rsid w:val="007B556B"/>
    <w:rsid w:val="007B55A5"/>
    <w:rsid w:val="007C1D96"/>
    <w:rsid w:val="007C3D12"/>
    <w:rsid w:val="007C5DDA"/>
    <w:rsid w:val="007C65CC"/>
    <w:rsid w:val="007D07B5"/>
    <w:rsid w:val="007D3D77"/>
    <w:rsid w:val="007D53BE"/>
    <w:rsid w:val="007E4FCE"/>
    <w:rsid w:val="007F1D04"/>
    <w:rsid w:val="007F3C7B"/>
    <w:rsid w:val="007F5089"/>
    <w:rsid w:val="007F5A9A"/>
    <w:rsid w:val="007F7883"/>
    <w:rsid w:val="008037C0"/>
    <w:rsid w:val="008113F8"/>
    <w:rsid w:val="00814DBE"/>
    <w:rsid w:val="00814F5E"/>
    <w:rsid w:val="00815627"/>
    <w:rsid w:val="00816627"/>
    <w:rsid w:val="00816BAE"/>
    <w:rsid w:val="008201D5"/>
    <w:rsid w:val="008271F9"/>
    <w:rsid w:val="00832428"/>
    <w:rsid w:val="008377FB"/>
    <w:rsid w:val="008455ED"/>
    <w:rsid w:val="00850396"/>
    <w:rsid w:val="00860DD9"/>
    <w:rsid w:val="008610C1"/>
    <w:rsid w:val="008615A7"/>
    <w:rsid w:val="00864A72"/>
    <w:rsid w:val="0086749B"/>
    <w:rsid w:val="00867543"/>
    <w:rsid w:val="008746CB"/>
    <w:rsid w:val="00877254"/>
    <w:rsid w:val="00883D80"/>
    <w:rsid w:val="00885C20"/>
    <w:rsid w:val="008925E7"/>
    <w:rsid w:val="008927AB"/>
    <w:rsid w:val="008A28CE"/>
    <w:rsid w:val="008A5512"/>
    <w:rsid w:val="008A65A2"/>
    <w:rsid w:val="008B10DC"/>
    <w:rsid w:val="008B41E9"/>
    <w:rsid w:val="008B610C"/>
    <w:rsid w:val="008C0AA4"/>
    <w:rsid w:val="008C31FF"/>
    <w:rsid w:val="008C36BB"/>
    <w:rsid w:val="008D7344"/>
    <w:rsid w:val="008E24CC"/>
    <w:rsid w:val="008E38A6"/>
    <w:rsid w:val="008F4ECA"/>
    <w:rsid w:val="008F67DA"/>
    <w:rsid w:val="008F7E96"/>
    <w:rsid w:val="00900B10"/>
    <w:rsid w:val="0090394C"/>
    <w:rsid w:val="0090424D"/>
    <w:rsid w:val="0090707A"/>
    <w:rsid w:val="0091785F"/>
    <w:rsid w:val="00917CF7"/>
    <w:rsid w:val="00923A79"/>
    <w:rsid w:val="00931EB4"/>
    <w:rsid w:val="0093244C"/>
    <w:rsid w:val="00932B6B"/>
    <w:rsid w:val="0094112B"/>
    <w:rsid w:val="00943019"/>
    <w:rsid w:val="00947D2D"/>
    <w:rsid w:val="00951538"/>
    <w:rsid w:val="0095414F"/>
    <w:rsid w:val="00957257"/>
    <w:rsid w:val="009625A4"/>
    <w:rsid w:val="00963F26"/>
    <w:rsid w:val="00972D27"/>
    <w:rsid w:val="009765EC"/>
    <w:rsid w:val="00976C21"/>
    <w:rsid w:val="00976DBC"/>
    <w:rsid w:val="009778E6"/>
    <w:rsid w:val="0098061A"/>
    <w:rsid w:val="009832DD"/>
    <w:rsid w:val="00986A40"/>
    <w:rsid w:val="00986B88"/>
    <w:rsid w:val="009904BC"/>
    <w:rsid w:val="00995C5D"/>
    <w:rsid w:val="009A03A4"/>
    <w:rsid w:val="009A3204"/>
    <w:rsid w:val="009B3E78"/>
    <w:rsid w:val="009B61E0"/>
    <w:rsid w:val="009C01A7"/>
    <w:rsid w:val="009C61AE"/>
    <w:rsid w:val="009D1095"/>
    <w:rsid w:val="009D3290"/>
    <w:rsid w:val="009D3644"/>
    <w:rsid w:val="009D6A90"/>
    <w:rsid w:val="009E234B"/>
    <w:rsid w:val="009E4F2A"/>
    <w:rsid w:val="009E5161"/>
    <w:rsid w:val="009F0815"/>
    <w:rsid w:val="009F3629"/>
    <w:rsid w:val="009F3945"/>
    <w:rsid w:val="009F3B76"/>
    <w:rsid w:val="009F4EDC"/>
    <w:rsid w:val="009F5E2E"/>
    <w:rsid w:val="009F611D"/>
    <w:rsid w:val="009F66AB"/>
    <w:rsid w:val="009F6A21"/>
    <w:rsid w:val="00A04556"/>
    <w:rsid w:val="00A103D4"/>
    <w:rsid w:val="00A134D9"/>
    <w:rsid w:val="00A134FB"/>
    <w:rsid w:val="00A1585A"/>
    <w:rsid w:val="00A20DC3"/>
    <w:rsid w:val="00A21092"/>
    <w:rsid w:val="00A256FA"/>
    <w:rsid w:val="00A264D5"/>
    <w:rsid w:val="00A2711B"/>
    <w:rsid w:val="00A27AF6"/>
    <w:rsid w:val="00A32479"/>
    <w:rsid w:val="00A34A08"/>
    <w:rsid w:val="00A34F87"/>
    <w:rsid w:val="00A35921"/>
    <w:rsid w:val="00A43A24"/>
    <w:rsid w:val="00A43A51"/>
    <w:rsid w:val="00A456E7"/>
    <w:rsid w:val="00A57360"/>
    <w:rsid w:val="00A61989"/>
    <w:rsid w:val="00A63E94"/>
    <w:rsid w:val="00A669E1"/>
    <w:rsid w:val="00A66B58"/>
    <w:rsid w:val="00A672F9"/>
    <w:rsid w:val="00A72B00"/>
    <w:rsid w:val="00A75BC3"/>
    <w:rsid w:val="00A77D3E"/>
    <w:rsid w:val="00A8288C"/>
    <w:rsid w:val="00A91E96"/>
    <w:rsid w:val="00A93D9C"/>
    <w:rsid w:val="00A9695E"/>
    <w:rsid w:val="00A96B48"/>
    <w:rsid w:val="00AA4D61"/>
    <w:rsid w:val="00AA681A"/>
    <w:rsid w:val="00AA7820"/>
    <w:rsid w:val="00AB0F0B"/>
    <w:rsid w:val="00AB28D9"/>
    <w:rsid w:val="00AB42D3"/>
    <w:rsid w:val="00AB5D30"/>
    <w:rsid w:val="00AC0AC8"/>
    <w:rsid w:val="00AD0D00"/>
    <w:rsid w:val="00AE00CF"/>
    <w:rsid w:val="00AE27D0"/>
    <w:rsid w:val="00AE30F6"/>
    <w:rsid w:val="00AE4423"/>
    <w:rsid w:val="00AF013C"/>
    <w:rsid w:val="00AF0DDA"/>
    <w:rsid w:val="00AF2F57"/>
    <w:rsid w:val="00AF588E"/>
    <w:rsid w:val="00AF697F"/>
    <w:rsid w:val="00B01FB6"/>
    <w:rsid w:val="00B027FA"/>
    <w:rsid w:val="00B1044B"/>
    <w:rsid w:val="00B119A8"/>
    <w:rsid w:val="00B1675E"/>
    <w:rsid w:val="00B16869"/>
    <w:rsid w:val="00B175CB"/>
    <w:rsid w:val="00B2159B"/>
    <w:rsid w:val="00B22713"/>
    <w:rsid w:val="00B2286D"/>
    <w:rsid w:val="00B230DF"/>
    <w:rsid w:val="00B30E8C"/>
    <w:rsid w:val="00B40036"/>
    <w:rsid w:val="00B43C70"/>
    <w:rsid w:val="00B5218B"/>
    <w:rsid w:val="00B534F7"/>
    <w:rsid w:val="00B621BC"/>
    <w:rsid w:val="00B651AB"/>
    <w:rsid w:val="00B657D8"/>
    <w:rsid w:val="00B66AD5"/>
    <w:rsid w:val="00B67B95"/>
    <w:rsid w:val="00B67DD9"/>
    <w:rsid w:val="00B71382"/>
    <w:rsid w:val="00B71427"/>
    <w:rsid w:val="00B74BA5"/>
    <w:rsid w:val="00B81DC1"/>
    <w:rsid w:val="00B81DF0"/>
    <w:rsid w:val="00B859CD"/>
    <w:rsid w:val="00B9450C"/>
    <w:rsid w:val="00B97168"/>
    <w:rsid w:val="00BA05E6"/>
    <w:rsid w:val="00BA181D"/>
    <w:rsid w:val="00BA52BD"/>
    <w:rsid w:val="00BA5B25"/>
    <w:rsid w:val="00BA7B82"/>
    <w:rsid w:val="00BA7EBE"/>
    <w:rsid w:val="00BB279B"/>
    <w:rsid w:val="00BB5DF9"/>
    <w:rsid w:val="00BB6448"/>
    <w:rsid w:val="00BB64F7"/>
    <w:rsid w:val="00BD043E"/>
    <w:rsid w:val="00BD1CD6"/>
    <w:rsid w:val="00BD3132"/>
    <w:rsid w:val="00BD3DD1"/>
    <w:rsid w:val="00BD79F1"/>
    <w:rsid w:val="00BE12C2"/>
    <w:rsid w:val="00BE494E"/>
    <w:rsid w:val="00BF6F3E"/>
    <w:rsid w:val="00C0216B"/>
    <w:rsid w:val="00C023AF"/>
    <w:rsid w:val="00C13024"/>
    <w:rsid w:val="00C158A8"/>
    <w:rsid w:val="00C17469"/>
    <w:rsid w:val="00C17520"/>
    <w:rsid w:val="00C2056D"/>
    <w:rsid w:val="00C25F18"/>
    <w:rsid w:val="00C271DD"/>
    <w:rsid w:val="00C3077F"/>
    <w:rsid w:val="00C34423"/>
    <w:rsid w:val="00C439EE"/>
    <w:rsid w:val="00C4442E"/>
    <w:rsid w:val="00C45A59"/>
    <w:rsid w:val="00C4737D"/>
    <w:rsid w:val="00C478A9"/>
    <w:rsid w:val="00C51139"/>
    <w:rsid w:val="00C519D2"/>
    <w:rsid w:val="00C51E34"/>
    <w:rsid w:val="00C53E8E"/>
    <w:rsid w:val="00C54471"/>
    <w:rsid w:val="00C57D36"/>
    <w:rsid w:val="00C60A8F"/>
    <w:rsid w:val="00C63751"/>
    <w:rsid w:val="00C640B9"/>
    <w:rsid w:val="00C64B2B"/>
    <w:rsid w:val="00C65E08"/>
    <w:rsid w:val="00C65F8B"/>
    <w:rsid w:val="00C677E4"/>
    <w:rsid w:val="00C70370"/>
    <w:rsid w:val="00C80077"/>
    <w:rsid w:val="00C905AD"/>
    <w:rsid w:val="00C918CE"/>
    <w:rsid w:val="00C949F2"/>
    <w:rsid w:val="00C973E6"/>
    <w:rsid w:val="00CA1836"/>
    <w:rsid w:val="00CB48A0"/>
    <w:rsid w:val="00CB716C"/>
    <w:rsid w:val="00CC08AF"/>
    <w:rsid w:val="00CC101E"/>
    <w:rsid w:val="00CC7617"/>
    <w:rsid w:val="00CD4B96"/>
    <w:rsid w:val="00CD7B25"/>
    <w:rsid w:val="00D06976"/>
    <w:rsid w:val="00D13D06"/>
    <w:rsid w:val="00D276EC"/>
    <w:rsid w:val="00D3270B"/>
    <w:rsid w:val="00D350FA"/>
    <w:rsid w:val="00D35A67"/>
    <w:rsid w:val="00D42188"/>
    <w:rsid w:val="00D43A25"/>
    <w:rsid w:val="00D44C63"/>
    <w:rsid w:val="00D51EAF"/>
    <w:rsid w:val="00D51EB6"/>
    <w:rsid w:val="00D524DC"/>
    <w:rsid w:val="00D55669"/>
    <w:rsid w:val="00D55E10"/>
    <w:rsid w:val="00D57790"/>
    <w:rsid w:val="00D62A9A"/>
    <w:rsid w:val="00D64029"/>
    <w:rsid w:val="00D64C3B"/>
    <w:rsid w:val="00D70C9A"/>
    <w:rsid w:val="00D71FD9"/>
    <w:rsid w:val="00D75D96"/>
    <w:rsid w:val="00D80153"/>
    <w:rsid w:val="00D803D6"/>
    <w:rsid w:val="00D804BD"/>
    <w:rsid w:val="00D82FD8"/>
    <w:rsid w:val="00D84D01"/>
    <w:rsid w:val="00DA2677"/>
    <w:rsid w:val="00DA3033"/>
    <w:rsid w:val="00DA4990"/>
    <w:rsid w:val="00DB0AB0"/>
    <w:rsid w:val="00DB18E0"/>
    <w:rsid w:val="00DB2652"/>
    <w:rsid w:val="00DB2766"/>
    <w:rsid w:val="00DB2955"/>
    <w:rsid w:val="00DB3D48"/>
    <w:rsid w:val="00DB59AD"/>
    <w:rsid w:val="00DB79FD"/>
    <w:rsid w:val="00DC2019"/>
    <w:rsid w:val="00DC2857"/>
    <w:rsid w:val="00DC5973"/>
    <w:rsid w:val="00DD22CD"/>
    <w:rsid w:val="00DD2DC3"/>
    <w:rsid w:val="00DD456F"/>
    <w:rsid w:val="00DD5B88"/>
    <w:rsid w:val="00DE4F6C"/>
    <w:rsid w:val="00DE647A"/>
    <w:rsid w:val="00DE67DB"/>
    <w:rsid w:val="00DE7EAB"/>
    <w:rsid w:val="00DF5C12"/>
    <w:rsid w:val="00DF68C8"/>
    <w:rsid w:val="00E020C8"/>
    <w:rsid w:val="00E051D5"/>
    <w:rsid w:val="00E06D89"/>
    <w:rsid w:val="00E134E4"/>
    <w:rsid w:val="00E14F0E"/>
    <w:rsid w:val="00E16729"/>
    <w:rsid w:val="00E1674D"/>
    <w:rsid w:val="00E217A6"/>
    <w:rsid w:val="00E27526"/>
    <w:rsid w:val="00E30AE0"/>
    <w:rsid w:val="00E36CA3"/>
    <w:rsid w:val="00E420AF"/>
    <w:rsid w:val="00E4269E"/>
    <w:rsid w:val="00E4360E"/>
    <w:rsid w:val="00E457E8"/>
    <w:rsid w:val="00E46912"/>
    <w:rsid w:val="00E52944"/>
    <w:rsid w:val="00E60B7E"/>
    <w:rsid w:val="00E65BDC"/>
    <w:rsid w:val="00E6782F"/>
    <w:rsid w:val="00E67B49"/>
    <w:rsid w:val="00E67FAF"/>
    <w:rsid w:val="00E72738"/>
    <w:rsid w:val="00E75E0D"/>
    <w:rsid w:val="00E80676"/>
    <w:rsid w:val="00E807F5"/>
    <w:rsid w:val="00E8556A"/>
    <w:rsid w:val="00E944D9"/>
    <w:rsid w:val="00EA13B4"/>
    <w:rsid w:val="00EA3A1B"/>
    <w:rsid w:val="00EA58A2"/>
    <w:rsid w:val="00EC5953"/>
    <w:rsid w:val="00ED0E09"/>
    <w:rsid w:val="00EE013F"/>
    <w:rsid w:val="00EE53CB"/>
    <w:rsid w:val="00EF070C"/>
    <w:rsid w:val="00EF2E90"/>
    <w:rsid w:val="00F0066D"/>
    <w:rsid w:val="00F00CEC"/>
    <w:rsid w:val="00F05DCD"/>
    <w:rsid w:val="00F10B24"/>
    <w:rsid w:val="00F1103B"/>
    <w:rsid w:val="00F11FA3"/>
    <w:rsid w:val="00F16375"/>
    <w:rsid w:val="00F16EC9"/>
    <w:rsid w:val="00F17D75"/>
    <w:rsid w:val="00F239C1"/>
    <w:rsid w:val="00F23E2A"/>
    <w:rsid w:val="00F30DF2"/>
    <w:rsid w:val="00F323D8"/>
    <w:rsid w:val="00F33CE8"/>
    <w:rsid w:val="00F34D51"/>
    <w:rsid w:val="00F353AC"/>
    <w:rsid w:val="00F35B59"/>
    <w:rsid w:val="00F36957"/>
    <w:rsid w:val="00F36E2B"/>
    <w:rsid w:val="00F377D5"/>
    <w:rsid w:val="00F41972"/>
    <w:rsid w:val="00F419E9"/>
    <w:rsid w:val="00F41EF7"/>
    <w:rsid w:val="00F47A7A"/>
    <w:rsid w:val="00F504F9"/>
    <w:rsid w:val="00F6077E"/>
    <w:rsid w:val="00F7457F"/>
    <w:rsid w:val="00F755E5"/>
    <w:rsid w:val="00F831CA"/>
    <w:rsid w:val="00F84ADC"/>
    <w:rsid w:val="00F913CE"/>
    <w:rsid w:val="00F91E8E"/>
    <w:rsid w:val="00F93DFA"/>
    <w:rsid w:val="00FA1B8C"/>
    <w:rsid w:val="00FA1F46"/>
    <w:rsid w:val="00FB0301"/>
    <w:rsid w:val="00FB1798"/>
    <w:rsid w:val="00FB19D4"/>
    <w:rsid w:val="00FB49C2"/>
    <w:rsid w:val="00FB7533"/>
    <w:rsid w:val="00FC1283"/>
    <w:rsid w:val="00FC4A12"/>
    <w:rsid w:val="00FC53D3"/>
    <w:rsid w:val="00FC71DC"/>
    <w:rsid w:val="00FC7B37"/>
    <w:rsid w:val="00FC7E54"/>
    <w:rsid w:val="00FD1078"/>
    <w:rsid w:val="00FD3F49"/>
    <w:rsid w:val="00FE7A09"/>
    <w:rsid w:val="00FF13DC"/>
    <w:rsid w:val="00FF33F5"/>
    <w:rsid w:val="00FF45EC"/>
    <w:rsid w:val="00FF6F55"/>
    <w:rsid w:val="00FF7A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DF1468"/>
  <w15:docId w15:val="{6BAA23B1-95F8-4FE0-9B32-46A5E35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15"/>
    <w:rPr>
      <w:lang w:val="en-GB"/>
    </w:rPr>
  </w:style>
  <w:style w:type="paragraph" w:styleId="Heading1">
    <w:name w:val="heading 1"/>
    <w:basedOn w:val="Normal"/>
    <w:next w:val="Normal"/>
    <w:link w:val="Heading1Char"/>
    <w:qFormat/>
    <w:rsid w:val="00D44C63"/>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tudent Name"/>
    <w:basedOn w:val="Normal"/>
    <w:next w:val="Normal"/>
    <w:link w:val="Heading2Char"/>
    <w:unhideWhenUsed/>
    <w:qFormat/>
    <w:rsid w:val="00D44C63"/>
    <w:pPr>
      <w:keepNext/>
      <w:keepLines/>
      <w:spacing w:before="120" w:after="120"/>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487F60"/>
    <w:pPr>
      <w:keepNext/>
      <w:keepLines/>
      <w:spacing w:before="120" w:after="120"/>
      <w:outlineLvl w:val="2"/>
    </w:pPr>
    <w:rPr>
      <w:rFonts w:ascii="Calibri" w:eastAsiaTheme="majorEastAsia" w:hAnsi="Calibr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63A1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63A1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63A1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63A1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63A1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63A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C6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aliases w:val="Student Name Char"/>
    <w:basedOn w:val="DefaultParagraphFont"/>
    <w:link w:val="Heading2"/>
    <w:uiPriority w:val="9"/>
    <w:rsid w:val="00D44C63"/>
    <w:rPr>
      <w:rFonts w:eastAsiaTheme="majorEastAsia" w:cstheme="majorBidi"/>
      <w:color w:val="2E74B5" w:themeColor="accent1" w:themeShade="BF"/>
      <w:sz w:val="28"/>
      <w:szCs w:val="26"/>
      <w:lang w:val="en-GB"/>
    </w:rPr>
  </w:style>
  <w:style w:type="character" w:customStyle="1" w:styleId="Heading3Char">
    <w:name w:val="Heading 3 Char"/>
    <w:basedOn w:val="DefaultParagraphFont"/>
    <w:link w:val="Heading3"/>
    <w:uiPriority w:val="9"/>
    <w:rsid w:val="00487F60"/>
    <w:rPr>
      <w:rFonts w:ascii="Calibri" w:eastAsiaTheme="majorEastAsia" w:hAnsi="Calibr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263A1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63A1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63A1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63A1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63A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63A1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63A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A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3A15"/>
    <w:rPr>
      <w:rFonts w:eastAsiaTheme="minorEastAsia"/>
      <w:color w:val="5A5A5A" w:themeColor="text1" w:themeTint="A5"/>
      <w:spacing w:val="15"/>
    </w:rPr>
  </w:style>
  <w:style w:type="character" w:styleId="SubtleEmphasis">
    <w:name w:val="Subtle Emphasis"/>
    <w:basedOn w:val="DefaultParagraphFont"/>
    <w:uiPriority w:val="19"/>
    <w:qFormat/>
    <w:rsid w:val="00263A15"/>
    <w:rPr>
      <w:i/>
      <w:iCs/>
      <w:color w:val="404040" w:themeColor="text1" w:themeTint="BF"/>
    </w:rPr>
  </w:style>
  <w:style w:type="character" w:styleId="Emphasis">
    <w:name w:val="Emphasis"/>
    <w:basedOn w:val="DefaultParagraphFont"/>
    <w:uiPriority w:val="20"/>
    <w:qFormat/>
    <w:rsid w:val="00263A15"/>
    <w:rPr>
      <w:i/>
      <w:iCs/>
    </w:rPr>
  </w:style>
  <w:style w:type="character" w:styleId="IntenseEmphasis">
    <w:name w:val="Intense Emphasis"/>
    <w:basedOn w:val="DefaultParagraphFont"/>
    <w:uiPriority w:val="21"/>
    <w:qFormat/>
    <w:rsid w:val="00263A15"/>
    <w:rPr>
      <w:i/>
      <w:iCs/>
      <w:color w:val="5B9BD5" w:themeColor="accent1"/>
    </w:rPr>
  </w:style>
  <w:style w:type="character" w:styleId="Strong">
    <w:name w:val="Strong"/>
    <w:basedOn w:val="DefaultParagraphFont"/>
    <w:uiPriority w:val="22"/>
    <w:qFormat/>
    <w:rsid w:val="00263A15"/>
    <w:rPr>
      <w:b/>
      <w:bCs/>
    </w:rPr>
  </w:style>
  <w:style w:type="paragraph" w:styleId="Quote">
    <w:name w:val="Quote"/>
    <w:basedOn w:val="Normal"/>
    <w:next w:val="Normal"/>
    <w:link w:val="QuoteChar"/>
    <w:uiPriority w:val="29"/>
    <w:qFormat/>
    <w:rsid w:val="00263A1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3A15"/>
    <w:rPr>
      <w:i/>
      <w:iCs/>
      <w:color w:val="404040" w:themeColor="text1" w:themeTint="BF"/>
    </w:rPr>
  </w:style>
  <w:style w:type="paragraph" w:styleId="IntenseQuote">
    <w:name w:val="Intense Quote"/>
    <w:basedOn w:val="Normal"/>
    <w:next w:val="Normal"/>
    <w:link w:val="IntenseQuoteChar"/>
    <w:uiPriority w:val="30"/>
    <w:qFormat/>
    <w:rsid w:val="00263A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3A15"/>
    <w:rPr>
      <w:i/>
      <w:iCs/>
      <w:color w:val="5B9BD5" w:themeColor="accent1"/>
    </w:rPr>
  </w:style>
  <w:style w:type="character" w:styleId="SubtleReference">
    <w:name w:val="Subtle Reference"/>
    <w:basedOn w:val="DefaultParagraphFont"/>
    <w:uiPriority w:val="31"/>
    <w:qFormat/>
    <w:rsid w:val="00263A15"/>
    <w:rPr>
      <w:smallCaps/>
      <w:color w:val="5A5A5A" w:themeColor="text1" w:themeTint="A5"/>
    </w:rPr>
  </w:style>
  <w:style w:type="character" w:styleId="IntenseReference">
    <w:name w:val="Intense Reference"/>
    <w:basedOn w:val="DefaultParagraphFont"/>
    <w:uiPriority w:val="32"/>
    <w:qFormat/>
    <w:rsid w:val="00263A15"/>
    <w:rPr>
      <w:b/>
      <w:bCs/>
      <w:smallCaps/>
      <w:color w:val="5B9BD5" w:themeColor="accent1"/>
      <w:spacing w:val="5"/>
    </w:rPr>
  </w:style>
  <w:style w:type="character" w:styleId="BookTitle">
    <w:name w:val="Book Title"/>
    <w:basedOn w:val="DefaultParagraphFont"/>
    <w:uiPriority w:val="33"/>
    <w:qFormat/>
    <w:rsid w:val="00263A15"/>
    <w:rPr>
      <w:b/>
      <w:bCs/>
      <w:i/>
      <w:iCs/>
      <w:spacing w:val="5"/>
    </w:rPr>
  </w:style>
  <w:style w:type="paragraph" w:styleId="ListParagraph">
    <w:name w:val="List Paragraph"/>
    <w:basedOn w:val="Normal"/>
    <w:uiPriority w:val="34"/>
    <w:qFormat/>
    <w:rsid w:val="00263A15"/>
    <w:pPr>
      <w:ind w:left="720"/>
      <w:contextualSpacing/>
    </w:pPr>
  </w:style>
  <w:style w:type="character" w:styleId="Hyperlink">
    <w:name w:val="Hyperlink"/>
    <w:basedOn w:val="DefaultParagraphFont"/>
    <w:uiPriority w:val="99"/>
    <w:unhideWhenUsed/>
    <w:rsid w:val="00263A15"/>
    <w:rPr>
      <w:color w:val="0563C1" w:themeColor="hyperlink"/>
      <w:u w:val="single"/>
    </w:rPr>
  </w:style>
  <w:style w:type="character" w:styleId="FollowedHyperlink">
    <w:name w:val="FollowedHyperlink"/>
    <w:basedOn w:val="DefaultParagraphFont"/>
    <w:uiPriority w:val="99"/>
    <w:unhideWhenUsed/>
    <w:rsid w:val="00263A15"/>
    <w:rPr>
      <w:color w:val="954F72" w:themeColor="followedHyperlink"/>
      <w:u w:val="single"/>
    </w:rPr>
  </w:style>
  <w:style w:type="paragraph" w:styleId="Caption">
    <w:name w:val="caption"/>
    <w:basedOn w:val="Normal"/>
    <w:next w:val="Normal"/>
    <w:uiPriority w:val="35"/>
    <w:unhideWhenUsed/>
    <w:qFormat/>
    <w:rsid w:val="00263A15"/>
    <w:pPr>
      <w:spacing w:after="200"/>
    </w:pPr>
    <w:rPr>
      <w:i/>
      <w:iCs/>
      <w:color w:val="44546A" w:themeColor="text2"/>
      <w:sz w:val="18"/>
      <w:szCs w:val="18"/>
    </w:rPr>
  </w:style>
  <w:style w:type="paragraph" w:customStyle="1" w:styleId="HandbookTitle">
    <w:name w:val="Handbook Title"/>
    <w:basedOn w:val="Normal"/>
    <w:next w:val="Normal"/>
    <w:rsid w:val="000237CA"/>
    <w:rPr>
      <w:rFonts w:ascii="Arial" w:eastAsia="Times New Roman" w:hAnsi="Arial" w:cs="Arial"/>
      <w:b/>
      <w:sz w:val="32"/>
      <w:szCs w:val="20"/>
    </w:rPr>
  </w:style>
  <w:style w:type="paragraph" w:customStyle="1" w:styleId="HandbookText">
    <w:name w:val="Handbook Text"/>
    <w:basedOn w:val="Normal"/>
    <w:link w:val="HandbookTextChar"/>
    <w:qFormat/>
    <w:rsid w:val="00F913CE"/>
    <w:rPr>
      <w:rFonts w:ascii="Arial" w:eastAsia="Times New Roman" w:hAnsi="Arial" w:cs="Arial"/>
      <w:sz w:val="24"/>
      <w:szCs w:val="20"/>
    </w:rPr>
  </w:style>
  <w:style w:type="paragraph" w:customStyle="1" w:styleId="HandbookAdvice">
    <w:name w:val="Handbook Advice"/>
    <w:basedOn w:val="Normal"/>
    <w:link w:val="HandbookAdviceChar"/>
    <w:autoRedefine/>
    <w:rsid w:val="00F913CE"/>
    <w:pPr>
      <w:spacing w:line="276" w:lineRule="auto"/>
      <w:jc w:val="both"/>
    </w:pPr>
    <w:rPr>
      <w:rFonts w:ascii="Arial" w:eastAsia="Times New Roman" w:hAnsi="Arial" w:cs="Arial"/>
      <w:sz w:val="24"/>
      <w:szCs w:val="20"/>
    </w:rPr>
  </w:style>
  <w:style w:type="character" w:customStyle="1" w:styleId="HandbookTextChar">
    <w:name w:val="Handbook Text Char"/>
    <w:basedOn w:val="DefaultParagraphFont"/>
    <w:link w:val="HandbookText"/>
    <w:rsid w:val="00F913CE"/>
    <w:rPr>
      <w:rFonts w:ascii="Arial" w:eastAsia="Times New Roman" w:hAnsi="Arial" w:cs="Arial"/>
      <w:sz w:val="24"/>
      <w:szCs w:val="20"/>
      <w:lang w:val="en-GB"/>
    </w:rPr>
  </w:style>
  <w:style w:type="character" w:customStyle="1" w:styleId="HandbookAdviceChar">
    <w:name w:val="Handbook Advice Char"/>
    <w:basedOn w:val="DefaultParagraphFont"/>
    <w:link w:val="HandbookAdvice"/>
    <w:rsid w:val="00F913CE"/>
    <w:rPr>
      <w:rFonts w:ascii="Arial" w:eastAsia="Times New Roman" w:hAnsi="Arial" w:cs="Arial"/>
      <w:sz w:val="24"/>
      <w:szCs w:val="20"/>
      <w:lang w:val="en-GB"/>
    </w:rPr>
  </w:style>
  <w:style w:type="table" w:styleId="TableGrid">
    <w:name w:val="Table Grid"/>
    <w:basedOn w:val="TableNormal"/>
    <w:uiPriority w:val="39"/>
    <w:rsid w:val="00F9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EC9"/>
    <w:pPr>
      <w:tabs>
        <w:tab w:val="center" w:pos="4513"/>
        <w:tab w:val="right" w:pos="9026"/>
      </w:tabs>
    </w:pPr>
  </w:style>
  <w:style w:type="character" w:customStyle="1" w:styleId="HeaderChar">
    <w:name w:val="Header Char"/>
    <w:basedOn w:val="DefaultParagraphFont"/>
    <w:link w:val="Header"/>
    <w:uiPriority w:val="99"/>
    <w:rsid w:val="00F16EC9"/>
    <w:rPr>
      <w:lang w:val="en-GB"/>
    </w:rPr>
  </w:style>
  <w:style w:type="paragraph" w:styleId="Footer">
    <w:name w:val="footer"/>
    <w:basedOn w:val="Normal"/>
    <w:link w:val="FooterChar"/>
    <w:unhideWhenUsed/>
    <w:rsid w:val="00F16EC9"/>
    <w:pPr>
      <w:tabs>
        <w:tab w:val="center" w:pos="4513"/>
        <w:tab w:val="right" w:pos="9026"/>
      </w:tabs>
    </w:pPr>
  </w:style>
  <w:style w:type="character" w:customStyle="1" w:styleId="FooterChar">
    <w:name w:val="Footer Char"/>
    <w:basedOn w:val="DefaultParagraphFont"/>
    <w:link w:val="Footer"/>
    <w:rsid w:val="00F16EC9"/>
    <w:rPr>
      <w:lang w:val="en-GB"/>
    </w:rPr>
  </w:style>
  <w:style w:type="character" w:styleId="PageNumber">
    <w:name w:val="page number"/>
    <w:basedOn w:val="DefaultParagraphFont"/>
    <w:rsid w:val="00F16EC9"/>
  </w:style>
  <w:style w:type="paragraph" w:customStyle="1" w:styleId="Default">
    <w:name w:val="Default"/>
    <w:rsid w:val="005C54ED"/>
    <w:pPr>
      <w:autoSpaceDE w:val="0"/>
      <w:autoSpaceDN w:val="0"/>
      <w:adjustRightInd w:val="0"/>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3B2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020"/>
    <w:rPr>
      <w:rFonts w:ascii="Segoe UI" w:hAnsi="Segoe UI" w:cs="Segoe UI"/>
      <w:sz w:val="18"/>
      <w:szCs w:val="18"/>
      <w:lang w:val="en-GB"/>
    </w:rPr>
  </w:style>
  <w:style w:type="character" w:styleId="CommentReference">
    <w:name w:val="annotation reference"/>
    <w:basedOn w:val="DefaultParagraphFont"/>
    <w:uiPriority w:val="99"/>
    <w:semiHidden/>
    <w:unhideWhenUsed/>
    <w:rsid w:val="005C518E"/>
    <w:rPr>
      <w:sz w:val="16"/>
      <w:szCs w:val="16"/>
    </w:rPr>
  </w:style>
  <w:style w:type="paragraph" w:styleId="CommentText">
    <w:name w:val="annotation text"/>
    <w:basedOn w:val="Normal"/>
    <w:link w:val="CommentTextChar"/>
    <w:uiPriority w:val="99"/>
    <w:unhideWhenUsed/>
    <w:rsid w:val="005C518E"/>
    <w:rPr>
      <w:sz w:val="20"/>
      <w:szCs w:val="20"/>
    </w:rPr>
  </w:style>
  <w:style w:type="character" w:customStyle="1" w:styleId="CommentTextChar">
    <w:name w:val="Comment Text Char"/>
    <w:basedOn w:val="DefaultParagraphFont"/>
    <w:link w:val="CommentText"/>
    <w:uiPriority w:val="99"/>
    <w:rsid w:val="005C518E"/>
    <w:rPr>
      <w:sz w:val="20"/>
      <w:szCs w:val="20"/>
      <w:lang w:val="en-GB"/>
    </w:rPr>
  </w:style>
  <w:style w:type="paragraph" w:styleId="CommentSubject">
    <w:name w:val="annotation subject"/>
    <w:basedOn w:val="CommentText"/>
    <w:next w:val="CommentText"/>
    <w:link w:val="CommentSubjectChar"/>
    <w:uiPriority w:val="99"/>
    <w:semiHidden/>
    <w:unhideWhenUsed/>
    <w:rsid w:val="005C518E"/>
    <w:rPr>
      <w:b/>
      <w:bCs/>
    </w:rPr>
  </w:style>
  <w:style w:type="character" w:customStyle="1" w:styleId="CommentSubjectChar">
    <w:name w:val="Comment Subject Char"/>
    <w:basedOn w:val="CommentTextChar"/>
    <w:link w:val="CommentSubject"/>
    <w:uiPriority w:val="99"/>
    <w:semiHidden/>
    <w:rsid w:val="005C518E"/>
    <w:rPr>
      <w:b/>
      <w:bCs/>
      <w:sz w:val="20"/>
      <w:szCs w:val="20"/>
      <w:lang w:val="en-GB"/>
    </w:rPr>
  </w:style>
  <w:style w:type="paragraph" w:styleId="TOCHeading">
    <w:name w:val="TOC Heading"/>
    <w:basedOn w:val="Heading1"/>
    <w:next w:val="Normal"/>
    <w:uiPriority w:val="39"/>
    <w:unhideWhenUsed/>
    <w:qFormat/>
    <w:rsid w:val="004C0801"/>
    <w:pPr>
      <w:spacing w:line="259" w:lineRule="auto"/>
      <w:outlineLvl w:val="9"/>
    </w:pPr>
    <w:rPr>
      <w:lang w:val="en-US"/>
    </w:rPr>
  </w:style>
  <w:style w:type="paragraph" w:styleId="TOC2">
    <w:name w:val="toc 2"/>
    <w:basedOn w:val="Normal"/>
    <w:next w:val="Normal"/>
    <w:autoRedefine/>
    <w:uiPriority w:val="39"/>
    <w:unhideWhenUsed/>
    <w:rsid w:val="00E60B7E"/>
    <w:pPr>
      <w:spacing w:after="100"/>
      <w:ind w:left="220"/>
    </w:pPr>
  </w:style>
  <w:style w:type="paragraph" w:styleId="TOC3">
    <w:name w:val="toc 3"/>
    <w:basedOn w:val="Normal"/>
    <w:next w:val="Normal"/>
    <w:autoRedefine/>
    <w:uiPriority w:val="39"/>
    <w:unhideWhenUsed/>
    <w:rsid w:val="00E60B7E"/>
    <w:pPr>
      <w:spacing w:after="100"/>
      <w:ind w:left="440"/>
    </w:pPr>
  </w:style>
  <w:style w:type="paragraph" w:styleId="NoSpacing">
    <w:name w:val="No Spacing"/>
    <w:uiPriority w:val="1"/>
    <w:qFormat/>
    <w:rsid w:val="00742F2D"/>
    <w:rPr>
      <w:rFonts w:eastAsiaTheme="minorEastAsia"/>
      <w:lang w:val="en-GB" w:eastAsia="zh-CN"/>
    </w:rPr>
  </w:style>
  <w:style w:type="paragraph" w:styleId="TOC1">
    <w:name w:val="toc 1"/>
    <w:basedOn w:val="Normal"/>
    <w:next w:val="Normal"/>
    <w:autoRedefine/>
    <w:uiPriority w:val="39"/>
    <w:unhideWhenUsed/>
    <w:rsid w:val="00A134D9"/>
    <w:pPr>
      <w:spacing w:after="100"/>
    </w:pPr>
  </w:style>
  <w:style w:type="paragraph" w:styleId="Revision">
    <w:name w:val="Revision"/>
    <w:hidden/>
    <w:uiPriority w:val="99"/>
    <w:semiHidden/>
    <w:rsid w:val="00D82FD8"/>
    <w:rPr>
      <w:lang w:val="en-GB"/>
    </w:rPr>
  </w:style>
  <w:style w:type="paragraph" w:styleId="TOC4">
    <w:name w:val="toc 4"/>
    <w:basedOn w:val="Normal"/>
    <w:next w:val="Normal"/>
    <w:autoRedefine/>
    <w:uiPriority w:val="39"/>
    <w:unhideWhenUsed/>
    <w:rsid w:val="004C6E1F"/>
    <w:pPr>
      <w:spacing w:after="100" w:line="259" w:lineRule="auto"/>
      <w:ind w:left="660"/>
    </w:pPr>
    <w:rPr>
      <w:rFonts w:eastAsiaTheme="minorEastAsia"/>
      <w:lang w:eastAsia="zh-CN"/>
    </w:rPr>
  </w:style>
  <w:style w:type="paragraph" w:styleId="TOC5">
    <w:name w:val="toc 5"/>
    <w:basedOn w:val="Normal"/>
    <w:next w:val="Normal"/>
    <w:autoRedefine/>
    <w:uiPriority w:val="39"/>
    <w:unhideWhenUsed/>
    <w:rsid w:val="004C6E1F"/>
    <w:pPr>
      <w:spacing w:after="100" w:line="259" w:lineRule="auto"/>
      <w:ind w:left="880"/>
    </w:pPr>
    <w:rPr>
      <w:rFonts w:eastAsiaTheme="minorEastAsia"/>
      <w:lang w:eastAsia="zh-CN"/>
    </w:rPr>
  </w:style>
  <w:style w:type="paragraph" w:styleId="TOC6">
    <w:name w:val="toc 6"/>
    <w:basedOn w:val="Normal"/>
    <w:next w:val="Normal"/>
    <w:autoRedefine/>
    <w:uiPriority w:val="39"/>
    <w:unhideWhenUsed/>
    <w:rsid w:val="004C6E1F"/>
    <w:pPr>
      <w:spacing w:after="100" w:line="259" w:lineRule="auto"/>
      <w:ind w:left="1100"/>
    </w:pPr>
    <w:rPr>
      <w:rFonts w:eastAsiaTheme="minorEastAsia"/>
      <w:lang w:eastAsia="zh-CN"/>
    </w:rPr>
  </w:style>
  <w:style w:type="paragraph" w:styleId="TOC7">
    <w:name w:val="toc 7"/>
    <w:basedOn w:val="Normal"/>
    <w:next w:val="Normal"/>
    <w:autoRedefine/>
    <w:uiPriority w:val="39"/>
    <w:unhideWhenUsed/>
    <w:rsid w:val="004C6E1F"/>
    <w:pPr>
      <w:spacing w:after="100" w:line="259" w:lineRule="auto"/>
      <w:ind w:left="1320"/>
    </w:pPr>
    <w:rPr>
      <w:rFonts w:eastAsiaTheme="minorEastAsia"/>
      <w:lang w:eastAsia="zh-CN"/>
    </w:rPr>
  </w:style>
  <w:style w:type="paragraph" w:styleId="TOC8">
    <w:name w:val="toc 8"/>
    <w:basedOn w:val="Normal"/>
    <w:next w:val="Normal"/>
    <w:autoRedefine/>
    <w:uiPriority w:val="39"/>
    <w:unhideWhenUsed/>
    <w:rsid w:val="004C6E1F"/>
    <w:pPr>
      <w:spacing w:after="100" w:line="259" w:lineRule="auto"/>
      <w:ind w:left="1540"/>
    </w:pPr>
    <w:rPr>
      <w:rFonts w:eastAsiaTheme="minorEastAsia"/>
      <w:lang w:eastAsia="zh-CN"/>
    </w:rPr>
  </w:style>
  <w:style w:type="paragraph" w:styleId="TOC9">
    <w:name w:val="toc 9"/>
    <w:basedOn w:val="Normal"/>
    <w:next w:val="Normal"/>
    <w:autoRedefine/>
    <w:uiPriority w:val="39"/>
    <w:unhideWhenUsed/>
    <w:rsid w:val="004C6E1F"/>
    <w:pPr>
      <w:spacing w:after="100" w:line="259" w:lineRule="auto"/>
      <w:ind w:left="1760"/>
    </w:pPr>
    <w:rPr>
      <w:rFonts w:eastAsiaTheme="minorEastAsia"/>
      <w:lang w:eastAsia="zh-CN"/>
    </w:rPr>
  </w:style>
  <w:style w:type="character" w:customStyle="1" w:styleId="UnresolvedMention1">
    <w:name w:val="Unresolved Mention1"/>
    <w:basedOn w:val="DefaultParagraphFont"/>
    <w:uiPriority w:val="99"/>
    <w:semiHidden/>
    <w:unhideWhenUsed/>
    <w:rsid w:val="000423E9"/>
    <w:rPr>
      <w:color w:val="605E5C"/>
      <w:shd w:val="clear" w:color="auto" w:fill="E1DFDD"/>
    </w:rPr>
  </w:style>
  <w:style w:type="paragraph" w:styleId="NormalWeb">
    <w:name w:val="Normal (Web)"/>
    <w:basedOn w:val="Normal"/>
    <w:uiPriority w:val="99"/>
    <w:unhideWhenUsed/>
    <w:rsid w:val="00814DB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75CC"/>
  </w:style>
  <w:style w:type="character" w:customStyle="1" w:styleId="eop">
    <w:name w:val="eop"/>
    <w:basedOn w:val="DefaultParagraphFont"/>
    <w:rsid w:val="000075CC"/>
  </w:style>
  <w:style w:type="paragraph" w:customStyle="1" w:styleId="paragraph">
    <w:name w:val="paragraph"/>
    <w:basedOn w:val="Normal"/>
    <w:rsid w:val="00D5566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99110">
      <w:bodyDiv w:val="1"/>
      <w:marLeft w:val="0"/>
      <w:marRight w:val="0"/>
      <w:marTop w:val="0"/>
      <w:marBottom w:val="0"/>
      <w:divBdr>
        <w:top w:val="none" w:sz="0" w:space="0" w:color="auto"/>
        <w:left w:val="none" w:sz="0" w:space="0" w:color="auto"/>
        <w:bottom w:val="none" w:sz="0" w:space="0" w:color="auto"/>
        <w:right w:val="none" w:sz="0" w:space="0" w:color="auto"/>
      </w:divBdr>
    </w:div>
    <w:div w:id="409618229">
      <w:bodyDiv w:val="1"/>
      <w:marLeft w:val="0"/>
      <w:marRight w:val="0"/>
      <w:marTop w:val="0"/>
      <w:marBottom w:val="0"/>
      <w:divBdr>
        <w:top w:val="none" w:sz="0" w:space="0" w:color="auto"/>
        <w:left w:val="none" w:sz="0" w:space="0" w:color="auto"/>
        <w:bottom w:val="none" w:sz="0" w:space="0" w:color="auto"/>
        <w:right w:val="none" w:sz="0" w:space="0" w:color="auto"/>
      </w:divBdr>
      <w:divsChild>
        <w:div w:id="1444880404">
          <w:marLeft w:val="0"/>
          <w:marRight w:val="0"/>
          <w:marTop w:val="0"/>
          <w:marBottom w:val="0"/>
          <w:divBdr>
            <w:top w:val="none" w:sz="0" w:space="0" w:color="auto"/>
            <w:left w:val="none" w:sz="0" w:space="0" w:color="auto"/>
            <w:bottom w:val="none" w:sz="0" w:space="0" w:color="auto"/>
            <w:right w:val="none" w:sz="0" w:space="0" w:color="auto"/>
          </w:divBdr>
        </w:div>
        <w:div w:id="667176514">
          <w:marLeft w:val="0"/>
          <w:marRight w:val="0"/>
          <w:marTop w:val="0"/>
          <w:marBottom w:val="0"/>
          <w:divBdr>
            <w:top w:val="none" w:sz="0" w:space="0" w:color="auto"/>
            <w:left w:val="none" w:sz="0" w:space="0" w:color="auto"/>
            <w:bottom w:val="none" w:sz="0" w:space="0" w:color="auto"/>
            <w:right w:val="none" w:sz="0" w:space="0" w:color="auto"/>
          </w:divBdr>
        </w:div>
        <w:div w:id="1278369762">
          <w:marLeft w:val="0"/>
          <w:marRight w:val="0"/>
          <w:marTop w:val="0"/>
          <w:marBottom w:val="0"/>
          <w:divBdr>
            <w:top w:val="none" w:sz="0" w:space="0" w:color="auto"/>
            <w:left w:val="none" w:sz="0" w:space="0" w:color="auto"/>
            <w:bottom w:val="none" w:sz="0" w:space="0" w:color="auto"/>
            <w:right w:val="none" w:sz="0" w:space="0" w:color="auto"/>
          </w:divBdr>
        </w:div>
        <w:div w:id="43918586">
          <w:marLeft w:val="0"/>
          <w:marRight w:val="0"/>
          <w:marTop w:val="0"/>
          <w:marBottom w:val="0"/>
          <w:divBdr>
            <w:top w:val="none" w:sz="0" w:space="0" w:color="auto"/>
            <w:left w:val="none" w:sz="0" w:space="0" w:color="auto"/>
            <w:bottom w:val="none" w:sz="0" w:space="0" w:color="auto"/>
            <w:right w:val="none" w:sz="0" w:space="0" w:color="auto"/>
          </w:divBdr>
        </w:div>
        <w:div w:id="820191133">
          <w:marLeft w:val="0"/>
          <w:marRight w:val="0"/>
          <w:marTop w:val="0"/>
          <w:marBottom w:val="0"/>
          <w:divBdr>
            <w:top w:val="none" w:sz="0" w:space="0" w:color="auto"/>
            <w:left w:val="none" w:sz="0" w:space="0" w:color="auto"/>
            <w:bottom w:val="none" w:sz="0" w:space="0" w:color="auto"/>
            <w:right w:val="none" w:sz="0" w:space="0" w:color="auto"/>
          </w:divBdr>
        </w:div>
        <w:div w:id="1806387644">
          <w:marLeft w:val="0"/>
          <w:marRight w:val="0"/>
          <w:marTop w:val="0"/>
          <w:marBottom w:val="0"/>
          <w:divBdr>
            <w:top w:val="none" w:sz="0" w:space="0" w:color="auto"/>
            <w:left w:val="none" w:sz="0" w:space="0" w:color="auto"/>
            <w:bottom w:val="none" w:sz="0" w:space="0" w:color="auto"/>
            <w:right w:val="none" w:sz="0" w:space="0" w:color="auto"/>
          </w:divBdr>
        </w:div>
        <w:div w:id="1632131562">
          <w:marLeft w:val="0"/>
          <w:marRight w:val="0"/>
          <w:marTop w:val="0"/>
          <w:marBottom w:val="0"/>
          <w:divBdr>
            <w:top w:val="none" w:sz="0" w:space="0" w:color="auto"/>
            <w:left w:val="none" w:sz="0" w:space="0" w:color="auto"/>
            <w:bottom w:val="none" w:sz="0" w:space="0" w:color="auto"/>
            <w:right w:val="none" w:sz="0" w:space="0" w:color="auto"/>
          </w:divBdr>
        </w:div>
        <w:div w:id="337973073">
          <w:marLeft w:val="0"/>
          <w:marRight w:val="0"/>
          <w:marTop w:val="0"/>
          <w:marBottom w:val="0"/>
          <w:divBdr>
            <w:top w:val="none" w:sz="0" w:space="0" w:color="auto"/>
            <w:left w:val="none" w:sz="0" w:space="0" w:color="auto"/>
            <w:bottom w:val="none" w:sz="0" w:space="0" w:color="auto"/>
            <w:right w:val="none" w:sz="0" w:space="0" w:color="auto"/>
          </w:divBdr>
        </w:div>
        <w:div w:id="503787599">
          <w:marLeft w:val="0"/>
          <w:marRight w:val="0"/>
          <w:marTop w:val="0"/>
          <w:marBottom w:val="0"/>
          <w:divBdr>
            <w:top w:val="none" w:sz="0" w:space="0" w:color="auto"/>
            <w:left w:val="none" w:sz="0" w:space="0" w:color="auto"/>
            <w:bottom w:val="none" w:sz="0" w:space="0" w:color="auto"/>
            <w:right w:val="none" w:sz="0" w:space="0" w:color="auto"/>
          </w:divBdr>
        </w:div>
        <w:div w:id="1821191001">
          <w:marLeft w:val="0"/>
          <w:marRight w:val="0"/>
          <w:marTop w:val="0"/>
          <w:marBottom w:val="0"/>
          <w:divBdr>
            <w:top w:val="none" w:sz="0" w:space="0" w:color="auto"/>
            <w:left w:val="none" w:sz="0" w:space="0" w:color="auto"/>
            <w:bottom w:val="none" w:sz="0" w:space="0" w:color="auto"/>
            <w:right w:val="none" w:sz="0" w:space="0" w:color="auto"/>
          </w:divBdr>
        </w:div>
        <w:div w:id="395785377">
          <w:marLeft w:val="0"/>
          <w:marRight w:val="0"/>
          <w:marTop w:val="0"/>
          <w:marBottom w:val="0"/>
          <w:divBdr>
            <w:top w:val="none" w:sz="0" w:space="0" w:color="auto"/>
            <w:left w:val="none" w:sz="0" w:space="0" w:color="auto"/>
            <w:bottom w:val="none" w:sz="0" w:space="0" w:color="auto"/>
            <w:right w:val="none" w:sz="0" w:space="0" w:color="auto"/>
          </w:divBdr>
        </w:div>
      </w:divsChild>
    </w:div>
    <w:div w:id="427192960">
      <w:bodyDiv w:val="1"/>
      <w:marLeft w:val="0"/>
      <w:marRight w:val="0"/>
      <w:marTop w:val="0"/>
      <w:marBottom w:val="0"/>
      <w:divBdr>
        <w:top w:val="none" w:sz="0" w:space="0" w:color="auto"/>
        <w:left w:val="none" w:sz="0" w:space="0" w:color="auto"/>
        <w:bottom w:val="none" w:sz="0" w:space="0" w:color="auto"/>
        <w:right w:val="none" w:sz="0" w:space="0" w:color="auto"/>
      </w:divBdr>
    </w:div>
    <w:div w:id="462235534">
      <w:bodyDiv w:val="1"/>
      <w:marLeft w:val="0"/>
      <w:marRight w:val="0"/>
      <w:marTop w:val="0"/>
      <w:marBottom w:val="0"/>
      <w:divBdr>
        <w:top w:val="none" w:sz="0" w:space="0" w:color="auto"/>
        <w:left w:val="none" w:sz="0" w:space="0" w:color="auto"/>
        <w:bottom w:val="none" w:sz="0" w:space="0" w:color="auto"/>
        <w:right w:val="none" w:sz="0" w:space="0" w:color="auto"/>
      </w:divBdr>
    </w:div>
    <w:div w:id="511720857">
      <w:bodyDiv w:val="1"/>
      <w:marLeft w:val="0"/>
      <w:marRight w:val="0"/>
      <w:marTop w:val="0"/>
      <w:marBottom w:val="0"/>
      <w:divBdr>
        <w:top w:val="none" w:sz="0" w:space="0" w:color="auto"/>
        <w:left w:val="none" w:sz="0" w:space="0" w:color="auto"/>
        <w:bottom w:val="none" w:sz="0" w:space="0" w:color="auto"/>
        <w:right w:val="none" w:sz="0" w:space="0" w:color="auto"/>
      </w:divBdr>
      <w:divsChild>
        <w:div w:id="653997006">
          <w:marLeft w:val="0"/>
          <w:marRight w:val="0"/>
          <w:marTop w:val="0"/>
          <w:marBottom w:val="0"/>
          <w:divBdr>
            <w:top w:val="none" w:sz="0" w:space="0" w:color="auto"/>
            <w:left w:val="none" w:sz="0" w:space="0" w:color="auto"/>
            <w:bottom w:val="none" w:sz="0" w:space="0" w:color="auto"/>
            <w:right w:val="none" w:sz="0" w:space="0" w:color="auto"/>
          </w:divBdr>
        </w:div>
        <w:div w:id="171382555">
          <w:marLeft w:val="0"/>
          <w:marRight w:val="0"/>
          <w:marTop w:val="0"/>
          <w:marBottom w:val="0"/>
          <w:divBdr>
            <w:top w:val="none" w:sz="0" w:space="0" w:color="auto"/>
            <w:left w:val="none" w:sz="0" w:space="0" w:color="auto"/>
            <w:bottom w:val="none" w:sz="0" w:space="0" w:color="auto"/>
            <w:right w:val="none" w:sz="0" w:space="0" w:color="auto"/>
          </w:divBdr>
        </w:div>
        <w:div w:id="1726903287">
          <w:marLeft w:val="0"/>
          <w:marRight w:val="0"/>
          <w:marTop w:val="0"/>
          <w:marBottom w:val="0"/>
          <w:divBdr>
            <w:top w:val="none" w:sz="0" w:space="0" w:color="auto"/>
            <w:left w:val="none" w:sz="0" w:space="0" w:color="auto"/>
            <w:bottom w:val="none" w:sz="0" w:space="0" w:color="auto"/>
            <w:right w:val="none" w:sz="0" w:space="0" w:color="auto"/>
          </w:divBdr>
        </w:div>
        <w:div w:id="2054694532">
          <w:marLeft w:val="0"/>
          <w:marRight w:val="0"/>
          <w:marTop w:val="0"/>
          <w:marBottom w:val="0"/>
          <w:divBdr>
            <w:top w:val="none" w:sz="0" w:space="0" w:color="auto"/>
            <w:left w:val="none" w:sz="0" w:space="0" w:color="auto"/>
            <w:bottom w:val="none" w:sz="0" w:space="0" w:color="auto"/>
            <w:right w:val="none" w:sz="0" w:space="0" w:color="auto"/>
          </w:divBdr>
        </w:div>
        <w:div w:id="875964193">
          <w:marLeft w:val="0"/>
          <w:marRight w:val="0"/>
          <w:marTop w:val="0"/>
          <w:marBottom w:val="0"/>
          <w:divBdr>
            <w:top w:val="none" w:sz="0" w:space="0" w:color="auto"/>
            <w:left w:val="none" w:sz="0" w:space="0" w:color="auto"/>
            <w:bottom w:val="none" w:sz="0" w:space="0" w:color="auto"/>
            <w:right w:val="none" w:sz="0" w:space="0" w:color="auto"/>
          </w:divBdr>
        </w:div>
        <w:div w:id="509101594">
          <w:marLeft w:val="0"/>
          <w:marRight w:val="0"/>
          <w:marTop w:val="0"/>
          <w:marBottom w:val="0"/>
          <w:divBdr>
            <w:top w:val="none" w:sz="0" w:space="0" w:color="auto"/>
            <w:left w:val="none" w:sz="0" w:space="0" w:color="auto"/>
            <w:bottom w:val="none" w:sz="0" w:space="0" w:color="auto"/>
            <w:right w:val="none" w:sz="0" w:space="0" w:color="auto"/>
          </w:divBdr>
        </w:div>
        <w:div w:id="35546013">
          <w:marLeft w:val="0"/>
          <w:marRight w:val="0"/>
          <w:marTop w:val="0"/>
          <w:marBottom w:val="0"/>
          <w:divBdr>
            <w:top w:val="none" w:sz="0" w:space="0" w:color="auto"/>
            <w:left w:val="none" w:sz="0" w:space="0" w:color="auto"/>
            <w:bottom w:val="none" w:sz="0" w:space="0" w:color="auto"/>
            <w:right w:val="none" w:sz="0" w:space="0" w:color="auto"/>
          </w:divBdr>
        </w:div>
        <w:div w:id="571234349">
          <w:marLeft w:val="0"/>
          <w:marRight w:val="0"/>
          <w:marTop w:val="0"/>
          <w:marBottom w:val="0"/>
          <w:divBdr>
            <w:top w:val="none" w:sz="0" w:space="0" w:color="auto"/>
            <w:left w:val="none" w:sz="0" w:space="0" w:color="auto"/>
            <w:bottom w:val="none" w:sz="0" w:space="0" w:color="auto"/>
            <w:right w:val="none" w:sz="0" w:space="0" w:color="auto"/>
          </w:divBdr>
        </w:div>
        <w:div w:id="1362516478">
          <w:marLeft w:val="0"/>
          <w:marRight w:val="0"/>
          <w:marTop w:val="0"/>
          <w:marBottom w:val="0"/>
          <w:divBdr>
            <w:top w:val="none" w:sz="0" w:space="0" w:color="auto"/>
            <w:left w:val="none" w:sz="0" w:space="0" w:color="auto"/>
            <w:bottom w:val="none" w:sz="0" w:space="0" w:color="auto"/>
            <w:right w:val="none" w:sz="0" w:space="0" w:color="auto"/>
          </w:divBdr>
        </w:div>
        <w:div w:id="302468507">
          <w:marLeft w:val="0"/>
          <w:marRight w:val="0"/>
          <w:marTop w:val="0"/>
          <w:marBottom w:val="0"/>
          <w:divBdr>
            <w:top w:val="none" w:sz="0" w:space="0" w:color="auto"/>
            <w:left w:val="none" w:sz="0" w:space="0" w:color="auto"/>
            <w:bottom w:val="none" w:sz="0" w:space="0" w:color="auto"/>
            <w:right w:val="none" w:sz="0" w:space="0" w:color="auto"/>
          </w:divBdr>
        </w:div>
        <w:div w:id="1647199306">
          <w:marLeft w:val="0"/>
          <w:marRight w:val="0"/>
          <w:marTop w:val="0"/>
          <w:marBottom w:val="0"/>
          <w:divBdr>
            <w:top w:val="none" w:sz="0" w:space="0" w:color="auto"/>
            <w:left w:val="none" w:sz="0" w:space="0" w:color="auto"/>
            <w:bottom w:val="none" w:sz="0" w:space="0" w:color="auto"/>
            <w:right w:val="none" w:sz="0" w:space="0" w:color="auto"/>
          </w:divBdr>
        </w:div>
        <w:div w:id="1790053470">
          <w:marLeft w:val="0"/>
          <w:marRight w:val="0"/>
          <w:marTop w:val="0"/>
          <w:marBottom w:val="0"/>
          <w:divBdr>
            <w:top w:val="none" w:sz="0" w:space="0" w:color="auto"/>
            <w:left w:val="none" w:sz="0" w:space="0" w:color="auto"/>
            <w:bottom w:val="none" w:sz="0" w:space="0" w:color="auto"/>
            <w:right w:val="none" w:sz="0" w:space="0" w:color="auto"/>
          </w:divBdr>
        </w:div>
        <w:div w:id="2047639317">
          <w:marLeft w:val="0"/>
          <w:marRight w:val="0"/>
          <w:marTop w:val="0"/>
          <w:marBottom w:val="0"/>
          <w:divBdr>
            <w:top w:val="none" w:sz="0" w:space="0" w:color="auto"/>
            <w:left w:val="none" w:sz="0" w:space="0" w:color="auto"/>
            <w:bottom w:val="none" w:sz="0" w:space="0" w:color="auto"/>
            <w:right w:val="none" w:sz="0" w:space="0" w:color="auto"/>
          </w:divBdr>
        </w:div>
        <w:div w:id="2095931362">
          <w:marLeft w:val="0"/>
          <w:marRight w:val="0"/>
          <w:marTop w:val="0"/>
          <w:marBottom w:val="0"/>
          <w:divBdr>
            <w:top w:val="none" w:sz="0" w:space="0" w:color="auto"/>
            <w:left w:val="none" w:sz="0" w:space="0" w:color="auto"/>
            <w:bottom w:val="none" w:sz="0" w:space="0" w:color="auto"/>
            <w:right w:val="none" w:sz="0" w:space="0" w:color="auto"/>
          </w:divBdr>
        </w:div>
        <w:div w:id="181824554">
          <w:marLeft w:val="0"/>
          <w:marRight w:val="0"/>
          <w:marTop w:val="0"/>
          <w:marBottom w:val="0"/>
          <w:divBdr>
            <w:top w:val="none" w:sz="0" w:space="0" w:color="auto"/>
            <w:left w:val="none" w:sz="0" w:space="0" w:color="auto"/>
            <w:bottom w:val="none" w:sz="0" w:space="0" w:color="auto"/>
            <w:right w:val="none" w:sz="0" w:space="0" w:color="auto"/>
          </w:divBdr>
        </w:div>
        <w:div w:id="913468937">
          <w:marLeft w:val="0"/>
          <w:marRight w:val="0"/>
          <w:marTop w:val="0"/>
          <w:marBottom w:val="0"/>
          <w:divBdr>
            <w:top w:val="none" w:sz="0" w:space="0" w:color="auto"/>
            <w:left w:val="none" w:sz="0" w:space="0" w:color="auto"/>
            <w:bottom w:val="none" w:sz="0" w:space="0" w:color="auto"/>
            <w:right w:val="none" w:sz="0" w:space="0" w:color="auto"/>
          </w:divBdr>
        </w:div>
        <w:div w:id="78331851">
          <w:marLeft w:val="0"/>
          <w:marRight w:val="0"/>
          <w:marTop w:val="0"/>
          <w:marBottom w:val="0"/>
          <w:divBdr>
            <w:top w:val="none" w:sz="0" w:space="0" w:color="auto"/>
            <w:left w:val="none" w:sz="0" w:space="0" w:color="auto"/>
            <w:bottom w:val="none" w:sz="0" w:space="0" w:color="auto"/>
            <w:right w:val="none" w:sz="0" w:space="0" w:color="auto"/>
          </w:divBdr>
        </w:div>
        <w:div w:id="1872913529">
          <w:marLeft w:val="0"/>
          <w:marRight w:val="0"/>
          <w:marTop w:val="0"/>
          <w:marBottom w:val="0"/>
          <w:divBdr>
            <w:top w:val="none" w:sz="0" w:space="0" w:color="auto"/>
            <w:left w:val="none" w:sz="0" w:space="0" w:color="auto"/>
            <w:bottom w:val="none" w:sz="0" w:space="0" w:color="auto"/>
            <w:right w:val="none" w:sz="0" w:space="0" w:color="auto"/>
          </w:divBdr>
        </w:div>
        <w:div w:id="581792035">
          <w:marLeft w:val="0"/>
          <w:marRight w:val="0"/>
          <w:marTop w:val="0"/>
          <w:marBottom w:val="0"/>
          <w:divBdr>
            <w:top w:val="none" w:sz="0" w:space="0" w:color="auto"/>
            <w:left w:val="none" w:sz="0" w:space="0" w:color="auto"/>
            <w:bottom w:val="none" w:sz="0" w:space="0" w:color="auto"/>
            <w:right w:val="none" w:sz="0" w:space="0" w:color="auto"/>
          </w:divBdr>
        </w:div>
        <w:div w:id="2046099772">
          <w:marLeft w:val="0"/>
          <w:marRight w:val="0"/>
          <w:marTop w:val="0"/>
          <w:marBottom w:val="0"/>
          <w:divBdr>
            <w:top w:val="none" w:sz="0" w:space="0" w:color="auto"/>
            <w:left w:val="none" w:sz="0" w:space="0" w:color="auto"/>
            <w:bottom w:val="none" w:sz="0" w:space="0" w:color="auto"/>
            <w:right w:val="none" w:sz="0" w:space="0" w:color="auto"/>
          </w:divBdr>
        </w:div>
        <w:div w:id="1449817890">
          <w:marLeft w:val="0"/>
          <w:marRight w:val="0"/>
          <w:marTop w:val="0"/>
          <w:marBottom w:val="0"/>
          <w:divBdr>
            <w:top w:val="none" w:sz="0" w:space="0" w:color="auto"/>
            <w:left w:val="none" w:sz="0" w:space="0" w:color="auto"/>
            <w:bottom w:val="none" w:sz="0" w:space="0" w:color="auto"/>
            <w:right w:val="none" w:sz="0" w:space="0" w:color="auto"/>
          </w:divBdr>
        </w:div>
        <w:div w:id="1863083153">
          <w:marLeft w:val="0"/>
          <w:marRight w:val="0"/>
          <w:marTop w:val="0"/>
          <w:marBottom w:val="0"/>
          <w:divBdr>
            <w:top w:val="none" w:sz="0" w:space="0" w:color="auto"/>
            <w:left w:val="none" w:sz="0" w:space="0" w:color="auto"/>
            <w:bottom w:val="none" w:sz="0" w:space="0" w:color="auto"/>
            <w:right w:val="none" w:sz="0" w:space="0" w:color="auto"/>
          </w:divBdr>
        </w:div>
        <w:div w:id="1055590183">
          <w:marLeft w:val="0"/>
          <w:marRight w:val="0"/>
          <w:marTop w:val="0"/>
          <w:marBottom w:val="0"/>
          <w:divBdr>
            <w:top w:val="none" w:sz="0" w:space="0" w:color="auto"/>
            <w:left w:val="none" w:sz="0" w:space="0" w:color="auto"/>
            <w:bottom w:val="none" w:sz="0" w:space="0" w:color="auto"/>
            <w:right w:val="none" w:sz="0" w:space="0" w:color="auto"/>
          </w:divBdr>
        </w:div>
        <w:div w:id="2108454865">
          <w:marLeft w:val="0"/>
          <w:marRight w:val="0"/>
          <w:marTop w:val="0"/>
          <w:marBottom w:val="0"/>
          <w:divBdr>
            <w:top w:val="none" w:sz="0" w:space="0" w:color="auto"/>
            <w:left w:val="none" w:sz="0" w:space="0" w:color="auto"/>
            <w:bottom w:val="none" w:sz="0" w:space="0" w:color="auto"/>
            <w:right w:val="none" w:sz="0" w:space="0" w:color="auto"/>
          </w:divBdr>
        </w:div>
        <w:div w:id="648166353">
          <w:marLeft w:val="0"/>
          <w:marRight w:val="0"/>
          <w:marTop w:val="0"/>
          <w:marBottom w:val="0"/>
          <w:divBdr>
            <w:top w:val="none" w:sz="0" w:space="0" w:color="auto"/>
            <w:left w:val="none" w:sz="0" w:space="0" w:color="auto"/>
            <w:bottom w:val="none" w:sz="0" w:space="0" w:color="auto"/>
            <w:right w:val="none" w:sz="0" w:space="0" w:color="auto"/>
          </w:divBdr>
        </w:div>
        <w:div w:id="1748654142">
          <w:marLeft w:val="0"/>
          <w:marRight w:val="0"/>
          <w:marTop w:val="0"/>
          <w:marBottom w:val="0"/>
          <w:divBdr>
            <w:top w:val="none" w:sz="0" w:space="0" w:color="auto"/>
            <w:left w:val="none" w:sz="0" w:space="0" w:color="auto"/>
            <w:bottom w:val="none" w:sz="0" w:space="0" w:color="auto"/>
            <w:right w:val="none" w:sz="0" w:space="0" w:color="auto"/>
          </w:divBdr>
        </w:div>
        <w:div w:id="1860578583">
          <w:marLeft w:val="0"/>
          <w:marRight w:val="0"/>
          <w:marTop w:val="0"/>
          <w:marBottom w:val="0"/>
          <w:divBdr>
            <w:top w:val="none" w:sz="0" w:space="0" w:color="auto"/>
            <w:left w:val="none" w:sz="0" w:space="0" w:color="auto"/>
            <w:bottom w:val="none" w:sz="0" w:space="0" w:color="auto"/>
            <w:right w:val="none" w:sz="0" w:space="0" w:color="auto"/>
          </w:divBdr>
        </w:div>
        <w:div w:id="1433087589">
          <w:marLeft w:val="0"/>
          <w:marRight w:val="0"/>
          <w:marTop w:val="0"/>
          <w:marBottom w:val="0"/>
          <w:divBdr>
            <w:top w:val="none" w:sz="0" w:space="0" w:color="auto"/>
            <w:left w:val="none" w:sz="0" w:space="0" w:color="auto"/>
            <w:bottom w:val="none" w:sz="0" w:space="0" w:color="auto"/>
            <w:right w:val="none" w:sz="0" w:space="0" w:color="auto"/>
          </w:divBdr>
        </w:div>
        <w:div w:id="2006544535">
          <w:marLeft w:val="0"/>
          <w:marRight w:val="0"/>
          <w:marTop w:val="0"/>
          <w:marBottom w:val="0"/>
          <w:divBdr>
            <w:top w:val="none" w:sz="0" w:space="0" w:color="auto"/>
            <w:left w:val="none" w:sz="0" w:space="0" w:color="auto"/>
            <w:bottom w:val="none" w:sz="0" w:space="0" w:color="auto"/>
            <w:right w:val="none" w:sz="0" w:space="0" w:color="auto"/>
          </w:divBdr>
        </w:div>
        <w:div w:id="166672100">
          <w:marLeft w:val="0"/>
          <w:marRight w:val="0"/>
          <w:marTop w:val="0"/>
          <w:marBottom w:val="0"/>
          <w:divBdr>
            <w:top w:val="none" w:sz="0" w:space="0" w:color="auto"/>
            <w:left w:val="none" w:sz="0" w:space="0" w:color="auto"/>
            <w:bottom w:val="none" w:sz="0" w:space="0" w:color="auto"/>
            <w:right w:val="none" w:sz="0" w:space="0" w:color="auto"/>
          </w:divBdr>
        </w:div>
        <w:div w:id="1750616044">
          <w:marLeft w:val="0"/>
          <w:marRight w:val="0"/>
          <w:marTop w:val="0"/>
          <w:marBottom w:val="0"/>
          <w:divBdr>
            <w:top w:val="none" w:sz="0" w:space="0" w:color="auto"/>
            <w:left w:val="none" w:sz="0" w:space="0" w:color="auto"/>
            <w:bottom w:val="none" w:sz="0" w:space="0" w:color="auto"/>
            <w:right w:val="none" w:sz="0" w:space="0" w:color="auto"/>
          </w:divBdr>
        </w:div>
        <w:div w:id="1166244098">
          <w:marLeft w:val="0"/>
          <w:marRight w:val="0"/>
          <w:marTop w:val="0"/>
          <w:marBottom w:val="0"/>
          <w:divBdr>
            <w:top w:val="none" w:sz="0" w:space="0" w:color="auto"/>
            <w:left w:val="none" w:sz="0" w:space="0" w:color="auto"/>
            <w:bottom w:val="none" w:sz="0" w:space="0" w:color="auto"/>
            <w:right w:val="none" w:sz="0" w:space="0" w:color="auto"/>
          </w:divBdr>
        </w:div>
        <w:div w:id="1651010510">
          <w:marLeft w:val="0"/>
          <w:marRight w:val="0"/>
          <w:marTop w:val="0"/>
          <w:marBottom w:val="0"/>
          <w:divBdr>
            <w:top w:val="none" w:sz="0" w:space="0" w:color="auto"/>
            <w:left w:val="none" w:sz="0" w:space="0" w:color="auto"/>
            <w:bottom w:val="none" w:sz="0" w:space="0" w:color="auto"/>
            <w:right w:val="none" w:sz="0" w:space="0" w:color="auto"/>
          </w:divBdr>
        </w:div>
        <w:div w:id="1552810323">
          <w:marLeft w:val="0"/>
          <w:marRight w:val="0"/>
          <w:marTop w:val="0"/>
          <w:marBottom w:val="0"/>
          <w:divBdr>
            <w:top w:val="none" w:sz="0" w:space="0" w:color="auto"/>
            <w:left w:val="none" w:sz="0" w:space="0" w:color="auto"/>
            <w:bottom w:val="none" w:sz="0" w:space="0" w:color="auto"/>
            <w:right w:val="none" w:sz="0" w:space="0" w:color="auto"/>
          </w:divBdr>
        </w:div>
        <w:div w:id="1264531683">
          <w:marLeft w:val="0"/>
          <w:marRight w:val="0"/>
          <w:marTop w:val="0"/>
          <w:marBottom w:val="0"/>
          <w:divBdr>
            <w:top w:val="none" w:sz="0" w:space="0" w:color="auto"/>
            <w:left w:val="none" w:sz="0" w:space="0" w:color="auto"/>
            <w:bottom w:val="none" w:sz="0" w:space="0" w:color="auto"/>
            <w:right w:val="none" w:sz="0" w:space="0" w:color="auto"/>
          </w:divBdr>
        </w:div>
        <w:div w:id="1853908382">
          <w:marLeft w:val="0"/>
          <w:marRight w:val="0"/>
          <w:marTop w:val="0"/>
          <w:marBottom w:val="0"/>
          <w:divBdr>
            <w:top w:val="none" w:sz="0" w:space="0" w:color="auto"/>
            <w:left w:val="none" w:sz="0" w:space="0" w:color="auto"/>
            <w:bottom w:val="none" w:sz="0" w:space="0" w:color="auto"/>
            <w:right w:val="none" w:sz="0" w:space="0" w:color="auto"/>
          </w:divBdr>
        </w:div>
        <w:div w:id="49309822">
          <w:marLeft w:val="0"/>
          <w:marRight w:val="0"/>
          <w:marTop w:val="0"/>
          <w:marBottom w:val="0"/>
          <w:divBdr>
            <w:top w:val="none" w:sz="0" w:space="0" w:color="auto"/>
            <w:left w:val="none" w:sz="0" w:space="0" w:color="auto"/>
            <w:bottom w:val="none" w:sz="0" w:space="0" w:color="auto"/>
            <w:right w:val="none" w:sz="0" w:space="0" w:color="auto"/>
          </w:divBdr>
        </w:div>
        <w:div w:id="1411462279">
          <w:marLeft w:val="0"/>
          <w:marRight w:val="0"/>
          <w:marTop w:val="0"/>
          <w:marBottom w:val="0"/>
          <w:divBdr>
            <w:top w:val="none" w:sz="0" w:space="0" w:color="auto"/>
            <w:left w:val="none" w:sz="0" w:space="0" w:color="auto"/>
            <w:bottom w:val="none" w:sz="0" w:space="0" w:color="auto"/>
            <w:right w:val="none" w:sz="0" w:space="0" w:color="auto"/>
          </w:divBdr>
        </w:div>
        <w:div w:id="914433330">
          <w:marLeft w:val="0"/>
          <w:marRight w:val="0"/>
          <w:marTop w:val="0"/>
          <w:marBottom w:val="0"/>
          <w:divBdr>
            <w:top w:val="none" w:sz="0" w:space="0" w:color="auto"/>
            <w:left w:val="none" w:sz="0" w:space="0" w:color="auto"/>
            <w:bottom w:val="none" w:sz="0" w:space="0" w:color="auto"/>
            <w:right w:val="none" w:sz="0" w:space="0" w:color="auto"/>
          </w:divBdr>
        </w:div>
        <w:div w:id="94248635">
          <w:marLeft w:val="0"/>
          <w:marRight w:val="0"/>
          <w:marTop w:val="0"/>
          <w:marBottom w:val="0"/>
          <w:divBdr>
            <w:top w:val="none" w:sz="0" w:space="0" w:color="auto"/>
            <w:left w:val="none" w:sz="0" w:space="0" w:color="auto"/>
            <w:bottom w:val="none" w:sz="0" w:space="0" w:color="auto"/>
            <w:right w:val="none" w:sz="0" w:space="0" w:color="auto"/>
          </w:divBdr>
        </w:div>
        <w:div w:id="2101636726">
          <w:marLeft w:val="0"/>
          <w:marRight w:val="0"/>
          <w:marTop w:val="0"/>
          <w:marBottom w:val="0"/>
          <w:divBdr>
            <w:top w:val="none" w:sz="0" w:space="0" w:color="auto"/>
            <w:left w:val="none" w:sz="0" w:space="0" w:color="auto"/>
            <w:bottom w:val="none" w:sz="0" w:space="0" w:color="auto"/>
            <w:right w:val="none" w:sz="0" w:space="0" w:color="auto"/>
          </w:divBdr>
        </w:div>
        <w:div w:id="1019509514">
          <w:marLeft w:val="0"/>
          <w:marRight w:val="0"/>
          <w:marTop w:val="0"/>
          <w:marBottom w:val="0"/>
          <w:divBdr>
            <w:top w:val="none" w:sz="0" w:space="0" w:color="auto"/>
            <w:left w:val="none" w:sz="0" w:space="0" w:color="auto"/>
            <w:bottom w:val="none" w:sz="0" w:space="0" w:color="auto"/>
            <w:right w:val="none" w:sz="0" w:space="0" w:color="auto"/>
          </w:divBdr>
        </w:div>
        <w:div w:id="1472019640">
          <w:marLeft w:val="0"/>
          <w:marRight w:val="0"/>
          <w:marTop w:val="0"/>
          <w:marBottom w:val="0"/>
          <w:divBdr>
            <w:top w:val="none" w:sz="0" w:space="0" w:color="auto"/>
            <w:left w:val="none" w:sz="0" w:space="0" w:color="auto"/>
            <w:bottom w:val="none" w:sz="0" w:space="0" w:color="auto"/>
            <w:right w:val="none" w:sz="0" w:space="0" w:color="auto"/>
          </w:divBdr>
        </w:div>
        <w:div w:id="1734113167">
          <w:marLeft w:val="0"/>
          <w:marRight w:val="0"/>
          <w:marTop w:val="0"/>
          <w:marBottom w:val="0"/>
          <w:divBdr>
            <w:top w:val="none" w:sz="0" w:space="0" w:color="auto"/>
            <w:left w:val="none" w:sz="0" w:space="0" w:color="auto"/>
            <w:bottom w:val="none" w:sz="0" w:space="0" w:color="auto"/>
            <w:right w:val="none" w:sz="0" w:space="0" w:color="auto"/>
          </w:divBdr>
        </w:div>
        <w:div w:id="1644118642">
          <w:marLeft w:val="0"/>
          <w:marRight w:val="0"/>
          <w:marTop w:val="0"/>
          <w:marBottom w:val="0"/>
          <w:divBdr>
            <w:top w:val="none" w:sz="0" w:space="0" w:color="auto"/>
            <w:left w:val="none" w:sz="0" w:space="0" w:color="auto"/>
            <w:bottom w:val="none" w:sz="0" w:space="0" w:color="auto"/>
            <w:right w:val="none" w:sz="0" w:space="0" w:color="auto"/>
          </w:divBdr>
        </w:div>
        <w:div w:id="867642275">
          <w:marLeft w:val="0"/>
          <w:marRight w:val="0"/>
          <w:marTop w:val="0"/>
          <w:marBottom w:val="0"/>
          <w:divBdr>
            <w:top w:val="none" w:sz="0" w:space="0" w:color="auto"/>
            <w:left w:val="none" w:sz="0" w:space="0" w:color="auto"/>
            <w:bottom w:val="none" w:sz="0" w:space="0" w:color="auto"/>
            <w:right w:val="none" w:sz="0" w:space="0" w:color="auto"/>
          </w:divBdr>
        </w:div>
      </w:divsChild>
    </w:div>
    <w:div w:id="514421393">
      <w:bodyDiv w:val="1"/>
      <w:marLeft w:val="0"/>
      <w:marRight w:val="0"/>
      <w:marTop w:val="0"/>
      <w:marBottom w:val="0"/>
      <w:divBdr>
        <w:top w:val="none" w:sz="0" w:space="0" w:color="auto"/>
        <w:left w:val="none" w:sz="0" w:space="0" w:color="auto"/>
        <w:bottom w:val="none" w:sz="0" w:space="0" w:color="auto"/>
        <w:right w:val="none" w:sz="0" w:space="0" w:color="auto"/>
      </w:divBdr>
    </w:div>
    <w:div w:id="725449816">
      <w:bodyDiv w:val="1"/>
      <w:marLeft w:val="0"/>
      <w:marRight w:val="0"/>
      <w:marTop w:val="0"/>
      <w:marBottom w:val="0"/>
      <w:divBdr>
        <w:top w:val="none" w:sz="0" w:space="0" w:color="auto"/>
        <w:left w:val="none" w:sz="0" w:space="0" w:color="auto"/>
        <w:bottom w:val="none" w:sz="0" w:space="0" w:color="auto"/>
        <w:right w:val="none" w:sz="0" w:space="0" w:color="auto"/>
      </w:divBdr>
    </w:div>
    <w:div w:id="784928398">
      <w:bodyDiv w:val="1"/>
      <w:marLeft w:val="0"/>
      <w:marRight w:val="0"/>
      <w:marTop w:val="0"/>
      <w:marBottom w:val="0"/>
      <w:divBdr>
        <w:top w:val="none" w:sz="0" w:space="0" w:color="auto"/>
        <w:left w:val="none" w:sz="0" w:space="0" w:color="auto"/>
        <w:bottom w:val="none" w:sz="0" w:space="0" w:color="auto"/>
        <w:right w:val="none" w:sz="0" w:space="0" w:color="auto"/>
      </w:divBdr>
    </w:div>
    <w:div w:id="820999585">
      <w:bodyDiv w:val="1"/>
      <w:marLeft w:val="0"/>
      <w:marRight w:val="0"/>
      <w:marTop w:val="0"/>
      <w:marBottom w:val="0"/>
      <w:divBdr>
        <w:top w:val="none" w:sz="0" w:space="0" w:color="auto"/>
        <w:left w:val="none" w:sz="0" w:space="0" w:color="auto"/>
        <w:bottom w:val="none" w:sz="0" w:space="0" w:color="auto"/>
        <w:right w:val="none" w:sz="0" w:space="0" w:color="auto"/>
      </w:divBdr>
    </w:div>
    <w:div w:id="1136872086">
      <w:bodyDiv w:val="1"/>
      <w:marLeft w:val="0"/>
      <w:marRight w:val="0"/>
      <w:marTop w:val="0"/>
      <w:marBottom w:val="0"/>
      <w:divBdr>
        <w:top w:val="none" w:sz="0" w:space="0" w:color="auto"/>
        <w:left w:val="none" w:sz="0" w:space="0" w:color="auto"/>
        <w:bottom w:val="none" w:sz="0" w:space="0" w:color="auto"/>
        <w:right w:val="none" w:sz="0" w:space="0" w:color="auto"/>
      </w:divBdr>
    </w:div>
    <w:div w:id="1279944592">
      <w:bodyDiv w:val="1"/>
      <w:marLeft w:val="0"/>
      <w:marRight w:val="0"/>
      <w:marTop w:val="0"/>
      <w:marBottom w:val="0"/>
      <w:divBdr>
        <w:top w:val="none" w:sz="0" w:space="0" w:color="auto"/>
        <w:left w:val="none" w:sz="0" w:space="0" w:color="auto"/>
        <w:bottom w:val="none" w:sz="0" w:space="0" w:color="auto"/>
        <w:right w:val="none" w:sz="0" w:space="0" w:color="auto"/>
      </w:divBdr>
    </w:div>
    <w:div w:id="1358309109">
      <w:bodyDiv w:val="1"/>
      <w:marLeft w:val="0"/>
      <w:marRight w:val="0"/>
      <w:marTop w:val="0"/>
      <w:marBottom w:val="0"/>
      <w:divBdr>
        <w:top w:val="none" w:sz="0" w:space="0" w:color="auto"/>
        <w:left w:val="none" w:sz="0" w:space="0" w:color="auto"/>
        <w:bottom w:val="none" w:sz="0" w:space="0" w:color="auto"/>
        <w:right w:val="none" w:sz="0" w:space="0" w:color="auto"/>
      </w:divBdr>
    </w:div>
    <w:div w:id="1761901443">
      <w:bodyDiv w:val="1"/>
      <w:marLeft w:val="0"/>
      <w:marRight w:val="0"/>
      <w:marTop w:val="0"/>
      <w:marBottom w:val="0"/>
      <w:divBdr>
        <w:top w:val="none" w:sz="0" w:space="0" w:color="auto"/>
        <w:left w:val="none" w:sz="0" w:space="0" w:color="auto"/>
        <w:bottom w:val="none" w:sz="0" w:space="0" w:color="auto"/>
        <w:right w:val="none" w:sz="0" w:space="0" w:color="auto"/>
      </w:divBdr>
    </w:div>
    <w:div w:id="1773747222">
      <w:bodyDiv w:val="1"/>
      <w:marLeft w:val="0"/>
      <w:marRight w:val="0"/>
      <w:marTop w:val="0"/>
      <w:marBottom w:val="0"/>
      <w:divBdr>
        <w:top w:val="none" w:sz="0" w:space="0" w:color="auto"/>
        <w:left w:val="none" w:sz="0" w:space="0" w:color="auto"/>
        <w:bottom w:val="none" w:sz="0" w:space="0" w:color="auto"/>
        <w:right w:val="none" w:sz="0" w:space="0" w:color="auto"/>
      </w:divBdr>
    </w:div>
    <w:div w:id="18745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ision.hull.ac.uk/urd/sits.urd/run/siw_lgn" TargetMode="External"/><Relationship Id="rId21" Type="http://schemas.openxmlformats.org/officeDocument/2006/relationships/hyperlink" Target="mailto:fblp-hub@hull.ac.uk" TargetMode="External"/><Relationship Id="rId42"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47" Type="http://schemas.openxmlformats.org/officeDocument/2006/relationships/hyperlink" Target="https://libguides.hull.ac.uk/proofreading-guidance" TargetMode="External"/><Relationship Id="rId63" Type="http://schemas.openxmlformats.org/officeDocument/2006/relationships/hyperlink" Target="https://www.linkedin.com/groups/9046147/" TargetMode="External"/><Relationship Id="rId68" Type="http://schemas.openxmlformats.org/officeDocument/2006/relationships/hyperlink" Target="mailto:husu-advice-centre@hull.ac.uk" TargetMode="External"/><Relationship Id="rId84" Type="http://schemas.openxmlformats.org/officeDocument/2006/relationships/hyperlink" Target="https://libguides.hull.ac.uk/SkillsGuides/" TargetMode="External"/><Relationship Id="rId89" Type="http://schemas.openxmlformats.org/officeDocument/2006/relationships/hyperlink" Target="https://libguides.hull.ac.uk/SkillsGuides/" TargetMode="External"/><Relationship Id="rId7" Type="http://schemas.openxmlformats.org/officeDocument/2006/relationships/footnotes" Target="footnotes.xml"/><Relationship Id="rId71" Type="http://schemas.openxmlformats.org/officeDocument/2006/relationships/hyperlink" Target="https://myjourney.hull.ac.uk/learner/course/viewcourse/cid,161" TargetMode="External"/><Relationship Id="rId92" Type="http://schemas.openxmlformats.org/officeDocument/2006/relationships/hyperlink" Target="https://www.hull.ac.uk/Choose-Hull/University-and-region/Key-documents/Quality.aspx" TargetMode="External"/><Relationship Id="rId2" Type="http://schemas.openxmlformats.org/officeDocument/2006/relationships/customXml" Target="../customXml/item2.xml"/><Relationship Id="rId16" Type="http://schemas.openxmlformats.org/officeDocument/2006/relationships/hyperlink" Target="https://www.hull.ac.uk/faculties/fblp.aspx" TargetMode="External"/><Relationship Id="rId29" Type="http://schemas.openxmlformats.org/officeDocument/2006/relationships/hyperlink" Target="http://www.qaa.ac.uk/quality-code" TargetMode="External"/><Relationship Id="rId11" Type="http://schemas.openxmlformats.org/officeDocument/2006/relationships/hyperlink" Target="https://evision.hull.ac.uk/urd/sits.urd/run/siw_lgn" TargetMode="External"/><Relationship Id="rId24" Type="http://schemas.openxmlformats.org/officeDocument/2006/relationships/hyperlink" Target="https://canvas.hull.ac.uk" TargetMode="External"/><Relationship Id="rId32" Type="http://schemas.openxmlformats.org/officeDocument/2006/relationships/hyperlink" Target="https://www.hull.ac.uk/Choose-Hull/University-and-region/Key-documents/Quality" TargetMode="External"/><Relationship Id="rId37" Type="http://schemas.openxmlformats.org/officeDocument/2006/relationships/hyperlink" Target="https://evision.hull.ac.uk/urd/sits.urd/run/siw_lgn" TargetMode="External"/><Relationship Id="rId40" Type="http://schemas.openxmlformats.org/officeDocument/2006/relationships/hyperlink" Target="https://www.hull.ac.uk/choose-hull/university-and-region/key-documents/quality" TargetMode="External"/><Relationship Id="rId45" Type="http://schemas.openxmlformats.org/officeDocument/2006/relationships/hyperlink" Target="https://www.hull.ac.uk/choose-hull/study-at-hull/library/skills/index.aspx" TargetMode="External"/><Relationship Id="rId53" Type="http://schemas.openxmlformats.org/officeDocument/2006/relationships/hyperlink" Target="https://evision.hull.ac.uk/urd/sits.urd/run/siw_lgn" TargetMode="External"/><Relationship Id="rId58" Type="http://schemas.openxmlformats.org/officeDocument/2006/relationships/hyperlink" Target="mailto:Chaplaincy@hull.ac.uk" TargetMode="External"/><Relationship Id="rId66" Type="http://schemas.openxmlformats.org/officeDocument/2006/relationships/hyperlink" Target="http://hullawards.hull.ac.uk/" TargetMode="External"/><Relationship Id="rId74" Type="http://schemas.openxmlformats.org/officeDocument/2006/relationships/hyperlink" Target="https://www.hull.ac.uk/editor-assets/docs/support=for-study-policy-and-procedure.pdf" TargetMode="External"/><Relationship Id="rId79" Type="http://schemas.openxmlformats.org/officeDocument/2006/relationships/hyperlink" Target="https://www.hull.ac.uk/choose-hull/study-at-hull/library" TargetMode="External"/><Relationship Id="rId87" Type="http://schemas.openxmlformats.org/officeDocument/2006/relationships/hyperlink" Target="http://www.hullhistorycentre.org.uk" TargetMode="External"/><Relationship Id="rId102" Type="http://schemas.openxmlformats.org/officeDocument/2006/relationships/hyperlink" Target="https://www.hull.ac.uk/choose-hull/student-life/student-support/24-hour-support" TargetMode="External"/><Relationship Id="rId5" Type="http://schemas.openxmlformats.org/officeDocument/2006/relationships/settings" Target="settings.xml"/><Relationship Id="rId61" Type="http://schemas.openxmlformats.org/officeDocument/2006/relationships/hyperlink" Target="https://www.instagram.com/startuphull/" TargetMode="External"/><Relationship Id="rId82" Type="http://schemas.openxmlformats.org/officeDocument/2006/relationships/hyperlink" Target="https://www.hull.ac.uk/choose-hull/study-at-hull/library/skills/index.aspx" TargetMode="External"/><Relationship Id="rId90" Type="http://schemas.openxmlformats.org/officeDocument/2006/relationships/hyperlink" Target="mailto:archives@hull.ac.uk" TargetMode="External"/><Relationship Id="rId95" Type="http://schemas.openxmlformats.org/officeDocument/2006/relationships/hyperlink" Target="https://www.hull.ac.uk/editor-assets/docs/2017-06-14-student-disciplinary-regulations-approved-by-senate-2017-06-14.pdf" TargetMode="External"/><Relationship Id="rId19" Type="http://schemas.openxmlformats.org/officeDocument/2006/relationships/hyperlink" Target="https://evision.hull.ac.uk/urd/sits.urd/run/siw_lgn" TargetMode="External"/><Relationship Id="rId14" Type="http://schemas.openxmlformats.org/officeDocument/2006/relationships/hyperlink" Target="https://www.hull.ac.uk/choose-hull/university-and-region/key-documents/docs/student-protection-plan.pdf" TargetMode="External"/><Relationship Id="rId22" Type="http://schemas.openxmlformats.org/officeDocument/2006/relationships/hyperlink" Target="mailto:fhs-hub@hull.ac.uk" TargetMode="External"/><Relationship Id="rId27" Type="http://schemas.openxmlformats.org/officeDocument/2006/relationships/hyperlink" Target="https://evision.hull.ac.uk/urd/sits.urd/run/siw_lgn" TargetMode="External"/><Relationship Id="rId30" Type="http://schemas.openxmlformats.org/officeDocument/2006/relationships/hyperlink" Target="http://www.hull.ac.uk/Choose-Hull/University-and-region/Key-documents/Quality.aspx" TargetMode="External"/><Relationship Id="rId35" Type="http://schemas.openxmlformats.org/officeDocument/2006/relationships/hyperlink" Target="https://evision.hull.ac.uk/urd/sits.urd/run/siw_lgn" TargetMode="External"/><Relationship Id="rId43" Type="http://schemas.openxmlformats.org/officeDocument/2006/relationships/hyperlink" Target="https://evision.hull.ac.uk/urd/sits.urd/run/siw_lgn" TargetMode="External"/><Relationship Id="rId48" Type="http://schemas.openxmlformats.org/officeDocument/2006/relationships/hyperlink" Target="https://www.hull.ac.uk/skills" TargetMode="External"/><Relationship Id="rId56" Type="http://schemas.openxmlformats.org/officeDocument/2006/relationships/hyperlink" Target="https://www.hull.ac.uk/choose-hull/study-at-hull/library/skills/index.aspx" TargetMode="External"/><Relationship Id="rId64" Type="http://schemas.openxmlformats.org/officeDocument/2006/relationships/hyperlink" Target="mailto:startup@hull.ac.uk" TargetMode="External"/><Relationship Id="rId69" Type="http://schemas.openxmlformats.org/officeDocument/2006/relationships/hyperlink" Target="https://myjourney.hull.ac.uk/learner/course/viewcourse/cid,254/" TargetMode="External"/><Relationship Id="rId77" Type="http://schemas.openxmlformats.org/officeDocument/2006/relationships/hyperlink" Target="https://hull.rl.talis.com/index.html" TargetMode="External"/><Relationship Id="rId100" Type="http://schemas.openxmlformats.org/officeDocument/2006/relationships/image" Target="media/image4.jpeg"/><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hull.ac.uk/Choose-Hull/University-and-region/Key-documents/Quality.aspx" TargetMode="External"/><Relationship Id="rId72" Type="http://schemas.openxmlformats.org/officeDocument/2006/relationships/hyperlink" Target="https://myjourney.hull.ac.uk/learner/course/viewcourse/cid,162/" TargetMode="External"/><Relationship Id="rId80" Type="http://schemas.openxmlformats.org/officeDocument/2006/relationships/hyperlink" Target="https://www.hull.ac.uk/choose-hull/study-at-hull/library/resources/databases" TargetMode="External"/><Relationship Id="rId85" Type="http://schemas.openxmlformats.org/officeDocument/2006/relationships/hyperlink" Target="https://libguides.hull.ac.uk/workshops/home" TargetMode="External"/><Relationship Id="rId93" Type="http://schemas.openxmlformats.org/officeDocument/2006/relationships/hyperlink" Target="https://evision.hull.ac.uk/urd/sits.urd/run/siw_lgn" TargetMode="External"/><Relationship Id="rId98" Type="http://schemas.openxmlformats.org/officeDocument/2006/relationships/image" Target="media/image2.jpeg"/><Relationship Id="rId3" Type="http://schemas.openxmlformats.org/officeDocument/2006/relationships/numbering" Target="numbering.xml"/><Relationship Id="rId12" Type="http://schemas.openxmlformats.org/officeDocument/2006/relationships/hyperlink" Target="https://www.hull.ac.uk/choose-hull/university-and-region/key-documents/quality.aspx" TargetMode="External"/><Relationship Id="rId17" Type="http://schemas.openxmlformats.org/officeDocument/2006/relationships/hyperlink" Target="https://www.hull.ac.uk/faculties/fhs.aspx" TargetMode="External"/><Relationship Id="rId25" Type="http://schemas.openxmlformats.org/officeDocument/2006/relationships/hyperlink" Target="https://support.hull.ac.uk/tas/public/ssp/content/detail/service?unid=83eb6f6411954c4fb100080a811bbe40" TargetMode="External"/><Relationship Id="rId33" Type="http://schemas.openxmlformats.org/officeDocument/2006/relationships/hyperlink" Target="https://hull.seats.cloud/" TargetMode="External"/><Relationship Id="rId38" Type="http://schemas.openxmlformats.org/officeDocument/2006/relationships/hyperlink" Target="https://hydra.hull.ac.uk/" TargetMode="External"/><Relationship Id="rId46" Type="http://schemas.openxmlformats.org/officeDocument/2006/relationships/hyperlink" Target="https://www.hull.ac.uk/choose-hull/study-at-hull/library/skills/index.aspx" TargetMode="External"/><Relationship Id="rId59" Type="http://schemas.openxmlformats.org/officeDocument/2006/relationships/hyperlink" Target="https://hull.jobteaser.com" TargetMode="External"/><Relationship Id="rId67" Type="http://schemas.openxmlformats.org/officeDocument/2006/relationships/hyperlink" Target="https://evision.hull.ac.uk/urd/sits.urd/run/siw_lgn" TargetMode="External"/><Relationship Id="rId103" Type="http://schemas.openxmlformats.org/officeDocument/2006/relationships/footer" Target="footer1.xml"/><Relationship Id="rId20" Type="http://schemas.openxmlformats.org/officeDocument/2006/relationships/hyperlink" Target="mailto:face-hub@hull.ac.uk" TargetMode="External"/><Relationship Id="rId41" Type="http://schemas.openxmlformats.org/officeDocument/2006/relationships/hyperlink" Target="https://www.hull.ac.uk/choose-hull/university-and-region/key-documents/quality" TargetMode="External"/><Relationship Id="rId54" Type="http://schemas.openxmlformats.org/officeDocument/2006/relationships/hyperlink" Target="https://evision.hull.ac.uk/urd/sits.urd/run/siw_lgn" TargetMode="External"/><Relationship Id="rId62" Type="http://schemas.openxmlformats.org/officeDocument/2006/relationships/hyperlink" Target="https://twitter.com/startuphull" TargetMode="External"/><Relationship Id="rId70" Type="http://schemas.openxmlformats.org/officeDocument/2006/relationships/hyperlink" Target="https://myjourney.hull.ac.uk/learner/course/viewcourse/cid,160/" TargetMode="External"/><Relationship Id="rId75" Type="http://schemas.openxmlformats.org/officeDocument/2006/relationships/hyperlink" Target="https://www.hull.ac.uk/choose-hull/university-and-region/governance/policies.aspx" TargetMode="External"/><Relationship Id="rId83" Type="http://schemas.openxmlformats.org/officeDocument/2006/relationships/hyperlink" Target="http://www.hullhistorycentre.org.uk/home.aspx" TargetMode="External"/><Relationship Id="rId88" Type="http://schemas.openxmlformats.org/officeDocument/2006/relationships/hyperlink" Target="http://catalogue.hullhistorycentre.org.uk" TargetMode="External"/><Relationship Id="rId91" Type="http://schemas.openxmlformats.org/officeDocument/2006/relationships/hyperlink" Target="https://evision.hull.ac.uk/urd/sits.urd/run/siw_lgn" TargetMode="External"/><Relationship Id="rId96" Type="http://schemas.openxmlformats.org/officeDocument/2006/relationships/hyperlink" Target="https://myjourney.hull.ac.uk/learner/course/viewcourse/lid,/cid,26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hull.ac.uk/faculties/face.aspx" TargetMode="External"/><Relationship Id="rId23" Type="http://schemas.openxmlformats.org/officeDocument/2006/relationships/hyperlink" Target="mailto:science-hub@hull.ac.uk" TargetMode="External"/><Relationship Id="rId28" Type="http://schemas.openxmlformats.org/officeDocument/2006/relationships/hyperlink" Target="https://evision.hull.ac.uk/urd/sits.urd/run/siw_lgn" TargetMode="External"/><Relationship Id="rId36" Type="http://schemas.openxmlformats.org/officeDocument/2006/relationships/hyperlink" Target="https://evision.hull.ac.uk/urd/sits.urd/run/siw_lgn" TargetMode="External"/><Relationship Id="rId49" Type="http://schemas.openxmlformats.org/officeDocument/2006/relationships/hyperlink" Target="https://libguides.hull.ac.uk/proofreading-guidance" TargetMode="External"/><Relationship Id="rId57" Type="http://schemas.openxmlformats.org/officeDocument/2006/relationships/hyperlink" Target="https://myjourney.hull.ac.uk/financial-support" TargetMode="External"/><Relationship Id="rId10" Type="http://schemas.openxmlformats.org/officeDocument/2006/relationships/image" Target="media/image1.png"/><Relationship Id="rId31" Type="http://schemas.openxmlformats.org/officeDocument/2006/relationships/hyperlink" Target="https://evision.hull.ac.uk/urd/sits.urd/run/siw_lgn" TargetMode="External"/><Relationship Id="rId44" Type="http://schemas.openxmlformats.org/officeDocument/2006/relationships/hyperlink" Target="https://www.hull.ac.uk/choose-hull/university-and-region/key-documents/quality" TargetMode="External"/><Relationship Id="rId52" Type="http://schemas.openxmlformats.org/officeDocument/2006/relationships/hyperlink" Target="https://www.hull.ac.uk/Choose-Hull/University-and-region/Key-documents/Quality" TargetMode="External"/><Relationship Id="rId60" Type="http://schemas.openxmlformats.org/officeDocument/2006/relationships/hyperlink" Target="https://evision.hull.ac.uk/urd/sits.urd/run/siw_lgn" TargetMode="External"/><Relationship Id="rId65" Type="http://schemas.openxmlformats.org/officeDocument/2006/relationships/hyperlink" Target="http://www.linktr.ee/startup_hull" TargetMode="External"/><Relationship Id="rId73" Type="http://schemas.openxmlformats.org/officeDocument/2006/relationships/hyperlink" Target="https://myjourney.hull.ac.uk/learner/course/viewcourse/cid,163/" TargetMode="External"/><Relationship Id="rId78" Type="http://schemas.openxmlformats.org/officeDocument/2006/relationships/hyperlink" Target="https://www.hull.ac.uk/choose-hull/study-at-hull/library/index.aspx" TargetMode="External"/><Relationship Id="rId81" Type="http://schemas.openxmlformats.org/officeDocument/2006/relationships/hyperlink" Target="https://www.hull.ac.uk/choose-hull/study-at-hull/library/skills/index.aspx" TargetMode="External"/><Relationship Id="rId86" Type="http://schemas.openxmlformats.org/officeDocument/2006/relationships/hyperlink" Target="http://www.hullhistorycentre.org.uk/about-us/services-for-university-students-and-staff/student-volunteering-opportunities.aspx" TargetMode="External"/><Relationship Id="rId94" Type="http://schemas.openxmlformats.org/officeDocument/2006/relationships/hyperlink" Target="https://www.hull.ac.uk/editor-assets/docs/code-of-student-conduct-1.pdf" TargetMode="External"/><Relationship Id="rId99" Type="http://schemas.openxmlformats.org/officeDocument/2006/relationships/image" Target="media/image3.jpeg"/><Relationship Id="rId101" Type="http://schemas.openxmlformats.org/officeDocument/2006/relationships/hyperlink" Target="https://share.hull.ac.uk/Services/healthsafety/Lists/FirstAid_Casualty_Treatment/NewForm.aspx?Source=https%3A%2F%2Fshare%2Ehull%2Eac%2Euk%2FServices%2Fhealthsafety%2FSitePages%2FThanks%2Easpx" TargetMode="External"/><Relationship Id="rId4" Type="http://schemas.openxmlformats.org/officeDocument/2006/relationships/styles" Target="styles.xml"/><Relationship Id="rId9" Type="http://schemas.openxmlformats.org/officeDocument/2006/relationships/hyperlink" Target="https://share.hull.ac.uk/Services/VisualIdentity" TargetMode="External"/><Relationship Id="rId13" Type="http://schemas.openxmlformats.org/officeDocument/2006/relationships/hyperlink" Target="https://evision.hull.ac.uk/urd/sits.urd/run/siw_lgn" TargetMode="External"/><Relationship Id="rId18" Type="http://schemas.openxmlformats.org/officeDocument/2006/relationships/hyperlink" Target="https://www.hull.ac.uk/faculties/fse.aspx" TargetMode="External"/><Relationship Id="rId39" Type="http://schemas.openxmlformats.org/officeDocument/2006/relationships/hyperlink" Target="https://evision.hull.ac.uk/urd/sits.urd/run/siw_lgn" TargetMode="External"/><Relationship Id="rId34" Type="http://schemas.openxmlformats.org/officeDocument/2006/relationships/hyperlink" Target="https://myjourney.hull.ac.uk/files/file/UoH_International_Student_Policy_April_2019_v1.0.docx.pdf" TargetMode="External"/><Relationship Id="rId50" Type="http://schemas.openxmlformats.org/officeDocument/2006/relationships/hyperlink" Target="https://evision.hull.ac.uk/urd/sits.urd/run/siw_lgn" TargetMode="External"/><Relationship Id="rId55" Type="http://schemas.openxmlformats.org/officeDocument/2006/relationships/hyperlink" Target="https://evision.hull.ac.uk/urd/sits.urd/run/siw_lgn" TargetMode="External"/><Relationship Id="rId76" Type="http://schemas.openxmlformats.org/officeDocument/2006/relationships/hyperlink" Target="https://www.hull.ac.uk/choose-hull/study-at-hull/library" TargetMode="External"/><Relationship Id="rId97" Type="http://schemas.openxmlformats.org/officeDocument/2006/relationships/hyperlink" Target="https://myjourney.hull.ac.uk/learner/course"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sn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5CC501F8-4ADC-417D-8454-1ACFAB90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1004</TotalTime>
  <Pages>45</Pages>
  <Words>15681</Words>
  <Characters>89385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QH_UG_and_PG-Handbook_Template 2022-23</dc:title>
  <dc:subject>
  </dc:subject>
  <dc:creator>Nicola Sharp</dc:creator>
  <cp:keywords>
  </cp:keywords>
  <dc:description>
  </dc:description>
  <cp:lastModifiedBy>lisa tees</cp:lastModifiedBy>
  <cp:revision>90</cp:revision>
  <cp:lastPrinted>2018-07-05T07:34:00Z</cp:lastPrinted>
  <dcterms:created xsi:type="dcterms:W3CDTF">2021-05-06T10:54:00Z</dcterms:created>
  <dcterms:modified xsi:type="dcterms:W3CDTF">2022-09-23T09:53:21Z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