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7CA2" w:rsidP="00B61207" w:rsidRDefault="009D7B30" w14:paraId="567FF2F5" w14:textId="0783A956">
      <w:pPr>
        <w:pStyle w:val="PolicyTitle"/>
        <w:spacing w:after="360" w:line="240" w:lineRule="auto"/>
        <w:jc w:val="center"/>
        <w:rPr>
          <w:sz w:val="36"/>
          <w:szCs w:val="36"/>
        </w:rPr>
      </w:pPr>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r w:rsidR="00B61207">
            <w:rPr>
              <w:sz w:val="36"/>
              <w:szCs w:val="36"/>
            </w:rPr>
            <w:t>Monitoring and Review of Programmes and Modules Ensuring Validity and Relevance</w:t>
          </w:r>
        </w:sdtContent>
      </w:sdt>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AE43E3"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9D7B30" w14:paraId="39306864" w14:textId="1C8162E3">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B61207">
                  <w:rPr>
                    <w:b w:val="0"/>
                    <w:bCs/>
                    <w:color w:val="auto"/>
                    <w:sz w:val="22"/>
                    <w:szCs w:val="22"/>
                  </w:rPr>
                  <w:t>Code of Practice</w:t>
                </w:r>
              </w:sdtContent>
            </w:sdt>
          </w:p>
        </w:tc>
      </w:tr>
      <w:tr w:rsidRPr="001C25B7" w:rsidR="00FD5282" w:rsidTr="00AE43E3"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9D7B30" w14:paraId="31B699F8" w14:textId="0F06FB53">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B61207">
                  <w:rPr>
                    <w:b w:val="0"/>
                    <w:bCs/>
                    <w:color w:val="auto"/>
                    <w:sz w:val="22"/>
                    <w:szCs w:val="22"/>
                  </w:rPr>
                  <w:t>1 04</w:t>
                </w:r>
              </w:sdtContent>
            </w:sdt>
          </w:p>
        </w:tc>
      </w:tr>
      <w:tr w:rsidRPr="001C25B7" w:rsidR="00FD5282" w:rsidTr="00AE43E3"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9D7B30" w14:paraId="086EE632" w14:textId="2DCA7479">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063821">
                  <w:rPr>
                    <w:b w:val="0"/>
                    <w:bCs/>
                    <w:color w:val="auto"/>
                    <w:sz w:val="22"/>
                    <w:szCs w:val="22"/>
                  </w:rPr>
                  <w:t>Approved</w:t>
                </w:r>
              </w:sdtContent>
            </w:sdt>
          </w:p>
        </w:tc>
      </w:tr>
      <w:tr w:rsidRPr="001C25B7" w:rsidR="00FD5282" w:rsidTr="00AE43E3"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9D7B30" w14:paraId="61A4A8F3" w14:textId="136F2CF5">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6037E7">
                  <w:rPr>
                    <w:b w:val="0"/>
                    <w:bCs/>
                    <w:color w:val="auto"/>
                    <w:sz w:val="22"/>
                    <w:szCs w:val="22"/>
                  </w:rPr>
                  <w:t>Education Student Experience Committee</w:t>
                </w:r>
              </w:sdtContent>
            </w:sdt>
          </w:p>
        </w:tc>
      </w:tr>
      <w:tr w:rsidRPr="001C25B7" w:rsidR="00FD5282" w:rsidTr="00AE43E3"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9D7B30" w14:paraId="1252F2F2" w14:textId="494B1DEE">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7-23T00:00:00Z">
                  <w:dateFormat w:val="dd MMMM yyyy"/>
                  <w:lid w:val="en-GB"/>
                  <w:storeMappedDataAs w:val="dateTime"/>
                  <w:calendar w:val="gregorian"/>
                </w:date>
              </w:sdtPr>
              <w:sdtEndPr/>
              <w:sdtContent>
                <w:r w:rsidR="00AE43E3">
                  <w:rPr>
                    <w:b w:val="0"/>
                    <w:bCs/>
                    <w:color w:val="auto"/>
                    <w:sz w:val="22"/>
                    <w:szCs w:val="22"/>
                  </w:rPr>
                  <w:t>23 July 2024</w:t>
                </w:r>
              </w:sdtContent>
            </w:sdt>
          </w:p>
        </w:tc>
      </w:tr>
      <w:tr w:rsidRPr="001C25B7" w:rsidR="00FD5282" w:rsidTr="00AE43E3"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9D7B30" w14:paraId="3AC671EE" w14:textId="2D69B1A9">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AE43E3">
                  <w:rPr>
                    <w:b w:val="0"/>
                    <w:bCs/>
                    <w:color w:val="auto"/>
                    <w:sz w:val="22"/>
                    <w:szCs w:val="22"/>
                  </w:rPr>
                  <w:t>01 September 2024</w:t>
                </w:r>
              </w:sdtContent>
            </w:sdt>
          </w:p>
        </w:tc>
      </w:tr>
      <w:tr w:rsidRPr="001C25B7" w:rsidR="00FD5282" w:rsidTr="00AE43E3"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9D7B30" w14:paraId="5101B7D5" w14:textId="23465857">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B61207">
                  <w:rPr>
                    <w:b w:val="0"/>
                    <w:bCs/>
                    <w:color w:val="auto"/>
                    <w:sz w:val="22"/>
                    <w:szCs w:val="22"/>
                  </w:rPr>
                  <w:t>2028-29</w:t>
                </w:r>
              </w:sdtContent>
            </w:sdt>
          </w:p>
        </w:tc>
      </w:tr>
      <w:tr w:rsidRPr="001C25B7" w:rsidR="00FD5282" w:rsidTr="00AE43E3"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9D7B30" w14:paraId="5EBE624B" w14:textId="2F544AD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B61207">
                  <w:rPr>
                    <w:b w:val="0"/>
                    <w:bCs/>
                    <w:color w:val="auto"/>
                    <w:sz w:val="22"/>
                    <w:szCs w:val="22"/>
                  </w:rPr>
                  <w:t>Quality Manager</w:t>
                </w:r>
              </w:sdtContent>
            </w:sdt>
          </w:p>
        </w:tc>
      </w:tr>
      <w:tr w:rsidRPr="001C25B7" w:rsidR="00FD5282" w:rsidTr="00AE43E3"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9D7B30" w14:paraId="196463B0" w14:textId="13107236">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B61207">
                  <w:rPr>
                    <w:b w:val="0"/>
                    <w:bCs/>
                    <w:color w:val="auto"/>
                    <w:sz w:val="22"/>
                    <w:szCs w:val="22"/>
                  </w:rPr>
                  <w:t>Quality Manager</w:t>
                </w:r>
              </w:sdtContent>
            </w:sdt>
          </w:p>
        </w:tc>
      </w:tr>
      <w:tr w:rsidRPr="001C25B7" w:rsidR="00FD5282" w:rsidTr="00AE43E3" w14:paraId="60452574" w14:textId="77777777">
        <w:tc>
          <w:tcPr>
            <w:tcW w:w="2694" w:type="dxa"/>
          </w:tcPr>
          <w:p w:rsidR="00FD5282" w:rsidP="00E73AF9" w:rsidRDefault="00FD5282" w14:paraId="67317E26" w14:textId="77777777">
            <w:pPr>
              <w:pStyle w:val="PolicyTitle"/>
              <w:spacing w:after="240"/>
              <w:rPr>
                <w:color w:val="auto"/>
                <w:sz w:val="22"/>
                <w:szCs w:val="22"/>
              </w:rPr>
            </w:pPr>
            <w:r w:rsidRPr="005C3775">
              <w:rPr>
                <w:color w:val="auto"/>
                <w:sz w:val="22"/>
                <w:szCs w:val="22"/>
              </w:rPr>
              <w:t>Contact:</w:t>
            </w:r>
          </w:p>
          <w:p w:rsidRPr="005C3775" w:rsidR="00AE43E3" w:rsidP="00E73AF9" w:rsidRDefault="00AE43E3" w14:paraId="17A0E353" w14:textId="02368E41">
            <w:pPr>
              <w:pStyle w:val="PolicyTitle"/>
              <w:spacing w:after="240"/>
              <w:rPr>
                <w:color w:val="auto"/>
                <w:sz w:val="22"/>
                <w:szCs w:val="22"/>
              </w:rPr>
            </w:pPr>
            <w:r>
              <w:rPr>
                <w:color w:val="auto"/>
                <w:sz w:val="22"/>
                <w:szCs w:val="22"/>
              </w:rPr>
              <w:t>Report Exemptions to:</w:t>
            </w:r>
          </w:p>
        </w:tc>
        <w:tc>
          <w:tcPr>
            <w:tcW w:w="6336" w:type="dxa"/>
          </w:tcPr>
          <w:p w:rsidR="00FD5282" w:rsidP="00E73AF9" w:rsidRDefault="009D7B30" w14:paraId="428C8C38"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B61207">
                  <w:rPr>
                    <w:b w:val="0"/>
                    <w:bCs/>
                    <w:color w:val="auto"/>
                    <w:sz w:val="22"/>
                    <w:szCs w:val="22"/>
                    <w:lang w:val="it-IT"/>
                  </w:rPr>
                  <w:t>Quality Support Service</w:t>
                </w:r>
              </w:sdtContent>
            </w:sdt>
          </w:p>
          <w:p w:rsidRPr="00AE43E3" w:rsidR="00AE43E3" w:rsidP="00AE43E3" w:rsidRDefault="00AE43E3" w14:paraId="123D99E2" w14:textId="0582F321">
            <w:r>
              <w:t xml:space="preserve">Quality Standards Committee </w:t>
            </w:r>
          </w:p>
        </w:tc>
      </w:tr>
      <w:tr w:rsidRPr="001C25B7" w:rsidR="00FD5282" w:rsidTr="00AE43E3"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9D7B30" w14:paraId="2461BAFE" w14:textId="5F4B787D">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AE43E3">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6D5A3171">
            <w:pPr>
              <w:pStyle w:val="PolicyTitle"/>
              <w:spacing w:after="240"/>
              <w:rPr>
                <w:b w:val="0"/>
                <w:bCs/>
                <w:color w:val="auto"/>
                <w:sz w:val="18"/>
                <w:szCs w:val="18"/>
              </w:rPr>
            </w:pPr>
          </w:p>
        </w:tc>
      </w:tr>
      <w:tr w:rsidRPr="001C25B7" w:rsidR="00FD5282" w:rsidTr="00AE43E3"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9D7B30" w14:paraId="30450FD0" w14:textId="2654B0FA">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AE43E3">
                  <w:rPr>
                    <w:b w:val="0"/>
                    <w:bCs/>
                    <w:color w:val="auto"/>
                    <w:sz w:val="22"/>
                    <w:szCs w:val="22"/>
                  </w:rPr>
                  <w:t>-</w:t>
                </w:r>
              </w:sdtContent>
            </w:sdt>
          </w:p>
        </w:tc>
      </w:tr>
      <w:tr w:rsidRPr="001C25B7" w:rsidR="00FD5282" w:rsidTr="00AE43E3"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9D7B30" w14:paraId="10AD8CAD" w14:textId="4A1CE263">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B61207">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AE43E3"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9D7B30" w14:paraId="047E3FAD" w14:textId="206AFE4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B61207" w:rsidR="00B61207">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B61207" w14:paraId="338EF9A3" w14:textId="65E18DD2">
          <w:pPr>
            <w:pStyle w:val="PolicyTitle"/>
            <w:spacing w:after="360" w:line="240" w:lineRule="auto"/>
            <w:rPr>
              <w:sz w:val="36"/>
              <w:szCs w:val="36"/>
            </w:rPr>
          </w:pPr>
          <w:r>
            <w:rPr>
              <w:sz w:val="36"/>
              <w:szCs w:val="36"/>
            </w:rPr>
            <w:t>Monitoring and Review of Programmes and Modules Ensuring Validity and Relevance</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6037E7" w:rsidRDefault="00F24D55" w14:paraId="229DFA67" w14:textId="11C1D738">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0727043">
            <w:r w:rsidRPr="00A7458B" w:rsidR="006037E7">
              <w:rPr>
                <w:rStyle w:val="Hyperlink"/>
                <w:noProof/>
              </w:rPr>
              <w:t>1</w:t>
            </w:r>
            <w:r w:rsidR="006037E7">
              <w:rPr>
                <w:rFonts w:asciiTheme="minorHAnsi" w:hAnsiTheme="minorHAnsi" w:cstheme="minorBidi"/>
                <w:noProof/>
                <w:kern w:val="2"/>
                <w:sz w:val="24"/>
                <w:szCs w:val="24"/>
                <w:lang w:val="en-GB" w:eastAsia="en-GB"/>
                <w14:ligatures w14:val="standardContextual"/>
              </w:rPr>
              <w:tab/>
            </w:r>
            <w:r w:rsidRPr="00A7458B" w:rsidR="006037E7">
              <w:rPr>
                <w:rStyle w:val="Hyperlink"/>
                <w:noProof/>
              </w:rPr>
              <w:t>Introduction</w:t>
            </w:r>
            <w:r w:rsidR="006037E7">
              <w:rPr>
                <w:noProof/>
                <w:webHidden/>
              </w:rPr>
              <w:tab/>
            </w:r>
            <w:r w:rsidR="006037E7">
              <w:rPr>
                <w:noProof/>
                <w:webHidden/>
              </w:rPr>
              <w:fldChar w:fldCharType="begin"/>
            </w:r>
            <w:r w:rsidR="006037E7">
              <w:rPr>
                <w:noProof/>
                <w:webHidden/>
              </w:rPr>
              <w:instrText xml:space="preserve"> PAGEREF _Toc170727043 \h </w:instrText>
            </w:r>
            <w:r w:rsidR="006037E7">
              <w:rPr>
                <w:noProof/>
                <w:webHidden/>
              </w:rPr>
            </w:r>
            <w:r w:rsidR="006037E7">
              <w:rPr>
                <w:noProof/>
                <w:webHidden/>
              </w:rPr>
              <w:fldChar w:fldCharType="separate"/>
            </w:r>
            <w:r w:rsidR="006037E7">
              <w:rPr>
                <w:noProof/>
                <w:webHidden/>
              </w:rPr>
              <w:t>3</w:t>
            </w:r>
            <w:r w:rsidR="006037E7">
              <w:rPr>
                <w:noProof/>
                <w:webHidden/>
              </w:rPr>
              <w:fldChar w:fldCharType="end"/>
            </w:r>
          </w:hyperlink>
        </w:p>
        <w:p w:rsidR="006037E7" w:rsidRDefault="009D7B30" w14:paraId="219BFEC9" w14:textId="02FA22ED">
          <w:pPr>
            <w:pStyle w:val="TOC1"/>
            <w:rPr>
              <w:rFonts w:asciiTheme="minorHAnsi" w:hAnsiTheme="minorHAnsi" w:cstheme="minorBidi"/>
              <w:noProof/>
              <w:kern w:val="2"/>
              <w:sz w:val="24"/>
              <w:szCs w:val="24"/>
              <w:lang w:val="en-GB" w:eastAsia="en-GB"/>
              <w14:ligatures w14:val="standardContextual"/>
            </w:rPr>
          </w:pPr>
          <w:hyperlink w:history="1" w:anchor="_Toc170727044">
            <w:r w:rsidRPr="00A7458B" w:rsidR="006037E7">
              <w:rPr>
                <w:rStyle w:val="Hyperlink"/>
                <w:noProof/>
              </w:rPr>
              <w:t>2</w:t>
            </w:r>
            <w:r w:rsidR="006037E7">
              <w:rPr>
                <w:rFonts w:asciiTheme="minorHAnsi" w:hAnsiTheme="minorHAnsi" w:cstheme="minorBidi"/>
                <w:noProof/>
                <w:kern w:val="2"/>
                <w:sz w:val="24"/>
                <w:szCs w:val="24"/>
                <w:lang w:val="en-GB" w:eastAsia="en-GB"/>
                <w14:ligatures w14:val="standardContextual"/>
              </w:rPr>
              <w:tab/>
            </w:r>
            <w:r w:rsidRPr="00A7458B" w:rsidR="006037E7">
              <w:rPr>
                <w:rStyle w:val="Hyperlink"/>
                <w:noProof/>
              </w:rPr>
              <w:t>Validity and Relevance – significant elements</w:t>
            </w:r>
            <w:r w:rsidR="006037E7">
              <w:rPr>
                <w:noProof/>
                <w:webHidden/>
              </w:rPr>
              <w:tab/>
            </w:r>
            <w:r w:rsidR="006037E7">
              <w:rPr>
                <w:noProof/>
                <w:webHidden/>
              </w:rPr>
              <w:fldChar w:fldCharType="begin"/>
            </w:r>
            <w:r w:rsidR="006037E7">
              <w:rPr>
                <w:noProof/>
                <w:webHidden/>
              </w:rPr>
              <w:instrText xml:space="preserve"> PAGEREF _Toc170727044 \h </w:instrText>
            </w:r>
            <w:r w:rsidR="006037E7">
              <w:rPr>
                <w:noProof/>
                <w:webHidden/>
              </w:rPr>
            </w:r>
            <w:r w:rsidR="006037E7">
              <w:rPr>
                <w:noProof/>
                <w:webHidden/>
              </w:rPr>
              <w:fldChar w:fldCharType="separate"/>
            </w:r>
            <w:r w:rsidR="006037E7">
              <w:rPr>
                <w:noProof/>
                <w:webHidden/>
              </w:rPr>
              <w:t>4</w:t>
            </w:r>
            <w:r w:rsidR="006037E7">
              <w:rPr>
                <w:noProof/>
                <w:webHidden/>
              </w:rPr>
              <w:fldChar w:fldCharType="end"/>
            </w:r>
          </w:hyperlink>
        </w:p>
        <w:p w:rsidR="006037E7" w:rsidRDefault="009D7B30" w14:paraId="788A35CA" w14:textId="1E61040A">
          <w:pPr>
            <w:pStyle w:val="TOC2"/>
            <w:rPr>
              <w:rFonts w:asciiTheme="minorHAnsi" w:hAnsiTheme="minorHAnsi" w:cstheme="minorBidi"/>
              <w:noProof/>
              <w:kern w:val="2"/>
              <w:sz w:val="24"/>
              <w:szCs w:val="24"/>
              <w:lang w:val="en-GB" w:eastAsia="en-GB"/>
              <w14:ligatures w14:val="standardContextual"/>
            </w:rPr>
          </w:pPr>
          <w:hyperlink w:history="1" w:anchor="_Toc170727045">
            <w:r w:rsidRPr="00A7458B" w:rsidR="006037E7">
              <w:rPr>
                <w:rStyle w:val="Hyperlink"/>
                <w:noProof/>
              </w:rPr>
              <w:t>Curricula</w:t>
            </w:r>
            <w:r w:rsidR="006037E7">
              <w:rPr>
                <w:noProof/>
                <w:webHidden/>
              </w:rPr>
              <w:tab/>
            </w:r>
            <w:r w:rsidR="006037E7">
              <w:rPr>
                <w:noProof/>
                <w:webHidden/>
              </w:rPr>
              <w:fldChar w:fldCharType="begin"/>
            </w:r>
            <w:r w:rsidR="006037E7">
              <w:rPr>
                <w:noProof/>
                <w:webHidden/>
              </w:rPr>
              <w:instrText xml:space="preserve"> PAGEREF _Toc170727045 \h </w:instrText>
            </w:r>
            <w:r w:rsidR="006037E7">
              <w:rPr>
                <w:noProof/>
                <w:webHidden/>
              </w:rPr>
            </w:r>
            <w:r w:rsidR="006037E7">
              <w:rPr>
                <w:noProof/>
                <w:webHidden/>
              </w:rPr>
              <w:fldChar w:fldCharType="separate"/>
            </w:r>
            <w:r w:rsidR="006037E7">
              <w:rPr>
                <w:noProof/>
                <w:webHidden/>
              </w:rPr>
              <w:t>4</w:t>
            </w:r>
            <w:r w:rsidR="006037E7">
              <w:rPr>
                <w:noProof/>
                <w:webHidden/>
              </w:rPr>
              <w:fldChar w:fldCharType="end"/>
            </w:r>
          </w:hyperlink>
        </w:p>
        <w:p w:rsidR="006037E7" w:rsidRDefault="009D7B30" w14:paraId="693E7F3D" w14:textId="03913BBC">
          <w:pPr>
            <w:pStyle w:val="TOC2"/>
            <w:rPr>
              <w:rFonts w:asciiTheme="minorHAnsi" w:hAnsiTheme="minorHAnsi" w:cstheme="minorBidi"/>
              <w:noProof/>
              <w:kern w:val="2"/>
              <w:sz w:val="24"/>
              <w:szCs w:val="24"/>
              <w:lang w:val="en-GB" w:eastAsia="en-GB"/>
              <w14:ligatures w14:val="standardContextual"/>
            </w:rPr>
          </w:pPr>
          <w:hyperlink w:history="1" w:anchor="_Toc170727046">
            <w:r w:rsidRPr="00A7458B" w:rsidR="006037E7">
              <w:rPr>
                <w:rStyle w:val="Hyperlink"/>
                <w:noProof/>
              </w:rPr>
              <w:t>Alignment of competencies and assessment strategies</w:t>
            </w:r>
            <w:r w:rsidR="006037E7">
              <w:rPr>
                <w:noProof/>
                <w:webHidden/>
              </w:rPr>
              <w:tab/>
            </w:r>
            <w:r w:rsidR="006037E7">
              <w:rPr>
                <w:noProof/>
                <w:webHidden/>
              </w:rPr>
              <w:fldChar w:fldCharType="begin"/>
            </w:r>
            <w:r w:rsidR="006037E7">
              <w:rPr>
                <w:noProof/>
                <w:webHidden/>
              </w:rPr>
              <w:instrText xml:space="preserve"> PAGEREF _Toc170727046 \h </w:instrText>
            </w:r>
            <w:r w:rsidR="006037E7">
              <w:rPr>
                <w:noProof/>
                <w:webHidden/>
              </w:rPr>
            </w:r>
            <w:r w:rsidR="006037E7">
              <w:rPr>
                <w:noProof/>
                <w:webHidden/>
              </w:rPr>
              <w:fldChar w:fldCharType="separate"/>
            </w:r>
            <w:r w:rsidR="006037E7">
              <w:rPr>
                <w:noProof/>
                <w:webHidden/>
              </w:rPr>
              <w:t>4</w:t>
            </w:r>
            <w:r w:rsidR="006037E7">
              <w:rPr>
                <w:noProof/>
                <w:webHidden/>
              </w:rPr>
              <w:fldChar w:fldCharType="end"/>
            </w:r>
          </w:hyperlink>
        </w:p>
        <w:p w:rsidR="006037E7" w:rsidRDefault="009D7B30" w14:paraId="1DA446EA" w14:textId="596524BD">
          <w:pPr>
            <w:pStyle w:val="TOC2"/>
            <w:rPr>
              <w:rFonts w:asciiTheme="minorHAnsi" w:hAnsiTheme="minorHAnsi" w:cstheme="minorBidi"/>
              <w:noProof/>
              <w:kern w:val="2"/>
              <w:sz w:val="24"/>
              <w:szCs w:val="24"/>
              <w:lang w:val="en-GB" w:eastAsia="en-GB"/>
              <w14:ligatures w14:val="standardContextual"/>
            </w:rPr>
          </w:pPr>
          <w:hyperlink w:history="1" w:anchor="_Toc170727047">
            <w:r w:rsidRPr="00A7458B" w:rsidR="006037E7">
              <w:rPr>
                <w:rStyle w:val="Hyperlink"/>
                <w:noProof/>
              </w:rPr>
              <w:t>Learning Resources</w:t>
            </w:r>
            <w:r w:rsidR="006037E7">
              <w:rPr>
                <w:noProof/>
                <w:webHidden/>
              </w:rPr>
              <w:tab/>
            </w:r>
            <w:r w:rsidR="006037E7">
              <w:rPr>
                <w:noProof/>
                <w:webHidden/>
              </w:rPr>
              <w:fldChar w:fldCharType="begin"/>
            </w:r>
            <w:r w:rsidR="006037E7">
              <w:rPr>
                <w:noProof/>
                <w:webHidden/>
              </w:rPr>
              <w:instrText xml:space="preserve"> PAGEREF _Toc170727047 \h </w:instrText>
            </w:r>
            <w:r w:rsidR="006037E7">
              <w:rPr>
                <w:noProof/>
                <w:webHidden/>
              </w:rPr>
            </w:r>
            <w:r w:rsidR="006037E7">
              <w:rPr>
                <w:noProof/>
                <w:webHidden/>
              </w:rPr>
              <w:fldChar w:fldCharType="separate"/>
            </w:r>
            <w:r w:rsidR="006037E7">
              <w:rPr>
                <w:noProof/>
                <w:webHidden/>
              </w:rPr>
              <w:t>5</w:t>
            </w:r>
            <w:r w:rsidR="006037E7">
              <w:rPr>
                <w:noProof/>
                <w:webHidden/>
              </w:rPr>
              <w:fldChar w:fldCharType="end"/>
            </w:r>
          </w:hyperlink>
        </w:p>
        <w:p w:rsidR="006037E7" w:rsidRDefault="009D7B30" w14:paraId="42414D3C" w14:textId="25598D3F">
          <w:pPr>
            <w:pStyle w:val="TOC2"/>
            <w:rPr>
              <w:rFonts w:asciiTheme="minorHAnsi" w:hAnsiTheme="minorHAnsi" w:cstheme="minorBidi"/>
              <w:noProof/>
              <w:kern w:val="2"/>
              <w:sz w:val="24"/>
              <w:szCs w:val="24"/>
              <w:lang w:val="en-GB" w:eastAsia="en-GB"/>
              <w14:ligatures w14:val="standardContextual"/>
            </w:rPr>
          </w:pPr>
          <w:hyperlink w:history="1" w:anchor="_Toc170727048">
            <w:r w:rsidRPr="00A7458B" w:rsidR="006037E7">
              <w:rPr>
                <w:rStyle w:val="Hyperlink"/>
                <w:noProof/>
              </w:rPr>
              <w:t>Published information</w:t>
            </w:r>
            <w:r w:rsidR="006037E7">
              <w:rPr>
                <w:noProof/>
                <w:webHidden/>
              </w:rPr>
              <w:tab/>
            </w:r>
            <w:r w:rsidR="006037E7">
              <w:rPr>
                <w:noProof/>
                <w:webHidden/>
              </w:rPr>
              <w:fldChar w:fldCharType="begin"/>
            </w:r>
            <w:r w:rsidR="006037E7">
              <w:rPr>
                <w:noProof/>
                <w:webHidden/>
              </w:rPr>
              <w:instrText xml:space="preserve"> PAGEREF _Toc170727048 \h </w:instrText>
            </w:r>
            <w:r w:rsidR="006037E7">
              <w:rPr>
                <w:noProof/>
                <w:webHidden/>
              </w:rPr>
            </w:r>
            <w:r w:rsidR="006037E7">
              <w:rPr>
                <w:noProof/>
                <w:webHidden/>
              </w:rPr>
              <w:fldChar w:fldCharType="separate"/>
            </w:r>
            <w:r w:rsidR="006037E7">
              <w:rPr>
                <w:noProof/>
                <w:webHidden/>
              </w:rPr>
              <w:t>5</w:t>
            </w:r>
            <w:r w:rsidR="006037E7">
              <w:rPr>
                <w:noProof/>
                <w:webHidden/>
              </w:rPr>
              <w:fldChar w:fldCharType="end"/>
            </w:r>
          </w:hyperlink>
        </w:p>
        <w:p w:rsidR="006037E7" w:rsidRDefault="009D7B30" w14:paraId="5E3CC28C" w14:textId="31C1224C">
          <w:pPr>
            <w:pStyle w:val="TOC1"/>
            <w:rPr>
              <w:rFonts w:asciiTheme="minorHAnsi" w:hAnsiTheme="minorHAnsi" w:cstheme="minorBidi"/>
              <w:noProof/>
              <w:kern w:val="2"/>
              <w:sz w:val="24"/>
              <w:szCs w:val="24"/>
              <w:lang w:val="en-GB" w:eastAsia="en-GB"/>
              <w14:ligatures w14:val="standardContextual"/>
            </w:rPr>
          </w:pPr>
          <w:hyperlink w:history="1" w:anchor="_Toc170727049">
            <w:r w:rsidRPr="00A7458B" w:rsidR="006037E7">
              <w:rPr>
                <w:rStyle w:val="Hyperlink"/>
                <w:noProof/>
              </w:rPr>
              <w:t>3</w:t>
            </w:r>
            <w:r w:rsidR="006037E7">
              <w:rPr>
                <w:rFonts w:asciiTheme="minorHAnsi" w:hAnsiTheme="minorHAnsi" w:cstheme="minorBidi"/>
                <w:noProof/>
                <w:kern w:val="2"/>
                <w:sz w:val="24"/>
                <w:szCs w:val="24"/>
                <w:lang w:val="en-GB" w:eastAsia="en-GB"/>
                <w14:ligatures w14:val="standardContextual"/>
              </w:rPr>
              <w:tab/>
            </w:r>
            <w:r w:rsidRPr="00A7458B" w:rsidR="006037E7">
              <w:rPr>
                <w:rStyle w:val="Hyperlink"/>
                <w:noProof/>
              </w:rPr>
              <w:t>Approval of Programme Modifications</w:t>
            </w:r>
            <w:r w:rsidR="006037E7">
              <w:rPr>
                <w:noProof/>
                <w:webHidden/>
              </w:rPr>
              <w:tab/>
            </w:r>
            <w:r w:rsidR="006037E7">
              <w:rPr>
                <w:noProof/>
                <w:webHidden/>
              </w:rPr>
              <w:fldChar w:fldCharType="begin"/>
            </w:r>
            <w:r w:rsidR="006037E7">
              <w:rPr>
                <w:noProof/>
                <w:webHidden/>
              </w:rPr>
              <w:instrText xml:space="preserve"> PAGEREF _Toc170727049 \h </w:instrText>
            </w:r>
            <w:r w:rsidR="006037E7">
              <w:rPr>
                <w:noProof/>
                <w:webHidden/>
              </w:rPr>
            </w:r>
            <w:r w:rsidR="006037E7">
              <w:rPr>
                <w:noProof/>
                <w:webHidden/>
              </w:rPr>
              <w:fldChar w:fldCharType="separate"/>
            </w:r>
            <w:r w:rsidR="006037E7">
              <w:rPr>
                <w:noProof/>
                <w:webHidden/>
              </w:rPr>
              <w:t>5</w:t>
            </w:r>
            <w:r w:rsidR="006037E7">
              <w:rPr>
                <w:noProof/>
                <w:webHidden/>
              </w:rPr>
              <w:fldChar w:fldCharType="end"/>
            </w:r>
          </w:hyperlink>
        </w:p>
        <w:p w:rsidR="006037E7" w:rsidRDefault="009D7B30" w14:paraId="5C006733" w14:textId="3E117F03">
          <w:pPr>
            <w:pStyle w:val="TOC1"/>
            <w:rPr>
              <w:rFonts w:asciiTheme="minorHAnsi" w:hAnsiTheme="minorHAnsi" w:cstheme="minorBidi"/>
              <w:noProof/>
              <w:kern w:val="2"/>
              <w:sz w:val="24"/>
              <w:szCs w:val="24"/>
              <w:lang w:val="en-GB" w:eastAsia="en-GB"/>
              <w14:ligatures w14:val="standardContextual"/>
            </w:rPr>
          </w:pPr>
          <w:hyperlink w:history="1" w:anchor="_Toc170727050">
            <w:r w:rsidRPr="00A7458B" w:rsidR="006037E7">
              <w:rPr>
                <w:rStyle w:val="Hyperlink"/>
                <w:noProof/>
              </w:rPr>
              <w:t>4</w:t>
            </w:r>
            <w:r w:rsidR="006037E7">
              <w:rPr>
                <w:rFonts w:asciiTheme="minorHAnsi" w:hAnsiTheme="minorHAnsi" w:cstheme="minorBidi"/>
                <w:noProof/>
                <w:kern w:val="2"/>
                <w:sz w:val="24"/>
                <w:szCs w:val="24"/>
                <w:lang w:val="en-GB" w:eastAsia="en-GB"/>
                <w14:ligatures w14:val="standardContextual"/>
              </w:rPr>
              <w:tab/>
            </w:r>
            <w:r w:rsidRPr="00A7458B" w:rsidR="006037E7">
              <w:rPr>
                <w:rStyle w:val="Hyperlink"/>
                <w:noProof/>
              </w:rPr>
              <w:t>Version control</w:t>
            </w:r>
            <w:r w:rsidR="006037E7">
              <w:rPr>
                <w:noProof/>
                <w:webHidden/>
              </w:rPr>
              <w:tab/>
            </w:r>
            <w:r w:rsidR="006037E7">
              <w:rPr>
                <w:noProof/>
                <w:webHidden/>
              </w:rPr>
              <w:fldChar w:fldCharType="begin"/>
            </w:r>
            <w:r w:rsidR="006037E7">
              <w:rPr>
                <w:noProof/>
                <w:webHidden/>
              </w:rPr>
              <w:instrText xml:space="preserve"> PAGEREF _Toc170727050 \h </w:instrText>
            </w:r>
            <w:r w:rsidR="006037E7">
              <w:rPr>
                <w:noProof/>
                <w:webHidden/>
              </w:rPr>
            </w:r>
            <w:r w:rsidR="006037E7">
              <w:rPr>
                <w:noProof/>
                <w:webHidden/>
              </w:rPr>
              <w:fldChar w:fldCharType="separate"/>
            </w:r>
            <w:r w:rsidR="006037E7">
              <w:rPr>
                <w:noProof/>
                <w:webHidden/>
              </w:rPr>
              <w:t>7</w:t>
            </w:r>
            <w:r w:rsidR="006037E7">
              <w:rPr>
                <w:noProof/>
                <w:webHidden/>
              </w:rPr>
              <w:fldChar w:fldCharType="end"/>
            </w:r>
          </w:hyperlink>
        </w:p>
        <w:p w:rsidR="00F24D55" w:rsidRDefault="00F24D55" w14:paraId="79CE4072" w14:textId="1683F06A">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B61207" w14:paraId="1027AF12" w14:textId="205DA568">
          <w:pPr>
            <w:pStyle w:val="PolicyTitle"/>
            <w:spacing w:after="360" w:line="240" w:lineRule="auto"/>
            <w:rPr>
              <w:sz w:val="36"/>
              <w:szCs w:val="36"/>
            </w:rPr>
          </w:pPr>
          <w:r>
            <w:t>Monitoring and Review of Programmes and Modules Ensuring Validity and Relevance</w:t>
          </w:r>
        </w:p>
      </w:sdtContent>
    </w:sdt>
    <w:p w:rsidR="00BC5840" w:rsidP="00BC5840" w:rsidRDefault="005A6998" w14:paraId="1470D4D5" w14:textId="37903655">
      <w:pPr>
        <w:pStyle w:val="Heading1"/>
      </w:pPr>
      <w:bookmarkStart w:name="_Toc170727043" w:id="0"/>
      <w:r w:rsidRPr="00780B17">
        <w:t>Introduction</w:t>
      </w:r>
      <w:bookmarkEnd w:id="0"/>
    </w:p>
    <w:p w:rsidRPr="00B61207" w:rsidR="00B61207" w:rsidP="00B61207" w:rsidRDefault="00B61207" w14:paraId="37B1C8E8" w14:textId="162A0F22">
      <w:pPr>
        <w:pStyle w:val="MainBullet"/>
        <w:rPr>
          <w:lang w:val="en-GB" w:eastAsia="zh-CN"/>
        </w:rPr>
      </w:pPr>
      <w:r w:rsidRPr="00B61207">
        <w:rPr>
          <w:lang w:val="en-GB" w:eastAsia="zh-CN"/>
        </w:rPr>
        <w:t xml:space="preserve">This guidance clarifies the university’s approach to ensuring that programmes and modules are at all times ‘valid and relevant’, </w:t>
      </w:r>
      <w:r w:rsidRPr="00AE43E3" w:rsidR="00AE43E3">
        <w:rPr>
          <w:lang w:val="en-GB" w:eastAsia="zh-CN"/>
        </w:rPr>
        <w:t>in particular OfS Conditions of Registration, and the importance of comparability with other awarding bodies.</w:t>
      </w:r>
    </w:p>
    <w:p w:rsidRPr="00B61207" w:rsidR="00B61207" w:rsidP="00B61207" w:rsidRDefault="00B61207" w14:paraId="3A754E10" w14:textId="7F0F575E">
      <w:pPr>
        <w:pStyle w:val="MainBullet"/>
        <w:rPr>
          <w:lang w:val="en-GB" w:eastAsia="zh-CN"/>
        </w:rPr>
      </w:pPr>
      <w:r w:rsidRPr="00B61207">
        <w:rPr>
          <w:lang w:val="en-GB" w:eastAsia="zh-CN"/>
        </w:rPr>
        <w:t xml:space="preserve">The basis of the </w:t>
      </w:r>
      <w:r w:rsidR="009E29B9">
        <w:rPr>
          <w:lang w:val="en-GB" w:eastAsia="zh-CN"/>
        </w:rPr>
        <w:t xml:space="preserve">code </w:t>
      </w:r>
      <w:r w:rsidRPr="00B61207">
        <w:rPr>
          <w:lang w:val="en-GB" w:eastAsia="zh-CN"/>
        </w:rPr>
        <w:t>is to promote a shared understanding of the terms ‘valid and relevant’, referring both to the content of provision and to the communication of the provision to stakeholders, principally students, through published programme and module specifications.</w:t>
      </w:r>
    </w:p>
    <w:p w:rsidRPr="00B61207" w:rsidR="00B61207" w:rsidP="00B61207" w:rsidRDefault="00B61207" w14:paraId="4140973A" w14:textId="7FAA680A">
      <w:pPr>
        <w:pStyle w:val="MainBullet"/>
        <w:rPr>
          <w:lang w:val="en-GB" w:eastAsia="zh-CN"/>
        </w:rPr>
      </w:pPr>
      <w:bookmarkStart w:name="_Hlk171504723" w:id="1"/>
      <w:r w:rsidRPr="00B61207">
        <w:rPr>
          <w:lang w:val="en-GB" w:eastAsia="zh-CN"/>
        </w:rPr>
        <w:t xml:space="preserve">The </w:t>
      </w:r>
      <w:r w:rsidR="00AE43E3">
        <w:rPr>
          <w:lang w:val="en-GB" w:eastAsia="zh-CN"/>
        </w:rPr>
        <w:t xml:space="preserve">Code </w:t>
      </w:r>
      <w:r w:rsidRPr="00B61207">
        <w:rPr>
          <w:lang w:val="en-GB" w:eastAsia="zh-CN"/>
        </w:rPr>
        <w:t>is not designed to create additional burden for academic and support staff in terms of demonstrating validity and relevance. This demonstration will be achieved through the existing Continual Monitoring, Evaluation and Enhancement (CMEE) and Developmental Engagement with Subjects (DES) processes. Changes to programmes will continue to be carried out through established programme approvals processes as defined in the University Code of Practic</w:t>
      </w:r>
      <w:r w:rsidR="00B95FB8">
        <w:rPr>
          <w:lang w:val="en-GB" w:eastAsia="zh-CN"/>
        </w:rPr>
        <w:t>e: New Programmes</w:t>
      </w:r>
      <w:r w:rsidRPr="00B61207">
        <w:rPr>
          <w:lang w:val="en-GB" w:eastAsia="zh-CN"/>
        </w:rPr>
        <w:t xml:space="preserve">. </w:t>
      </w:r>
    </w:p>
    <w:bookmarkEnd w:id="1"/>
    <w:p w:rsidRPr="00B61207" w:rsidR="00B61207" w:rsidP="00B61207" w:rsidRDefault="00B61207" w14:paraId="65F6569F" w14:textId="5F1B2F36">
      <w:pPr>
        <w:pStyle w:val="MainBullet"/>
        <w:rPr>
          <w:lang w:val="en-GB" w:eastAsia="zh-CN"/>
        </w:rPr>
      </w:pPr>
      <w:r w:rsidRPr="00B61207">
        <w:rPr>
          <w:lang w:val="en-GB" w:eastAsia="zh-CN"/>
        </w:rPr>
        <w:t xml:space="preserve">It is the responsibility of university heads of schools/departments and partner institutions to ensure the ‘validity and relevance’ of their programmes and modules, and that changes necessary to ensure continuing validity and relevance are made and submitted for approval in accordance with the University Code of Practice: </w:t>
      </w:r>
      <w:r w:rsidR="00B95FB8">
        <w:rPr>
          <w:lang w:val="en-GB" w:eastAsia="zh-CN"/>
        </w:rPr>
        <w:t>New Programmes</w:t>
      </w:r>
      <w:r w:rsidRPr="00B61207">
        <w:rPr>
          <w:lang w:val="en-GB" w:eastAsia="zh-CN"/>
        </w:rPr>
        <w:t>.</w:t>
      </w:r>
    </w:p>
    <w:p w:rsidRPr="00B61207" w:rsidR="00B61207" w:rsidP="00B61207" w:rsidRDefault="00B61207" w14:paraId="3672D9C8" w14:textId="77777777">
      <w:pPr>
        <w:pStyle w:val="MainBullet"/>
        <w:rPr>
          <w:lang w:val="en-GB" w:eastAsia="zh-CN"/>
        </w:rPr>
      </w:pPr>
      <w:r w:rsidRPr="00B61207">
        <w:rPr>
          <w:lang w:val="en-GB" w:eastAsia="zh-CN"/>
        </w:rPr>
        <w:t xml:space="preserve">The Office for Students (OfS) and the UK Quality Code make clear the expectation that programme monitoring and review processes </w:t>
      </w:r>
      <w:r w:rsidRPr="00063821">
        <w:rPr>
          <w:b/>
          <w:bCs w:val="0"/>
          <w:lang w:val="en-GB" w:eastAsia="zh-CN"/>
        </w:rPr>
        <w:t xml:space="preserve">should </w:t>
      </w:r>
      <w:r w:rsidRPr="00B61207">
        <w:rPr>
          <w:lang w:val="en-GB" w:eastAsia="zh-CN"/>
        </w:rPr>
        <w:t>enable higher education providers to reflect on the ‘validity and relevance of programmes’:</w:t>
      </w:r>
    </w:p>
    <w:p w:rsidRPr="00B61207" w:rsidR="00B61207" w:rsidP="00B61207" w:rsidRDefault="00B61207" w14:paraId="6F19A6F8" w14:textId="77777777">
      <w:pPr>
        <w:pStyle w:val="MainBullet"/>
        <w:numPr>
          <w:ilvl w:val="2"/>
          <w:numId w:val="27"/>
        </w:numPr>
        <w:rPr>
          <w:lang w:val="en-GB" w:eastAsia="zh-CN"/>
        </w:rPr>
      </w:pPr>
      <w:r w:rsidRPr="00B61207">
        <w:rPr>
          <w:lang w:val="en-GB" w:eastAsia="zh-CN"/>
        </w:rPr>
        <w:t>OfS Condition of Registration B1 expects providers to ensure that students registered on each higher education course receive a high-quality academic experience including each higher education course to be up-to-date and for each higher education course, as appropriate to the subject matter of the course, requires students to develop relevant skills.</w:t>
      </w:r>
    </w:p>
    <w:p w:rsidRPr="00B61207" w:rsidR="00B61207" w:rsidP="00B61207" w:rsidRDefault="00B61207" w14:paraId="462765B7" w14:textId="197D6E29">
      <w:pPr>
        <w:pStyle w:val="MainBullet"/>
        <w:numPr>
          <w:ilvl w:val="2"/>
          <w:numId w:val="27"/>
        </w:numPr>
        <w:rPr>
          <w:lang w:val="en-GB" w:eastAsia="zh-CN"/>
        </w:rPr>
      </w:pPr>
      <w:r w:rsidRPr="00B61207">
        <w:rPr>
          <w:lang w:val="en-GB" w:eastAsia="zh-CN"/>
        </w:rPr>
        <w:t>The QAA UK Quality Code (20</w:t>
      </w:r>
      <w:r w:rsidR="00AE43E3">
        <w:rPr>
          <w:lang w:val="en-GB" w:eastAsia="zh-CN"/>
        </w:rPr>
        <w:t>24</w:t>
      </w:r>
      <w:r w:rsidRPr="00B61207">
        <w:rPr>
          <w:lang w:val="en-GB" w:eastAsia="zh-CN"/>
        </w:rPr>
        <w:t xml:space="preserve">) consider an expectation of quality as where providers regularly review and enhance their provision, reflecting on a range of data sets as they relate to quality to ensure courses and wider services remain fit for purpose and to take account of changing circumstances, demands and pedagogical developments. </w:t>
      </w:r>
    </w:p>
    <w:p w:rsidRPr="00B61207" w:rsidR="00B61207" w:rsidP="00B61207" w:rsidRDefault="00B61207" w14:paraId="7075ED6D" w14:textId="77777777">
      <w:pPr>
        <w:pStyle w:val="MainBullet"/>
        <w:rPr>
          <w:lang w:val="en-GB" w:eastAsia="zh-CN"/>
        </w:rPr>
      </w:pPr>
      <w:r w:rsidRPr="00B61207">
        <w:rPr>
          <w:lang w:val="en-GB" w:eastAsia="zh-CN"/>
        </w:rPr>
        <w:t xml:space="preserve">The university’s view is that it is unnecessary to revalidate a programme of study after a fixed period of time to ensure the continuing ‘currency’ or ‘validity’ and relevance of the programme; that existing mechanisms of major and minor modifications and the CMEE and DES processes*are sufficient provided that attention is paid to four ‘significant elements’. </w:t>
      </w:r>
    </w:p>
    <w:p w:rsidRPr="00B61207" w:rsidR="00B61207" w:rsidP="00B61207" w:rsidRDefault="00B61207" w14:paraId="671A82F9" w14:textId="77777777">
      <w:pPr>
        <w:pStyle w:val="MainBullet"/>
        <w:numPr>
          <w:ilvl w:val="0"/>
          <w:numId w:val="0"/>
        </w:numPr>
        <w:ind w:left="680"/>
        <w:rPr>
          <w:i/>
          <w:iCs/>
          <w:sz w:val="20"/>
          <w:szCs w:val="20"/>
          <w:lang w:val="en-GB" w:eastAsia="zh-CN"/>
        </w:rPr>
      </w:pPr>
      <w:r w:rsidRPr="00B61207">
        <w:rPr>
          <w:i/>
          <w:iCs/>
          <w:sz w:val="20"/>
          <w:szCs w:val="20"/>
          <w:lang w:val="en-GB" w:eastAsia="zh-CN"/>
        </w:rPr>
        <w:t>*for collaborative provision the process of Annual Monitoring, Review and Enhancement of Programmes (AMREP) is applicable here.</w:t>
      </w:r>
    </w:p>
    <w:p w:rsidRPr="00B61207" w:rsidR="00B61207" w:rsidP="00B61207" w:rsidRDefault="00B61207" w14:paraId="7F1F6711" w14:textId="53FF67D6">
      <w:pPr>
        <w:pStyle w:val="MainBullet"/>
        <w:rPr>
          <w:lang w:val="en-GB" w:eastAsia="zh-CN"/>
        </w:rPr>
      </w:pPr>
      <w:r w:rsidRPr="00B61207">
        <w:rPr>
          <w:lang w:val="en-GB" w:eastAsia="zh-CN"/>
        </w:rPr>
        <w:t xml:space="preserve">The purpose of this </w:t>
      </w:r>
      <w:r w:rsidR="00AE43E3">
        <w:rPr>
          <w:lang w:val="en-GB" w:eastAsia="zh-CN"/>
        </w:rPr>
        <w:t xml:space="preserve">code </w:t>
      </w:r>
      <w:r w:rsidRPr="00B61207">
        <w:rPr>
          <w:lang w:val="en-GB" w:eastAsia="zh-CN"/>
        </w:rPr>
        <w:t xml:space="preserve">is to outline those elements. The elements </w:t>
      </w:r>
      <w:r w:rsidRPr="00063821">
        <w:rPr>
          <w:b/>
          <w:bCs w:val="0"/>
          <w:lang w:val="en-GB" w:eastAsia="zh-CN"/>
        </w:rPr>
        <w:t xml:space="preserve">should </w:t>
      </w:r>
      <w:r w:rsidRPr="00B61207">
        <w:rPr>
          <w:lang w:val="en-GB" w:eastAsia="zh-CN"/>
        </w:rPr>
        <w:t xml:space="preserve">be considered in the context of any relevant professional, statutory and regulatory body (PSRB) requirements as well as legislative requirements. In setting out the four elements </w:t>
      </w:r>
      <w:r w:rsidRPr="00B61207">
        <w:rPr>
          <w:lang w:val="en-GB" w:eastAsia="zh-CN"/>
        </w:rPr>
        <w:lastRenderedPageBreak/>
        <w:t>it is assumed that central to the monitoring, review and enhancement of academic provision is the self-evaluation by the academic staff responsible for delivery founded on their expertise.</w:t>
      </w:r>
    </w:p>
    <w:p w:rsidRPr="00B61207" w:rsidR="00AD62EF" w:rsidP="00B61207" w:rsidRDefault="00B61207" w14:paraId="73A8E4C2" w14:textId="494541CD">
      <w:pPr>
        <w:pStyle w:val="MainBullet"/>
        <w:rPr>
          <w:lang w:val="en-GB" w:eastAsia="zh-CN"/>
        </w:rPr>
      </w:pPr>
      <w:r w:rsidRPr="00B61207">
        <w:rPr>
          <w:lang w:val="en-GB" w:eastAsia="zh-CN"/>
        </w:rPr>
        <w:t xml:space="preserve">In Developmental Engagement reviews, panels will pay particular attention to a sample of programmes and modules to determine whether </w:t>
      </w:r>
      <w:bookmarkStart w:name="_Hlk171505054" w:id="2"/>
      <w:r w:rsidRPr="00B61207">
        <w:rPr>
          <w:lang w:val="en-GB" w:eastAsia="zh-CN"/>
        </w:rPr>
        <w:t>the way in which the school/department in question is managing the process of updating its provision in the light of this guidance is effective.</w:t>
      </w:r>
      <w:bookmarkEnd w:id="2"/>
    </w:p>
    <w:p w:rsidR="00617924" w:rsidP="009D0825" w:rsidRDefault="00B61207" w14:paraId="488384CC" w14:textId="140A66BE">
      <w:pPr>
        <w:pStyle w:val="Heading1"/>
      </w:pPr>
      <w:bookmarkStart w:name="_Toc170727044" w:id="3"/>
      <w:r>
        <w:t>Validity and Relevance – significant elements</w:t>
      </w:r>
      <w:bookmarkEnd w:id="3"/>
    </w:p>
    <w:p w:rsidRPr="00B61207" w:rsidR="00B61207" w:rsidP="00B61207" w:rsidRDefault="00B61207" w14:paraId="0E1F8E72" w14:textId="77777777">
      <w:pPr>
        <w:pStyle w:val="MainBullet"/>
        <w:rPr>
          <w:lang w:val="en-GB" w:eastAsia="zh-CN"/>
        </w:rPr>
      </w:pPr>
      <w:r w:rsidRPr="00B61207">
        <w:rPr>
          <w:lang w:val="en-GB" w:eastAsia="zh-CN"/>
        </w:rPr>
        <w:t>The four significant elements, which are explained more fully below, are:</w:t>
      </w:r>
    </w:p>
    <w:p w:rsidRPr="00B61207" w:rsidR="00B61207" w:rsidP="00B61207" w:rsidRDefault="00B61207" w14:paraId="6BA85466" w14:textId="77777777">
      <w:pPr>
        <w:pStyle w:val="MainBullet"/>
        <w:numPr>
          <w:ilvl w:val="2"/>
          <w:numId w:val="27"/>
        </w:numPr>
        <w:rPr>
          <w:lang w:val="en-GB" w:eastAsia="zh-CN"/>
        </w:rPr>
      </w:pPr>
      <w:r w:rsidRPr="00B61207">
        <w:rPr>
          <w:lang w:val="en-GB" w:eastAsia="zh-CN"/>
        </w:rPr>
        <w:t>Curricula reflecting up to date views of what is appropriate.</w:t>
      </w:r>
    </w:p>
    <w:p w:rsidRPr="00B61207" w:rsidR="00B61207" w:rsidP="00B61207" w:rsidRDefault="00B61207" w14:paraId="33BAB49B" w14:textId="77777777">
      <w:pPr>
        <w:pStyle w:val="MainBullet"/>
        <w:numPr>
          <w:ilvl w:val="2"/>
          <w:numId w:val="27"/>
        </w:numPr>
        <w:rPr>
          <w:lang w:val="en-GB" w:eastAsia="zh-CN"/>
        </w:rPr>
      </w:pPr>
      <w:r w:rsidRPr="00B61207">
        <w:rPr>
          <w:lang w:val="en-GB" w:eastAsia="zh-CN"/>
        </w:rPr>
        <w:t>Alignment of programme and module competencies and alignment with assessment strategies, reflecting up to date external and internal expectations.</w:t>
      </w:r>
    </w:p>
    <w:p w:rsidRPr="00B61207" w:rsidR="00B61207" w:rsidP="00B61207" w:rsidRDefault="00B61207" w14:paraId="1CAF7959" w14:textId="77777777">
      <w:pPr>
        <w:pStyle w:val="MainBullet"/>
        <w:numPr>
          <w:ilvl w:val="2"/>
          <w:numId w:val="27"/>
        </w:numPr>
        <w:rPr>
          <w:lang w:val="en-GB" w:eastAsia="zh-CN"/>
        </w:rPr>
      </w:pPr>
      <w:r w:rsidRPr="00B61207">
        <w:rPr>
          <w:lang w:val="en-GB" w:eastAsia="zh-CN"/>
        </w:rPr>
        <w:t>Learning resources – staff and physical resources remain appropriate to support the curricula.</w:t>
      </w:r>
    </w:p>
    <w:p w:rsidR="00B61207" w:rsidP="00B61207" w:rsidRDefault="00B61207" w14:paraId="23BA2207" w14:textId="3A80528D">
      <w:pPr>
        <w:pStyle w:val="MainBullet"/>
        <w:numPr>
          <w:ilvl w:val="2"/>
          <w:numId w:val="27"/>
        </w:numPr>
        <w:rPr>
          <w:lang w:val="en-GB" w:eastAsia="zh-CN"/>
        </w:rPr>
      </w:pPr>
      <w:r w:rsidRPr="00B61207">
        <w:rPr>
          <w:lang w:val="en-GB" w:eastAsia="zh-CN"/>
        </w:rPr>
        <w:t>Published information – programme and module specifications reflect the approved version of the programme and modules.</w:t>
      </w:r>
    </w:p>
    <w:p w:rsidRPr="00B61207" w:rsidR="00B61207" w:rsidP="00B61207" w:rsidRDefault="00B61207" w14:paraId="75C6D00D" w14:textId="671A065C">
      <w:pPr>
        <w:pStyle w:val="Heading2"/>
        <w:numPr>
          <w:ilvl w:val="0"/>
          <w:numId w:val="0"/>
        </w:numPr>
        <w:ind w:left="680"/>
      </w:pPr>
      <w:bookmarkStart w:name="_Toc170727045" w:id="4"/>
      <w:r>
        <w:t>Curricula</w:t>
      </w:r>
      <w:bookmarkEnd w:id="4"/>
      <w:r>
        <w:t xml:space="preserve"> </w:t>
      </w:r>
    </w:p>
    <w:p w:rsidRPr="00B61207" w:rsidR="00B61207" w:rsidP="00B61207" w:rsidRDefault="00B61207" w14:paraId="602F6D1E" w14:textId="253DD17D">
      <w:pPr>
        <w:pStyle w:val="MainBullet"/>
        <w:rPr>
          <w:lang w:val="en-GB" w:eastAsia="zh-CN"/>
        </w:rPr>
      </w:pPr>
      <w:r w:rsidRPr="00B61207">
        <w:rPr>
          <w:lang w:val="en-GB" w:eastAsia="zh-CN"/>
        </w:rPr>
        <w:t>The curricula of each programme:</w:t>
      </w:r>
    </w:p>
    <w:p w:rsidRPr="00AE43E3" w:rsidR="00AE43E3" w:rsidP="00AE43E3" w:rsidRDefault="00AE43E3" w14:paraId="6050701F" w14:textId="06C20EA2">
      <w:pPr>
        <w:pStyle w:val="MainBullet"/>
        <w:numPr>
          <w:ilvl w:val="2"/>
          <w:numId w:val="27"/>
        </w:numPr>
        <w:rPr>
          <w:lang w:val="en-GB" w:eastAsia="zh-CN"/>
        </w:rPr>
      </w:pPr>
      <w:r w:rsidRPr="00AE43E3">
        <w:rPr>
          <w:lang w:val="en-GB" w:eastAsia="zh-CN"/>
        </w:rPr>
        <w:t xml:space="preserve">Enable students to </w:t>
      </w:r>
      <w:r w:rsidR="00753348">
        <w:rPr>
          <w:lang w:val="en-GB" w:eastAsia="zh-CN"/>
        </w:rPr>
        <w:t>demonstrate</w:t>
      </w:r>
      <w:r w:rsidRPr="00AE43E3">
        <w:rPr>
          <w:lang w:val="en-GB" w:eastAsia="zh-CN"/>
        </w:rPr>
        <w:t xml:space="preserve"> the programme competencies.</w:t>
      </w:r>
    </w:p>
    <w:p w:rsidRPr="00AE43E3" w:rsidR="00AE43E3" w:rsidP="00AE43E3" w:rsidRDefault="00AE43E3" w14:paraId="08EA3D7E" w14:textId="77777777">
      <w:pPr>
        <w:pStyle w:val="MainBullet"/>
        <w:numPr>
          <w:ilvl w:val="2"/>
          <w:numId w:val="27"/>
        </w:numPr>
        <w:rPr>
          <w:lang w:val="en-GB" w:eastAsia="zh-CN"/>
        </w:rPr>
      </w:pPr>
      <w:r w:rsidRPr="00AE43E3">
        <w:rPr>
          <w:lang w:val="en-GB" w:eastAsia="zh-CN"/>
        </w:rPr>
        <w:t xml:space="preserve">Reflect the university’s commitments to ensure programmes continue to be current, coherent, rigorous and academically excellent. </w:t>
      </w:r>
    </w:p>
    <w:p w:rsidRPr="00AE43E3" w:rsidR="00AE43E3" w:rsidP="00AE43E3" w:rsidRDefault="00AE43E3" w14:paraId="1D45B14A" w14:textId="77777777">
      <w:pPr>
        <w:pStyle w:val="MainBullet"/>
        <w:numPr>
          <w:ilvl w:val="2"/>
          <w:numId w:val="27"/>
        </w:numPr>
        <w:rPr>
          <w:lang w:val="en-GB" w:eastAsia="zh-CN"/>
        </w:rPr>
      </w:pPr>
      <w:r w:rsidRPr="00AE43E3">
        <w:rPr>
          <w:lang w:val="en-GB" w:eastAsia="zh-CN"/>
        </w:rPr>
        <w:t>Accurately reflect the title of the programme.</w:t>
      </w:r>
    </w:p>
    <w:p w:rsidRPr="00AE43E3" w:rsidR="00AE43E3" w:rsidP="00AE43E3" w:rsidRDefault="00AE43E3" w14:paraId="15AF254C" w14:textId="77777777">
      <w:pPr>
        <w:pStyle w:val="MainBullet"/>
        <w:numPr>
          <w:ilvl w:val="2"/>
          <w:numId w:val="27"/>
        </w:numPr>
        <w:rPr>
          <w:lang w:val="en-GB" w:eastAsia="zh-CN"/>
        </w:rPr>
      </w:pPr>
      <w:r w:rsidRPr="00AE43E3">
        <w:rPr>
          <w:lang w:val="en-GB" w:eastAsia="zh-CN"/>
        </w:rPr>
        <w:t>Reflect the university’s commitments expressed in the Education Strategy 2020-25 including:</w:t>
      </w:r>
    </w:p>
    <w:p w:rsidRPr="00AE43E3" w:rsidR="00AE43E3" w:rsidP="00AE43E3" w:rsidRDefault="00AE43E3" w14:paraId="7B369E09" w14:textId="77777777">
      <w:pPr>
        <w:pStyle w:val="MainBullet"/>
        <w:numPr>
          <w:ilvl w:val="3"/>
          <w:numId w:val="27"/>
        </w:numPr>
        <w:rPr>
          <w:lang w:val="en-GB" w:eastAsia="zh-CN"/>
        </w:rPr>
      </w:pPr>
      <w:r w:rsidRPr="00AE43E3">
        <w:rPr>
          <w:lang w:val="en-GB" w:eastAsia="zh-CN"/>
        </w:rPr>
        <w:t>Embedding research experiences for learners into and across curricula.</w:t>
      </w:r>
    </w:p>
    <w:p w:rsidRPr="00AE43E3" w:rsidR="00AE43E3" w:rsidP="00AE43E3" w:rsidRDefault="00AE43E3" w14:paraId="7959BFC5" w14:textId="77777777">
      <w:pPr>
        <w:pStyle w:val="MainBullet"/>
        <w:numPr>
          <w:ilvl w:val="3"/>
          <w:numId w:val="27"/>
        </w:numPr>
        <w:rPr>
          <w:lang w:val="en-GB" w:eastAsia="zh-CN"/>
        </w:rPr>
      </w:pPr>
      <w:r w:rsidRPr="00AE43E3">
        <w:rPr>
          <w:lang w:val="en-GB" w:eastAsia="zh-CN"/>
        </w:rPr>
        <w:t>Integrating the University of Hull’s research into the curriculum.</w:t>
      </w:r>
    </w:p>
    <w:p w:rsidRPr="00AE43E3" w:rsidR="00AE43E3" w:rsidP="00AE43E3" w:rsidRDefault="00AE43E3" w14:paraId="031ED631" w14:textId="77777777">
      <w:pPr>
        <w:pStyle w:val="MainBullet"/>
        <w:numPr>
          <w:ilvl w:val="3"/>
          <w:numId w:val="27"/>
        </w:numPr>
        <w:rPr>
          <w:lang w:val="en-GB" w:eastAsia="zh-CN"/>
        </w:rPr>
      </w:pPr>
      <w:r w:rsidRPr="00AE43E3">
        <w:rPr>
          <w:lang w:val="en-GB" w:eastAsia="zh-CN"/>
        </w:rPr>
        <w:t>Enhancing the student journey and help raise student aspiration by making connections between disciplinary research and the curriculum explicit.</w:t>
      </w:r>
    </w:p>
    <w:p w:rsidRPr="00AE43E3" w:rsidR="00AE43E3" w:rsidP="00AE43E3" w:rsidRDefault="00AE43E3" w14:paraId="510BBF63" w14:textId="77777777">
      <w:pPr>
        <w:pStyle w:val="MainBullet"/>
        <w:numPr>
          <w:ilvl w:val="3"/>
          <w:numId w:val="27"/>
        </w:numPr>
        <w:rPr>
          <w:lang w:val="en-GB" w:eastAsia="zh-CN"/>
        </w:rPr>
      </w:pPr>
      <w:r w:rsidRPr="00AE43E3">
        <w:rPr>
          <w:lang w:val="en-GB" w:eastAsia="zh-CN"/>
        </w:rPr>
        <w:t>Ensuring learning and teaching activities are fully informed by pedagogic research and the scholarship of teaching and learning.</w:t>
      </w:r>
    </w:p>
    <w:p w:rsidRPr="00AE43E3" w:rsidR="00AE43E3" w:rsidP="00AE43E3" w:rsidRDefault="00AE43E3" w14:paraId="4ABA0B8A" w14:textId="77777777">
      <w:pPr>
        <w:pStyle w:val="MainBullet"/>
        <w:numPr>
          <w:ilvl w:val="2"/>
          <w:numId w:val="27"/>
        </w:numPr>
        <w:rPr>
          <w:lang w:val="en-GB" w:eastAsia="zh-CN"/>
        </w:rPr>
      </w:pPr>
      <w:r w:rsidRPr="00AE43E3">
        <w:rPr>
          <w:lang w:val="en-GB" w:eastAsia="zh-CN"/>
        </w:rPr>
        <w:t xml:space="preserve">Reflect the current version of any applicable Subject Benchmark Statements. </w:t>
      </w:r>
    </w:p>
    <w:p w:rsidRPr="00AE43E3" w:rsidR="00AE43E3" w:rsidP="00AE43E3" w:rsidRDefault="00AE43E3" w14:paraId="5E597E0E" w14:textId="77777777">
      <w:pPr>
        <w:pStyle w:val="MainBullet"/>
        <w:numPr>
          <w:ilvl w:val="2"/>
          <w:numId w:val="27"/>
        </w:numPr>
        <w:rPr>
          <w:lang w:val="en-GB" w:eastAsia="zh-CN"/>
        </w:rPr>
      </w:pPr>
      <w:r w:rsidRPr="00AE43E3">
        <w:rPr>
          <w:lang w:val="en-GB" w:eastAsia="zh-CN"/>
        </w:rPr>
        <w:t>Reflect relevant PSRB requirements.</w:t>
      </w:r>
    </w:p>
    <w:p w:rsidR="00AE43E3" w:rsidP="00AE43E3" w:rsidRDefault="00AE43E3" w14:paraId="50D12263" w14:textId="3EDF7338">
      <w:pPr>
        <w:pStyle w:val="MainBullet"/>
        <w:numPr>
          <w:ilvl w:val="2"/>
          <w:numId w:val="27"/>
        </w:numPr>
        <w:rPr>
          <w:lang w:val="en-GB" w:eastAsia="zh-CN"/>
        </w:rPr>
      </w:pPr>
      <w:r w:rsidRPr="00AE43E3">
        <w:rPr>
          <w:lang w:val="en-GB" w:eastAsia="zh-CN"/>
        </w:rPr>
        <w:t>Are informed by feedback from, and consultation with, external examiners, students, other stakeholders, and informed by progression and achievement data.</w:t>
      </w:r>
    </w:p>
    <w:p w:rsidR="00AE43E3" w:rsidP="00AE43E3" w:rsidRDefault="00AE43E3" w14:paraId="0073066F" w14:textId="77777777">
      <w:pPr>
        <w:pStyle w:val="MainBullet"/>
        <w:numPr>
          <w:ilvl w:val="0"/>
          <w:numId w:val="0"/>
        </w:numPr>
        <w:ind w:left="1134"/>
        <w:rPr>
          <w:lang w:val="en-GB" w:eastAsia="zh-CN"/>
        </w:rPr>
      </w:pPr>
    </w:p>
    <w:p w:rsidRPr="00AE43E3" w:rsidR="00AE43E3" w:rsidP="00AE43E3" w:rsidRDefault="00AE43E3" w14:paraId="02211E57" w14:textId="77777777">
      <w:pPr>
        <w:pStyle w:val="Heading2"/>
        <w:numPr>
          <w:ilvl w:val="0"/>
          <w:numId w:val="0"/>
        </w:numPr>
      </w:pPr>
      <w:bookmarkStart w:name="_Toc170727046" w:id="5"/>
      <w:r w:rsidRPr="00AE43E3">
        <w:t>Alignment of competencies and assessment strategies</w:t>
      </w:r>
      <w:bookmarkEnd w:id="5"/>
      <w:r w:rsidRPr="00AE43E3">
        <w:t xml:space="preserve"> </w:t>
      </w:r>
    </w:p>
    <w:p w:rsidRPr="00AE43E3" w:rsidR="00AE43E3" w:rsidP="00AE43E3" w:rsidRDefault="00AE43E3" w14:paraId="20A6BED9" w14:textId="77777777">
      <w:pPr>
        <w:pStyle w:val="MainBullet"/>
        <w:rPr>
          <w:lang w:val="en-GB" w:eastAsia="zh-CN"/>
        </w:rPr>
      </w:pPr>
      <w:r w:rsidRPr="00AE43E3">
        <w:rPr>
          <w:lang w:val="en-GB" w:eastAsia="zh-CN"/>
        </w:rPr>
        <w:t>Generally, competencies and assessment are informed by feedback from, and consultation</w:t>
      </w:r>
      <w:r>
        <w:rPr>
          <w:lang w:val="en-GB" w:eastAsia="zh-CN"/>
        </w:rPr>
        <w:t xml:space="preserve"> </w:t>
      </w:r>
      <w:r w:rsidRPr="00AE43E3">
        <w:rPr>
          <w:lang w:val="en-GB" w:eastAsia="zh-CN"/>
        </w:rPr>
        <w:t xml:space="preserve">with, external examiners, students, industry specialists and other stakeholders. Furthermore, careful oversight is maintained to ensure that successive </w:t>
      </w:r>
      <w:r w:rsidRPr="00AE43E3">
        <w:rPr>
          <w:lang w:val="en-GB" w:eastAsia="zh-CN"/>
        </w:rPr>
        <w:lastRenderedPageBreak/>
        <w:t>minor changes over a number of years does not result in completely changing the nature of the programme (bearing in mind that a module may contribute to more than one programme).</w:t>
      </w:r>
    </w:p>
    <w:p w:rsidRPr="00AE43E3" w:rsidR="00AE43E3" w:rsidP="00AE43E3" w:rsidRDefault="00AE43E3" w14:paraId="37F44966" w14:textId="77777777">
      <w:pPr>
        <w:pStyle w:val="MainBullet"/>
        <w:rPr>
          <w:lang w:val="en-GB" w:eastAsia="zh-CN"/>
        </w:rPr>
      </w:pPr>
      <w:r w:rsidRPr="00AE43E3">
        <w:rPr>
          <w:lang w:val="en-GB" w:eastAsia="zh-CN"/>
        </w:rPr>
        <w:t>Specifically, alignment reflects the following:</w:t>
      </w:r>
    </w:p>
    <w:p w:rsidRPr="00AE43E3" w:rsidR="00AE43E3" w:rsidP="00AE43E3" w:rsidRDefault="00AE43E3" w14:paraId="31B09B3B" w14:textId="77777777">
      <w:pPr>
        <w:pStyle w:val="MainBullet"/>
        <w:numPr>
          <w:ilvl w:val="2"/>
          <w:numId w:val="27"/>
        </w:numPr>
        <w:rPr>
          <w:lang w:val="en-GB" w:eastAsia="zh-CN"/>
        </w:rPr>
      </w:pPr>
      <w:r w:rsidRPr="00AE43E3">
        <w:rPr>
          <w:lang w:val="en-GB" w:eastAsia="zh-CN"/>
        </w:rPr>
        <w:t>Programme competencies:</w:t>
      </w:r>
    </w:p>
    <w:p w:rsidRPr="00AE43E3" w:rsidR="00AE43E3" w:rsidP="00AE43E3" w:rsidRDefault="00AE43E3" w14:paraId="5F4003B8" w14:textId="77777777">
      <w:pPr>
        <w:pStyle w:val="MainBullet"/>
        <w:numPr>
          <w:ilvl w:val="3"/>
          <w:numId w:val="27"/>
        </w:numPr>
        <w:rPr>
          <w:lang w:val="en-GB" w:eastAsia="zh-CN"/>
        </w:rPr>
      </w:pPr>
      <w:r w:rsidRPr="00AE43E3">
        <w:rPr>
          <w:lang w:val="en-GB" w:eastAsia="zh-CN"/>
        </w:rPr>
        <w:t>Support the educational aims of the programme.</w:t>
      </w:r>
    </w:p>
    <w:p w:rsidRPr="00AE43E3" w:rsidR="00AE43E3" w:rsidP="00AE43E3" w:rsidRDefault="00AE43E3" w14:paraId="35DB8927" w14:textId="77777777">
      <w:pPr>
        <w:pStyle w:val="MainBullet"/>
        <w:numPr>
          <w:ilvl w:val="3"/>
          <w:numId w:val="27"/>
        </w:numPr>
        <w:rPr>
          <w:lang w:val="en-GB" w:eastAsia="zh-CN"/>
        </w:rPr>
      </w:pPr>
      <w:r w:rsidRPr="00AE43E3">
        <w:rPr>
          <w:lang w:val="en-GB" w:eastAsia="zh-CN"/>
        </w:rPr>
        <w:t>Are aligned with external reference points, principally the Frameworks for Higher Education Qualifications of UK Degree-Awarding Bodies (QAA, 2021) and the up-to-date applicable Subject Benchmark Statements.</w:t>
      </w:r>
    </w:p>
    <w:p w:rsidRPr="00AE43E3" w:rsidR="00AE43E3" w:rsidP="00AE43E3" w:rsidRDefault="00AE43E3" w14:paraId="422978CE" w14:textId="2B3A873A">
      <w:pPr>
        <w:pStyle w:val="MainBullet"/>
        <w:numPr>
          <w:ilvl w:val="2"/>
          <w:numId w:val="27"/>
        </w:numPr>
        <w:rPr>
          <w:lang w:val="en-GB" w:eastAsia="zh-CN"/>
        </w:rPr>
      </w:pPr>
      <w:r w:rsidRPr="00AE43E3">
        <w:rPr>
          <w:lang w:val="en-GB" w:eastAsia="zh-CN"/>
        </w:rPr>
        <w:t>Assessment strategies (within each module)</w:t>
      </w:r>
      <w:r>
        <w:rPr>
          <w:lang w:val="en-GB" w:eastAsia="zh-CN"/>
        </w:rPr>
        <w:t>:</w:t>
      </w:r>
    </w:p>
    <w:p w:rsidRPr="00AE43E3" w:rsidR="00AE43E3" w:rsidP="00AE43E3" w:rsidRDefault="00AE43E3" w14:paraId="4C0C564B" w14:textId="6F3E19C9">
      <w:pPr>
        <w:pStyle w:val="MainBullet"/>
        <w:numPr>
          <w:ilvl w:val="3"/>
          <w:numId w:val="27"/>
        </w:numPr>
        <w:rPr>
          <w:lang w:val="en-GB" w:eastAsia="zh-CN"/>
        </w:rPr>
      </w:pPr>
      <w:r w:rsidRPr="00AE43E3">
        <w:rPr>
          <w:lang w:val="en-GB" w:eastAsia="zh-CN"/>
        </w:rPr>
        <w:t xml:space="preserve">Are aligned with the </w:t>
      </w:r>
      <w:r w:rsidR="00753348">
        <w:rPr>
          <w:lang w:val="en-GB" w:eastAsia="zh-CN"/>
        </w:rPr>
        <w:t xml:space="preserve">programme </w:t>
      </w:r>
      <w:r w:rsidRPr="00AE43E3">
        <w:rPr>
          <w:lang w:val="en-GB" w:eastAsia="zh-CN"/>
        </w:rPr>
        <w:t>competencies to ensure that assessments enable students to demonstrate achievement of the competence.</w:t>
      </w:r>
    </w:p>
    <w:p w:rsidRPr="00AE43E3" w:rsidR="00AE43E3" w:rsidP="00AE43E3" w:rsidRDefault="00AE43E3" w14:paraId="105764D3" w14:textId="5778AEB7">
      <w:pPr>
        <w:pStyle w:val="MainBullet"/>
        <w:numPr>
          <w:ilvl w:val="3"/>
          <w:numId w:val="27"/>
        </w:numPr>
        <w:rPr>
          <w:lang w:val="en-GB" w:eastAsia="zh-CN"/>
        </w:rPr>
      </w:pPr>
      <w:r w:rsidRPr="00AE43E3">
        <w:rPr>
          <w:lang w:val="en-GB" w:eastAsia="zh-CN"/>
        </w:rPr>
        <w:t xml:space="preserve">Reflect the Education Strategy 2020-25 including adopting authentic and inclusive assessment practices within the framework of professional, statutory and regulatory requirements as appropriate and providing our students with prompt, meaningful feedback that explains the grade achieved, and provides constructive advice and support on future development.  </w:t>
      </w:r>
    </w:p>
    <w:p w:rsidRPr="00AE43E3" w:rsidR="00AE43E3" w:rsidP="00AE43E3" w:rsidRDefault="00AE43E3" w14:paraId="03C3A382" w14:textId="77777777">
      <w:pPr>
        <w:pStyle w:val="MainBullet"/>
        <w:numPr>
          <w:ilvl w:val="3"/>
          <w:numId w:val="27"/>
        </w:numPr>
        <w:rPr>
          <w:lang w:val="en-GB" w:eastAsia="zh-CN"/>
        </w:rPr>
      </w:pPr>
      <w:r w:rsidRPr="00AE43E3">
        <w:rPr>
          <w:lang w:val="en-GB" w:eastAsia="zh-CN"/>
        </w:rPr>
        <w:t>Reflect current expectations expressed in the Quality and Standards Framework notably University Regulations and Assessment Procedures.</w:t>
      </w:r>
    </w:p>
    <w:p w:rsidRPr="00AE43E3" w:rsidR="00AE43E3" w:rsidP="00AE43E3" w:rsidRDefault="00AE43E3" w14:paraId="03647631" w14:textId="77777777">
      <w:pPr>
        <w:pStyle w:val="MainBullet"/>
        <w:numPr>
          <w:ilvl w:val="3"/>
          <w:numId w:val="27"/>
        </w:numPr>
        <w:rPr>
          <w:lang w:val="en-GB" w:eastAsia="zh-CN"/>
        </w:rPr>
      </w:pPr>
      <w:r w:rsidRPr="00AE43E3">
        <w:rPr>
          <w:lang w:val="en-GB" w:eastAsia="zh-CN"/>
        </w:rPr>
        <w:t>Reflect current expectations relating to diversity/equality of opportunity.</w:t>
      </w:r>
    </w:p>
    <w:p w:rsidRPr="00AE43E3" w:rsidR="00AE43E3" w:rsidP="00AE43E3" w:rsidRDefault="00AE43E3" w14:paraId="4016DF9C" w14:textId="77777777">
      <w:pPr>
        <w:pStyle w:val="MainBullet"/>
        <w:numPr>
          <w:ilvl w:val="0"/>
          <w:numId w:val="0"/>
        </w:numPr>
        <w:ind w:left="680" w:hanging="680"/>
        <w:rPr>
          <w:lang w:val="en-GB" w:eastAsia="zh-CN"/>
        </w:rPr>
      </w:pPr>
    </w:p>
    <w:p w:rsidRPr="00AE43E3" w:rsidR="00AE43E3" w:rsidP="00AE43E3" w:rsidRDefault="00AE43E3" w14:paraId="488D4B26" w14:textId="77777777">
      <w:pPr>
        <w:pStyle w:val="Heading2"/>
        <w:numPr>
          <w:ilvl w:val="0"/>
          <w:numId w:val="0"/>
        </w:numPr>
        <w:ind w:left="680"/>
      </w:pPr>
      <w:bookmarkStart w:name="_Toc170727047" w:id="6"/>
      <w:r w:rsidRPr="00AE43E3">
        <w:t>Learning Resources</w:t>
      </w:r>
      <w:bookmarkEnd w:id="6"/>
    </w:p>
    <w:p w:rsidR="00AE43E3" w:rsidP="00AE43E3" w:rsidRDefault="00753348" w14:paraId="6F88C4B9" w14:textId="03EDF38A">
      <w:pPr>
        <w:pStyle w:val="MainBullet"/>
        <w:rPr>
          <w:lang w:val="en-GB" w:eastAsia="zh-CN"/>
        </w:rPr>
      </w:pPr>
      <w:r>
        <w:rPr>
          <w:lang w:val="en-GB" w:eastAsia="zh-CN"/>
        </w:rPr>
        <w:t>Confirm s</w:t>
      </w:r>
      <w:r w:rsidRPr="00AE43E3" w:rsidR="00AE43E3">
        <w:rPr>
          <w:lang w:val="en-GB" w:eastAsia="zh-CN"/>
        </w:rPr>
        <w:t>taff and physical resources continue to be appropriate to support students’ learning in the light of the curricula.</w:t>
      </w:r>
    </w:p>
    <w:p w:rsidRPr="00AE43E3" w:rsidR="00AE43E3" w:rsidP="00AE43E3" w:rsidRDefault="00AE43E3" w14:paraId="3C25B22F" w14:textId="77777777">
      <w:pPr>
        <w:pStyle w:val="Heading2"/>
        <w:numPr>
          <w:ilvl w:val="0"/>
          <w:numId w:val="0"/>
        </w:numPr>
        <w:ind w:left="680"/>
      </w:pPr>
      <w:bookmarkStart w:name="_Toc170727048" w:id="7"/>
      <w:r w:rsidRPr="00AE43E3">
        <w:t>Published information</w:t>
      </w:r>
      <w:bookmarkEnd w:id="7"/>
    </w:p>
    <w:p w:rsidRPr="00AE43E3" w:rsidR="00AE43E3" w:rsidP="00AE43E3" w:rsidRDefault="00AE43E3" w14:paraId="0D318374" w14:textId="77777777">
      <w:pPr>
        <w:pStyle w:val="MainBullet"/>
        <w:rPr>
          <w:lang w:val="en-GB" w:eastAsia="zh-CN"/>
        </w:rPr>
      </w:pPr>
      <w:r w:rsidRPr="00AE43E3">
        <w:rPr>
          <w:lang w:val="en-GB" w:eastAsia="zh-CN"/>
        </w:rPr>
        <w:t xml:space="preserve">The programme and module specifications are not just used for the purposes of gaining university approval. They form part of the published information available to students, and as such form part of the University’s contract with each student. They are available through Canvas. </w:t>
      </w:r>
    </w:p>
    <w:p w:rsidRPr="00AE43E3" w:rsidR="00AE43E3" w:rsidP="00AE43E3" w:rsidRDefault="00AE43E3" w14:paraId="3F8CAC78" w14:textId="77777777">
      <w:pPr>
        <w:pStyle w:val="MainBullet"/>
        <w:rPr>
          <w:lang w:val="en-GB" w:eastAsia="zh-CN"/>
        </w:rPr>
      </w:pPr>
      <w:r w:rsidRPr="00AE43E3">
        <w:rPr>
          <w:lang w:val="en-GB" w:eastAsia="zh-CN"/>
        </w:rPr>
        <w:t xml:space="preserve">Therefore, the information published </w:t>
      </w:r>
      <w:r w:rsidRPr="00063821">
        <w:rPr>
          <w:b/>
          <w:bCs w:val="0"/>
          <w:lang w:val="en-GB" w:eastAsia="zh-CN"/>
        </w:rPr>
        <w:t>must</w:t>
      </w:r>
      <w:r w:rsidRPr="00AE43E3">
        <w:rPr>
          <w:lang w:val="en-GB" w:eastAsia="zh-CN"/>
        </w:rPr>
        <w:t xml:space="preserve"> accurately reflect the version of the programme/modules approved and being delivered. (Note the consultation requirements outlined under re-approval below). Programme documentation includes the following:</w:t>
      </w:r>
    </w:p>
    <w:p w:rsidRPr="00753348" w:rsidR="00753348" w:rsidP="00753348" w:rsidRDefault="00AE43E3" w14:paraId="18D88D25" w14:textId="470991AE">
      <w:pPr>
        <w:pStyle w:val="ListParagraph"/>
        <w:numPr>
          <w:ilvl w:val="2"/>
          <w:numId w:val="27"/>
        </w:numPr>
        <w:rPr>
          <w:rFonts w:eastAsia="Arial" w:cs="Arial"/>
          <w:bCs/>
          <w:szCs w:val="24"/>
        </w:rPr>
      </w:pPr>
      <w:r w:rsidRPr="00AE43E3">
        <w:t>The programme specification</w:t>
      </w:r>
      <w:r w:rsidR="00753348">
        <w:t xml:space="preserve"> which includes a </w:t>
      </w:r>
      <w:r w:rsidR="00753348">
        <w:rPr>
          <w:rFonts w:eastAsia="Arial" w:cs="Arial"/>
          <w:bCs/>
          <w:szCs w:val="24"/>
        </w:rPr>
        <w:t>c</w:t>
      </w:r>
      <w:r w:rsidRPr="00753348" w:rsidR="00753348">
        <w:rPr>
          <w:rFonts w:eastAsia="Arial" w:cs="Arial"/>
          <w:bCs/>
          <w:szCs w:val="24"/>
        </w:rPr>
        <w:t>urriculum map (demonstrating which programme competencies are delivered in each module).</w:t>
      </w:r>
    </w:p>
    <w:p w:rsidRPr="009E29B9" w:rsidR="00B61207" w:rsidP="00B61207" w:rsidRDefault="00AE43E3" w14:paraId="70248ED6" w14:textId="3C093847">
      <w:pPr>
        <w:pStyle w:val="MainBullet"/>
        <w:numPr>
          <w:ilvl w:val="2"/>
          <w:numId w:val="27"/>
        </w:numPr>
        <w:rPr>
          <w:lang w:val="en-GB" w:eastAsia="zh-CN"/>
        </w:rPr>
      </w:pPr>
      <w:r w:rsidRPr="00753348">
        <w:rPr>
          <w:lang w:val="en-GB" w:eastAsia="zh-CN"/>
        </w:rPr>
        <w:t>The module specifications.</w:t>
      </w:r>
    </w:p>
    <w:p w:rsidR="00AE43E3" w:rsidP="00AE43E3" w:rsidRDefault="00AE43E3" w14:paraId="1DD59B31" w14:textId="4B1EBCC1">
      <w:pPr>
        <w:pStyle w:val="Heading1"/>
      </w:pPr>
      <w:bookmarkStart w:name="_Toc170727049" w:id="8"/>
      <w:r w:rsidRPr="00AE43E3">
        <w:t>A</w:t>
      </w:r>
      <w:r w:rsidR="006037E7">
        <w:t>pproval of Programme Modifications</w:t>
      </w:r>
      <w:bookmarkEnd w:id="8"/>
      <w:r w:rsidR="006037E7">
        <w:t xml:space="preserve"> </w:t>
      </w:r>
    </w:p>
    <w:p w:rsidRPr="00AE43E3" w:rsidR="00AE43E3" w:rsidP="00AE43E3" w:rsidRDefault="00AE43E3" w14:paraId="77DF0F52" w14:textId="0AB6AF0F">
      <w:pPr>
        <w:pStyle w:val="MainBullet"/>
        <w:rPr>
          <w:lang w:val="en-GB" w:eastAsia="zh-CN"/>
        </w:rPr>
      </w:pPr>
      <w:r w:rsidRPr="00AE43E3">
        <w:rPr>
          <w:lang w:val="en-GB" w:eastAsia="zh-CN"/>
        </w:rPr>
        <w:t xml:space="preserve">The process for gaining approval of modifications to an existing programme is specified in the Code of Practice: Modifications to Programmes of Study with the level of approval being determined by whether the modifications are deemed </w:t>
      </w:r>
      <w:r w:rsidR="00B95FB8">
        <w:rPr>
          <w:lang w:val="en-GB" w:eastAsia="zh-CN"/>
        </w:rPr>
        <w:t>‘</w:t>
      </w:r>
      <w:r w:rsidRPr="00AE43E3">
        <w:rPr>
          <w:lang w:val="en-GB" w:eastAsia="zh-CN"/>
        </w:rPr>
        <w:t xml:space="preserve">major’ or ‘minor’.  </w:t>
      </w:r>
    </w:p>
    <w:p w:rsidRPr="00AE43E3" w:rsidR="00AE43E3" w:rsidP="00AE43E3" w:rsidRDefault="00AE43E3" w14:paraId="435BA637" w14:textId="77777777">
      <w:pPr>
        <w:pStyle w:val="MainBullet"/>
        <w:rPr>
          <w:lang w:val="en-GB" w:eastAsia="zh-CN"/>
        </w:rPr>
      </w:pPr>
      <w:r w:rsidRPr="00AE43E3">
        <w:rPr>
          <w:lang w:val="en-GB" w:eastAsia="zh-CN"/>
        </w:rPr>
        <w:lastRenderedPageBreak/>
        <w:t xml:space="preserve">Major modifications are approved by the Education Planning Committee (usually, but not necessarily via a University Validation Panel). Major modifications </w:t>
      </w:r>
      <w:r w:rsidRPr="00063821">
        <w:rPr>
          <w:b/>
          <w:bCs w:val="0"/>
          <w:lang w:val="en-GB" w:eastAsia="zh-CN"/>
        </w:rPr>
        <w:t>must</w:t>
      </w:r>
      <w:r w:rsidRPr="00AE43E3">
        <w:rPr>
          <w:lang w:val="en-GB" w:eastAsia="zh-CN"/>
        </w:rPr>
        <w:t xml:space="preserve"> be preceded by consultation with, and the written consent of, current students if the changes are to apply to those students. Evidence of the opinion of the current external examiner </w:t>
      </w:r>
      <w:r w:rsidRPr="00063821">
        <w:rPr>
          <w:b/>
          <w:bCs w:val="0"/>
          <w:lang w:val="en-GB" w:eastAsia="zh-CN"/>
        </w:rPr>
        <w:t xml:space="preserve">must </w:t>
      </w:r>
      <w:r w:rsidRPr="00AE43E3">
        <w:rPr>
          <w:lang w:val="en-GB" w:eastAsia="zh-CN"/>
        </w:rPr>
        <w:t>also be provided.</w:t>
      </w:r>
    </w:p>
    <w:p w:rsidR="00AE43E3" w:rsidP="00AE43E3" w:rsidRDefault="00AE43E3" w14:paraId="2E045556" w14:textId="77777777">
      <w:pPr>
        <w:pStyle w:val="MainBullet"/>
        <w:rPr>
          <w:lang w:val="en-GB" w:eastAsia="zh-CN"/>
        </w:rPr>
      </w:pPr>
      <w:r w:rsidRPr="00AE43E3">
        <w:rPr>
          <w:lang w:val="en-GB" w:eastAsia="zh-CN"/>
        </w:rPr>
        <w:t>Note: some major modifications require development consent via the Education Planning Committee (as noted in the Code of Practice: Modifications to Programmes of Study).</w:t>
      </w:r>
    </w:p>
    <w:p w:rsidR="00770CA7" w:rsidP="00770CA7" w:rsidRDefault="00770CA7" w14:paraId="27C1D908" w14:textId="77777777">
      <w:pPr>
        <w:pStyle w:val="MainBullet"/>
        <w:rPr>
          <w:lang w:val="en-GB" w:eastAsia="zh-CN"/>
        </w:rPr>
      </w:pPr>
      <w:r w:rsidRPr="00770CA7">
        <w:rPr>
          <w:lang w:val="en-GB" w:eastAsia="zh-CN"/>
        </w:rPr>
        <w:t xml:space="preserve">Minor modifications are approved by Faculty Education and Student Experience Committees. Where it is intended that the proposed minor modifications will apply to current students, the students </w:t>
      </w:r>
      <w:r w:rsidRPr="00063821">
        <w:rPr>
          <w:b/>
          <w:bCs w:val="0"/>
          <w:lang w:val="en-GB" w:eastAsia="zh-CN"/>
        </w:rPr>
        <w:t>must</w:t>
      </w:r>
      <w:r w:rsidRPr="00770CA7">
        <w:rPr>
          <w:lang w:val="en-GB" w:eastAsia="zh-CN"/>
        </w:rPr>
        <w:t xml:space="preserve"> be consulted and informed of any change.  Written evidence of the opinion of the current external examiner </w:t>
      </w:r>
      <w:r w:rsidRPr="00063821">
        <w:rPr>
          <w:b/>
          <w:bCs w:val="0"/>
          <w:lang w:val="en-GB" w:eastAsia="zh-CN"/>
        </w:rPr>
        <w:t xml:space="preserve">should </w:t>
      </w:r>
      <w:r w:rsidRPr="00770CA7">
        <w:rPr>
          <w:lang w:val="en-GB" w:eastAsia="zh-CN"/>
        </w:rPr>
        <w:t xml:space="preserve">be provided. </w:t>
      </w:r>
    </w:p>
    <w:p w:rsidR="0001691F" w:rsidP="0001691F" w:rsidRDefault="0001691F" w14:paraId="5896093D" w14:textId="7B1143C7">
      <w:pPr>
        <w:pStyle w:val="MainBullet"/>
        <w:rPr>
          <w:lang w:val="en-GB" w:eastAsia="zh-CN"/>
        </w:rPr>
      </w:pPr>
      <w:r w:rsidRPr="0001691F">
        <w:rPr>
          <w:lang w:val="en-GB" w:eastAsia="zh-CN"/>
        </w:rPr>
        <w:t>Th</w:t>
      </w:r>
      <w:r>
        <w:rPr>
          <w:lang w:val="en-GB" w:eastAsia="zh-CN"/>
        </w:rPr>
        <w:t xml:space="preserve">e </w:t>
      </w:r>
      <w:r w:rsidRPr="0001691F">
        <w:rPr>
          <w:lang w:val="en-GB" w:eastAsia="zh-CN"/>
        </w:rPr>
        <w:t>Continual Monitoring, Evaluation and Enhancement (CMEE) and Developmental Engagement with Subjects (DES) processes</w:t>
      </w:r>
      <w:r>
        <w:rPr>
          <w:lang w:val="en-GB" w:eastAsia="zh-CN"/>
        </w:rPr>
        <w:t xml:space="preserve"> will monitor </w:t>
      </w:r>
      <w:r w:rsidRPr="009E29B9" w:rsidR="009E29B9">
        <w:rPr>
          <w:lang w:val="en-GB" w:eastAsia="zh-CN"/>
        </w:rPr>
        <w:t>modifications to programme</w:t>
      </w:r>
      <w:r w:rsidR="009E29B9">
        <w:rPr>
          <w:lang w:val="en-GB" w:eastAsia="zh-CN"/>
        </w:rPr>
        <w:t>s of study</w:t>
      </w:r>
      <w:r w:rsidR="000F05D9">
        <w:rPr>
          <w:lang w:val="en-GB" w:eastAsia="zh-CN"/>
        </w:rPr>
        <w:t>. These process will also have oversight of</w:t>
      </w:r>
      <w:r w:rsidRPr="000F05D9" w:rsidR="000F05D9">
        <w:t xml:space="preserve"> </w:t>
      </w:r>
      <w:r w:rsidRPr="000F05D9" w:rsidR="000F05D9">
        <w:rPr>
          <w:lang w:val="en-GB" w:eastAsia="zh-CN"/>
        </w:rPr>
        <w:t>the way in which the school/department manag</w:t>
      </w:r>
      <w:r w:rsidR="000F05D9">
        <w:rPr>
          <w:lang w:val="en-GB" w:eastAsia="zh-CN"/>
        </w:rPr>
        <w:t xml:space="preserve">es </w:t>
      </w:r>
      <w:r w:rsidRPr="000F05D9" w:rsidR="000F05D9">
        <w:rPr>
          <w:lang w:val="en-GB" w:eastAsia="zh-CN"/>
        </w:rPr>
        <w:t>the process of updating provision.</w:t>
      </w:r>
    </w:p>
    <w:p w:rsidR="002D7220" w:rsidP="002D7220" w:rsidRDefault="002D7220" w14:paraId="2C15B444" w14:textId="77777777">
      <w:pPr>
        <w:pStyle w:val="MainBullet"/>
        <w:numPr>
          <w:ilvl w:val="0"/>
          <w:numId w:val="0"/>
        </w:numPr>
        <w:ind w:left="680"/>
        <w:rPr>
          <w:lang w:val="en-GB" w:eastAsia="zh-CN"/>
        </w:rPr>
      </w:pPr>
    </w:p>
    <w:p w:rsidRPr="002D7220" w:rsidR="002D7220" w:rsidP="002D7220" w:rsidRDefault="002D7220" w14:paraId="50573293" w14:textId="7A3656B6">
      <w:pPr>
        <w:pStyle w:val="Heading1"/>
        <w:numPr>
          <w:ilvl w:val="0"/>
          <w:numId w:val="0"/>
        </w:numPr>
        <w:ind w:left="680"/>
        <w:jc w:val="center"/>
      </w:pPr>
      <w:r>
        <w:t>ENDS</w:t>
      </w:r>
    </w:p>
    <w:p w:rsidRPr="00770CA7" w:rsidR="0001691F" w:rsidP="0001691F" w:rsidRDefault="0001691F" w14:paraId="77510E47" w14:textId="77777777">
      <w:pPr>
        <w:pStyle w:val="MainBullet"/>
        <w:numPr>
          <w:ilvl w:val="0"/>
          <w:numId w:val="0"/>
        </w:numPr>
        <w:ind w:left="680"/>
        <w:rPr>
          <w:lang w:val="en-GB" w:eastAsia="zh-CN"/>
        </w:rPr>
      </w:pPr>
    </w:p>
    <w:p w:rsidRPr="00AE43E3" w:rsidR="00770CA7" w:rsidP="00770CA7" w:rsidRDefault="00770CA7" w14:paraId="45D7F943" w14:textId="77777777">
      <w:pPr>
        <w:pStyle w:val="MainBullet"/>
        <w:numPr>
          <w:ilvl w:val="0"/>
          <w:numId w:val="0"/>
        </w:numPr>
        <w:ind w:left="680"/>
        <w:rPr>
          <w:lang w:val="en-GB" w:eastAsia="zh-CN"/>
        </w:rPr>
      </w:pPr>
    </w:p>
    <w:p w:rsidRPr="00770CA7" w:rsidR="00523039" w:rsidP="00770CA7" w:rsidRDefault="00523039" w14:paraId="57E5C063" w14:textId="7EE54231">
      <w:pPr>
        <w:pStyle w:val="Heading1"/>
        <w:numPr>
          <w:ilvl w:val="0"/>
          <w:numId w:val="0"/>
        </w:numPr>
        <w:ind w:left="680" w:hanging="680"/>
      </w:pPr>
      <w:r>
        <w:br w:type="page"/>
      </w:r>
    </w:p>
    <w:p w:rsidRPr="00DC1437" w:rsidR="008F2463" w:rsidP="008A6142" w:rsidRDefault="008F2463" w14:paraId="18EFB27B" w14:textId="0719F7CE">
      <w:pPr>
        <w:pStyle w:val="Heading1"/>
      </w:pPr>
      <w:bookmarkStart w:name="_Toc170727050" w:id="9"/>
      <w:r w:rsidRPr="00DC1437">
        <w:lastRenderedPageBreak/>
        <w:t xml:space="preserve">Version </w:t>
      </w:r>
      <w:r w:rsidR="00085124">
        <w:t>c</w:t>
      </w:r>
      <w:r w:rsidRPr="00DC1437">
        <w:t>ontrol</w:t>
      </w:r>
      <w:bookmarkEnd w:id="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770CA7" w:rsidTr="005E53B3" w14:paraId="04C0DC0E" w14:textId="1DAF46B7">
        <w:tc>
          <w:tcPr>
            <w:tcW w:w="572" w:type="pct"/>
          </w:tcPr>
          <w:p w:rsidRPr="002E6BBA" w:rsidR="00770CA7" w:rsidP="00770CA7" w:rsidRDefault="00770CA7" w14:paraId="0B5BB639" w14:textId="6EC5C662">
            <w:pPr>
              <w:rPr>
                <w:rFonts w:cs="Arial"/>
              </w:rPr>
            </w:pPr>
            <w:r>
              <w:rPr>
                <w:rFonts w:ascii="Calibri" w:hAnsi="Calibri" w:cs="Arial"/>
              </w:rPr>
              <w:t>1 04</w:t>
            </w:r>
          </w:p>
        </w:tc>
        <w:tc>
          <w:tcPr>
            <w:tcW w:w="1804" w:type="pct"/>
          </w:tcPr>
          <w:p w:rsidRPr="002E6BBA" w:rsidR="00770CA7" w:rsidP="00770CA7" w:rsidRDefault="00770CA7" w14:paraId="586A713D" w14:textId="43606814">
            <w:pPr>
              <w:rPr>
                <w:rFonts w:cs="Arial"/>
              </w:rPr>
            </w:pPr>
            <w:r>
              <w:rPr>
                <w:rFonts w:ascii="Calibri" w:hAnsi="Calibri" w:cs="Arial"/>
              </w:rPr>
              <w:t>Quality Manager, Quality Support Service</w:t>
            </w:r>
          </w:p>
        </w:tc>
        <w:tc>
          <w:tcPr>
            <w:tcW w:w="984" w:type="pct"/>
          </w:tcPr>
          <w:p w:rsidRPr="002E6BBA" w:rsidR="00770CA7" w:rsidP="00770CA7" w:rsidRDefault="00770CA7" w14:paraId="06870469" w14:textId="49BFBD13">
            <w:pPr>
              <w:rPr>
                <w:rFonts w:cs="Arial"/>
              </w:rPr>
            </w:pPr>
            <w:r>
              <w:rPr>
                <w:rFonts w:ascii="Calibri" w:hAnsi="Calibri" w:cs="Arial"/>
              </w:rPr>
              <w:t xml:space="preserve">July 2024, Education Student Experience Committee </w:t>
            </w:r>
          </w:p>
        </w:tc>
        <w:tc>
          <w:tcPr>
            <w:tcW w:w="1640" w:type="pct"/>
          </w:tcPr>
          <w:p w:rsidRPr="002E6BBA" w:rsidR="00770CA7" w:rsidP="00770CA7" w:rsidRDefault="00770CA7" w14:paraId="6838A029" w14:textId="3C6288E3">
            <w:pPr>
              <w:rPr>
                <w:rFonts w:cs="Arial"/>
              </w:rPr>
            </w:pPr>
            <w:r>
              <w:rPr>
                <w:rFonts w:ascii="Calibri" w:hAnsi="Calibri" w:cs="Arial"/>
              </w:rPr>
              <w:t>Reintroduces Code of Practice and revises content.</w:t>
            </w:r>
          </w:p>
        </w:tc>
      </w:tr>
      <w:tr w:rsidRPr="002E6BBA" w:rsidR="008F2463" w:rsidTr="005E53B3" w14:paraId="2B4E243D" w14:textId="5F65423F">
        <w:tc>
          <w:tcPr>
            <w:tcW w:w="572" w:type="pct"/>
          </w:tcPr>
          <w:p w:rsidRPr="002E6BBA" w:rsidR="008F2463" w:rsidP="008F2463" w:rsidRDefault="00770CA7" w14:paraId="75C6C97E" w14:textId="7F22A88E">
            <w:pPr>
              <w:rPr>
                <w:rFonts w:cs="Arial"/>
              </w:rPr>
            </w:pPr>
            <w:r>
              <w:rPr>
                <w:rFonts w:cs="Arial"/>
              </w:rPr>
              <w:t>1 03</w:t>
            </w:r>
          </w:p>
        </w:tc>
        <w:tc>
          <w:tcPr>
            <w:tcW w:w="1804" w:type="pct"/>
          </w:tcPr>
          <w:p w:rsidRPr="00374A9D" w:rsidR="008F2463" w:rsidP="008F2463" w:rsidRDefault="00374A9D" w14:paraId="662CE0C1" w14:textId="228D4C24">
            <w:pPr>
              <w:rPr>
                <w:rFonts w:cs="Arial"/>
                <w:sz w:val="20"/>
                <w:szCs w:val="20"/>
              </w:rPr>
            </w:pPr>
            <w:r w:rsidRPr="00374A9D">
              <w:rPr>
                <w:rFonts w:cs="Arial"/>
                <w:sz w:val="20"/>
                <w:szCs w:val="20"/>
              </w:rPr>
              <w:t>Quality Officer</w:t>
            </w:r>
            <w:r>
              <w:rPr>
                <w:rFonts w:cs="Arial"/>
                <w:sz w:val="20"/>
                <w:szCs w:val="20"/>
              </w:rPr>
              <w:t>, Learning Enhancement and Academic Practice</w:t>
            </w:r>
          </w:p>
        </w:tc>
        <w:tc>
          <w:tcPr>
            <w:tcW w:w="984" w:type="pct"/>
          </w:tcPr>
          <w:p w:rsidRPr="00374A9D" w:rsidR="008F2463" w:rsidP="008F2463" w:rsidRDefault="00374A9D" w14:paraId="62B74139" w14:textId="72F61AEB">
            <w:pPr>
              <w:rPr>
                <w:rFonts w:cs="Arial"/>
                <w:sz w:val="20"/>
                <w:szCs w:val="20"/>
              </w:rPr>
            </w:pPr>
            <w:r>
              <w:rPr>
                <w:rFonts w:cs="Arial"/>
                <w:sz w:val="20"/>
                <w:szCs w:val="20"/>
              </w:rPr>
              <w:t xml:space="preserve">Aug 2015, </w:t>
            </w:r>
            <w:r w:rsidRPr="00374A9D">
              <w:rPr>
                <w:rFonts w:cs="Arial"/>
                <w:sz w:val="20"/>
                <w:szCs w:val="20"/>
              </w:rPr>
              <w:t>University Learning, Teaching and Assessment Committee</w:t>
            </w:r>
          </w:p>
        </w:tc>
        <w:tc>
          <w:tcPr>
            <w:tcW w:w="1640" w:type="pct"/>
          </w:tcPr>
          <w:p w:rsidRPr="00374A9D" w:rsidR="008F2463" w:rsidP="008F2463" w:rsidRDefault="00374A9D" w14:paraId="4AAB66AB" w14:textId="17F43D26">
            <w:pPr>
              <w:rPr>
                <w:rFonts w:cs="Arial"/>
                <w:sz w:val="20"/>
                <w:szCs w:val="20"/>
              </w:rPr>
            </w:pPr>
            <w:r>
              <w:rPr>
                <w:rFonts w:cs="Arial"/>
                <w:sz w:val="20"/>
                <w:szCs w:val="20"/>
              </w:rPr>
              <w:t>U</w:t>
            </w:r>
            <w:r w:rsidRPr="00374A9D">
              <w:rPr>
                <w:rFonts w:cs="Arial"/>
                <w:sz w:val="20"/>
                <w:szCs w:val="20"/>
              </w:rPr>
              <w:t>pdates references to external documentation and amendments to reflect changes to the programme approvals process.</w:t>
            </w:r>
          </w:p>
        </w:tc>
      </w:tr>
      <w:tr w:rsidRPr="002E6BBA" w:rsidR="00374A9D" w:rsidTr="005E53B3" w14:paraId="720869D6" w14:textId="2C8E8AA9">
        <w:tc>
          <w:tcPr>
            <w:tcW w:w="572" w:type="pct"/>
          </w:tcPr>
          <w:p w:rsidRPr="002E6BBA" w:rsidR="00374A9D" w:rsidP="00374A9D" w:rsidRDefault="00374A9D" w14:paraId="6FD10DA7" w14:textId="673C6AD5">
            <w:pPr>
              <w:rPr>
                <w:rFonts w:cs="Arial"/>
              </w:rPr>
            </w:pPr>
            <w:r>
              <w:rPr>
                <w:rFonts w:cs="Arial"/>
              </w:rPr>
              <w:t>1 02</w:t>
            </w:r>
          </w:p>
        </w:tc>
        <w:tc>
          <w:tcPr>
            <w:tcW w:w="1804" w:type="pct"/>
          </w:tcPr>
          <w:p w:rsidRPr="00374A9D" w:rsidR="00374A9D" w:rsidP="00374A9D" w:rsidRDefault="00374A9D" w14:paraId="4205A32C" w14:textId="297C2A36">
            <w:pPr>
              <w:rPr>
                <w:rFonts w:cs="Arial"/>
                <w:sz w:val="20"/>
                <w:szCs w:val="20"/>
              </w:rPr>
            </w:pPr>
            <w:r w:rsidRPr="00374A9D">
              <w:rPr>
                <w:rFonts w:cs="Arial"/>
                <w:sz w:val="20"/>
                <w:szCs w:val="20"/>
              </w:rPr>
              <w:t>Quality Officer</w:t>
            </w:r>
          </w:p>
        </w:tc>
        <w:tc>
          <w:tcPr>
            <w:tcW w:w="984" w:type="pct"/>
          </w:tcPr>
          <w:p w:rsidRPr="00374A9D" w:rsidR="00374A9D" w:rsidP="00374A9D" w:rsidRDefault="00374A9D" w14:paraId="6D51B137" w14:textId="1B6C138A">
            <w:pPr>
              <w:rPr>
                <w:rFonts w:cs="Arial"/>
                <w:sz w:val="20"/>
                <w:szCs w:val="20"/>
              </w:rPr>
            </w:pPr>
            <w:r w:rsidRPr="00374A9D">
              <w:rPr>
                <w:rFonts w:cs="Arial"/>
                <w:sz w:val="20"/>
                <w:szCs w:val="20"/>
              </w:rPr>
              <w:t>Feb 2011, Academic Board</w:t>
            </w:r>
          </w:p>
        </w:tc>
        <w:tc>
          <w:tcPr>
            <w:tcW w:w="1640" w:type="pct"/>
          </w:tcPr>
          <w:p w:rsidRPr="00374A9D" w:rsidR="00374A9D" w:rsidP="00374A9D" w:rsidRDefault="00374A9D" w14:paraId="736A3561" w14:textId="1C365845">
            <w:pPr>
              <w:rPr>
                <w:rFonts w:cs="Arial"/>
                <w:sz w:val="20"/>
                <w:szCs w:val="20"/>
              </w:rPr>
            </w:pPr>
            <w:r w:rsidRPr="00374A9D">
              <w:rPr>
                <w:rFonts w:cs="Arial"/>
                <w:sz w:val="20"/>
                <w:szCs w:val="20"/>
              </w:rPr>
              <w:t>Updates the code with reference to the new committee structure.</w:t>
            </w:r>
          </w:p>
        </w:tc>
      </w:tr>
      <w:tr w:rsidRPr="002E6BBA" w:rsidR="008F2463" w:rsidTr="005E53B3" w14:paraId="745A7F27" w14:textId="77777777">
        <w:tc>
          <w:tcPr>
            <w:tcW w:w="572" w:type="pct"/>
          </w:tcPr>
          <w:p w:rsidRPr="002E6BBA" w:rsidR="008F2463" w:rsidP="008F2463" w:rsidRDefault="00770CA7" w14:paraId="1623FC13" w14:textId="7A90696C">
            <w:pPr>
              <w:rPr>
                <w:rFonts w:cs="Arial"/>
              </w:rPr>
            </w:pPr>
            <w:r>
              <w:rPr>
                <w:rFonts w:cs="Arial"/>
              </w:rPr>
              <w:t>1 01</w:t>
            </w:r>
          </w:p>
        </w:tc>
        <w:tc>
          <w:tcPr>
            <w:tcW w:w="1804" w:type="pct"/>
          </w:tcPr>
          <w:p w:rsidRPr="00374A9D" w:rsidR="008F2463" w:rsidP="008F2463" w:rsidRDefault="00374A9D" w14:paraId="7D8A24D0" w14:textId="4AE3C6F7">
            <w:pPr>
              <w:rPr>
                <w:rFonts w:cs="Arial"/>
                <w:sz w:val="20"/>
                <w:szCs w:val="20"/>
              </w:rPr>
            </w:pPr>
            <w:r>
              <w:rPr>
                <w:rFonts w:cs="Arial"/>
                <w:sz w:val="20"/>
                <w:szCs w:val="20"/>
              </w:rPr>
              <w:t>Quality Officer</w:t>
            </w:r>
          </w:p>
        </w:tc>
        <w:tc>
          <w:tcPr>
            <w:tcW w:w="984" w:type="pct"/>
          </w:tcPr>
          <w:p w:rsidRPr="00374A9D" w:rsidR="008F2463" w:rsidP="008F2463" w:rsidRDefault="00374A9D" w14:paraId="37B33D71" w14:textId="3D504F81">
            <w:pPr>
              <w:rPr>
                <w:rFonts w:cs="Arial"/>
                <w:sz w:val="20"/>
                <w:szCs w:val="20"/>
              </w:rPr>
            </w:pPr>
            <w:r>
              <w:rPr>
                <w:rFonts w:cs="Arial"/>
                <w:sz w:val="20"/>
                <w:szCs w:val="20"/>
              </w:rPr>
              <w:t>Oct 2010, Academic Board</w:t>
            </w:r>
          </w:p>
        </w:tc>
        <w:tc>
          <w:tcPr>
            <w:tcW w:w="1640" w:type="pct"/>
          </w:tcPr>
          <w:p w:rsidRPr="00374A9D" w:rsidR="008F2463" w:rsidP="008F2463" w:rsidRDefault="008F2463" w14:paraId="7248F7E2" w14:textId="77777777">
            <w:pPr>
              <w:rPr>
                <w:rFonts w:cs="Arial"/>
                <w:sz w:val="20"/>
                <w:szCs w:val="20"/>
              </w:rPr>
            </w:pPr>
          </w:p>
        </w:tc>
      </w:tr>
      <w:tr w:rsidRPr="002E6BBA" w:rsidR="00374A9D" w:rsidTr="005E53B3" w14:paraId="15F33A7B" w14:textId="77777777">
        <w:tc>
          <w:tcPr>
            <w:tcW w:w="572" w:type="pct"/>
          </w:tcPr>
          <w:p w:rsidR="00374A9D" w:rsidP="008F2463" w:rsidRDefault="00374A9D" w14:paraId="0D35C44B" w14:textId="3EFB0797">
            <w:pPr>
              <w:rPr>
                <w:rFonts w:cs="Arial"/>
              </w:rPr>
            </w:pPr>
            <w:r>
              <w:rPr>
                <w:rFonts w:cs="Arial"/>
              </w:rPr>
              <w:t>1 00</w:t>
            </w:r>
          </w:p>
        </w:tc>
        <w:tc>
          <w:tcPr>
            <w:tcW w:w="1804" w:type="pct"/>
          </w:tcPr>
          <w:p w:rsidR="00374A9D" w:rsidP="008F2463" w:rsidRDefault="00374A9D" w14:paraId="62B83C19" w14:textId="52B3603F">
            <w:pPr>
              <w:rPr>
                <w:rFonts w:cs="Arial"/>
                <w:sz w:val="20"/>
                <w:szCs w:val="20"/>
              </w:rPr>
            </w:pPr>
            <w:r>
              <w:rPr>
                <w:rFonts w:cs="Arial"/>
                <w:sz w:val="20"/>
                <w:szCs w:val="20"/>
              </w:rPr>
              <w:t>Quality Officer</w:t>
            </w:r>
          </w:p>
        </w:tc>
        <w:tc>
          <w:tcPr>
            <w:tcW w:w="984" w:type="pct"/>
          </w:tcPr>
          <w:p w:rsidR="00374A9D" w:rsidP="008F2463" w:rsidRDefault="00374A9D" w14:paraId="50E67687" w14:textId="43377D4C">
            <w:pPr>
              <w:rPr>
                <w:rFonts w:cs="Arial"/>
                <w:sz w:val="20"/>
                <w:szCs w:val="20"/>
              </w:rPr>
            </w:pPr>
            <w:r>
              <w:rPr>
                <w:rFonts w:cs="Arial"/>
                <w:sz w:val="20"/>
                <w:szCs w:val="20"/>
              </w:rPr>
              <w:t>April 2009, Academic Board</w:t>
            </w:r>
          </w:p>
        </w:tc>
        <w:tc>
          <w:tcPr>
            <w:tcW w:w="1640" w:type="pct"/>
          </w:tcPr>
          <w:p w:rsidRPr="00374A9D" w:rsidR="00374A9D" w:rsidP="008F2463" w:rsidRDefault="00374A9D" w14:paraId="345E0504" w14:textId="06AC93DC">
            <w:pPr>
              <w:rPr>
                <w:rFonts w:cs="Arial"/>
                <w:sz w:val="20"/>
                <w:szCs w:val="20"/>
              </w:rPr>
            </w:pPr>
            <w:r>
              <w:rPr>
                <w:rFonts w:cs="Arial"/>
                <w:sz w:val="20"/>
                <w:szCs w:val="20"/>
              </w:rPr>
              <w:t>New</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7E770D1D"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61207">
          <w:rPr>
            <w:color w:val="0E1647"/>
            <w:sz w:val="20"/>
            <w:szCs w:val="20"/>
          </w:rPr>
          <w:t>1 04</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6037E7">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7-23T00:00:00Z">
          <w:dateFormat w:val="dd MMMM yyyy"/>
          <w:lid w:val="en-GB"/>
          <w:storeMappedDataAs w:val="dateTime"/>
          <w:calendar w:val="gregorian"/>
        </w:date>
      </w:sdtPr>
      <w:sdtEndPr>
        <w:rPr>
          <w:sz w:val="18"/>
          <w:szCs w:val="18"/>
        </w:rPr>
      </w:sdtEndPr>
      <w:sdtContent>
        <w:r w:rsidR="00AE43E3">
          <w:rPr>
            <w:color w:val="0E1647"/>
            <w:sz w:val="20"/>
            <w:szCs w:val="20"/>
          </w:rPr>
          <w:t>23 July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044DC0"/>
    <w:multiLevelType w:val="multilevel"/>
    <w:tmpl w:val="2D462394"/>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lowerRoman"/>
      <w:lvlText w:val="%4."/>
      <w:lvlJc w:val="right"/>
      <w:pPr>
        <w:ind w:left="1494" w:hanging="360"/>
      </w:p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3"/>
  </w:num>
  <w:num w:numId="2" w16cid:durableId="43870287">
    <w:abstractNumId w:val="14"/>
  </w:num>
  <w:num w:numId="3" w16cid:durableId="941954303">
    <w:abstractNumId w:val="18"/>
  </w:num>
  <w:num w:numId="4" w16cid:durableId="524560203">
    <w:abstractNumId w:val="0"/>
  </w:num>
  <w:num w:numId="5" w16cid:durableId="1627469934">
    <w:abstractNumId w:val="1"/>
  </w:num>
  <w:num w:numId="6" w16cid:durableId="680661117">
    <w:abstractNumId w:val="15"/>
  </w:num>
  <w:num w:numId="7" w16cid:durableId="618489342">
    <w:abstractNumId w:val="20"/>
  </w:num>
  <w:num w:numId="8" w16cid:durableId="38600704">
    <w:abstractNumId w:val="10"/>
  </w:num>
  <w:num w:numId="9" w16cid:durableId="196748008">
    <w:abstractNumId w:val="16"/>
  </w:num>
  <w:num w:numId="10" w16cid:durableId="674041465">
    <w:abstractNumId w:val="8"/>
  </w:num>
  <w:num w:numId="11" w16cid:durableId="1829788642">
    <w:abstractNumId w:val="7"/>
  </w:num>
  <w:num w:numId="12" w16cid:durableId="1614629240">
    <w:abstractNumId w:val="5"/>
  </w:num>
  <w:num w:numId="13" w16cid:durableId="615139952">
    <w:abstractNumId w:val="21"/>
  </w:num>
  <w:num w:numId="14" w16cid:durableId="1635480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2"/>
  </w:num>
  <w:num w:numId="16" w16cid:durableId="1969389182">
    <w:abstractNumId w:val="4"/>
  </w:num>
  <w:num w:numId="17" w16cid:durableId="181824227">
    <w:abstractNumId w:val="9"/>
  </w:num>
  <w:num w:numId="18" w16cid:durableId="464158055">
    <w:abstractNumId w:val="2"/>
  </w:num>
  <w:num w:numId="19" w16cid:durableId="1785808961">
    <w:abstractNumId w:val="19"/>
  </w:num>
  <w:num w:numId="20" w16cid:durableId="1417629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2"/>
  </w:num>
  <w:num w:numId="24" w16cid:durableId="2128428633">
    <w:abstractNumId w:val="6"/>
  </w:num>
  <w:num w:numId="25" w16cid:durableId="1281495573">
    <w:abstractNumId w:val="17"/>
  </w:num>
  <w:num w:numId="26" w16cid:durableId="121654258">
    <w:abstractNumId w:val="11"/>
  </w:num>
  <w:num w:numId="27" w16cid:durableId="19543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1691F"/>
    <w:rsid w:val="000268CE"/>
    <w:rsid w:val="000313B2"/>
    <w:rsid w:val="000367A6"/>
    <w:rsid w:val="00044ADB"/>
    <w:rsid w:val="000516BC"/>
    <w:rsid w:val="00063821"/>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5D9"/>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784"/>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1917"/>
    <w:rsid w:val="002834DD"/>
    <w:rsid w:val="00284A7F"/>
    <w:rsid w:val="0029153B"/>
    <w:rsid w:val="00293EB9"/>
    <w:rsid w:val="002B0483"/>
    <w:rsid w:val="002B7D02"/>
    <w:rsid w:val="002C551E"/>
    <w:rsid w:val="002D7220"/>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74A9D"/>
    <w:rsid w:val="00383903"/>
    <w:rsid w:val="00383EE7"/>
    <w:rsid w:val="00394CA7"/>
    <w:rsid w:val="003969BD"/>
    <w:rsid w:val="003A4AFA"/>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1AE9"/>
    <w:rsid w:val="00523039"/>
    <w:rsid w:val="005258A2"/>
    <w:rsid w:val="00526F85"/>
    <w:rsid w:val="00532548"/>
    <w:rsid w:val="00533A1F"/>
    <w:rsid w:val="0053778A"/>
    <w:rsid w:val="005417F8"/>
    <w:rsid w:val="00542BCD"/>
    <w:rsid w:val="0054488A"/>
    <w:rsid w:val="00545B4C"/>
    <w:rsid w:val="00547C35"/>
    <w:rsid w:val="005503CC"/>
    <w:rsid w:val="00562523"/>
    <w:rsid w:val="00562C6A"/>
    <w:rsid w:val="00563646"/>
    <w:rsid w:val="00567FA3"/>
    <w:rsid w:val="005713ED"/>
    <w:rsid w:val="00571D82"/>
    <w:rsid w:val="00574245"/>
    <w:rsid w:val="00580259"/>
    <w:rsid w:val="005819E2"/>
    <w:rsid w:val="00582BFE"/>
    <w:rsid w:val="00591267"/>
    <w:rsid w:val="005945B6"/>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37E7"/>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6F4DBD"/>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53348"/>
    <w:rsid w:val="0076044F"/>
    <w:rsid w:val="00765F84"/>
    <w:rsid w:val="00770CA7"/>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85043"/>
    <w:rsid w:val="008A0D16"/>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D7B30"/>
    <w:rsid w:val="009E29B9"/>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A36EB"/>
    <w:rsid w:val="00AB02EF"/>
    <w:rsid w:val="00AB16CB"/>
    <w:rsid w:val="00AB5DF0"/>
    <w:rsid w:val="00AB5F7C"/>
    <w:rsid w:val="00AC50AE"/>
    <w:rsid w:val="00AC67C7"/>
    <w:rsid w:val="00AD62EF"/>
    <w:rsid w:val="00AE43E3"/>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1207"/>
    <w:rsid w:val="00B63D21"/>
    <w:rsid w:val="00B724D6"/>
    <w:rsid w:val="00B740F0"/>
    <w:rsid w:val="00B845D2"/>
    <w:rsid w:val="00B85178"/>
    <w:rsid w:val="00B91F68"/>
    <w:rsid w:val="00B930CC"/>
    <w:rsid w:val="00B93213"/>
    <w:rsid w:val="00B953D7"/>
    <w:rsid w:val="00B95BAD"/>
    <w:rsid w:val="00B95FB8"/>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D7EA5"/>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87B43"/>
    <w:rsid w:val="00F9136C"/>
    <w:rsid w:val="00F91D92"/>
    <w:rsid w:val="00FA0295"/>
    <w:rsid w:val="00FA066A"/>
    <w:rsid w:val="00FA4EAC"/>
    <w:rsid w:val="00FB3816"/>
    <w:rsid w:val="00FB5CFC"/>
    <w:rsid w:val="00FB6C3F"/>
    <w:rsid w:val="00FD4872"/>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281917"/>
    <w:rsid w:val="003A4AFA"/>
    <w:rsid w:val="00441CBD"/>
    <w:rsid w:val="0054449F"/>
    <w:rsid w:val="00544843"/>
    <w:rsid w:val="00547C35"/>
    <w:rsid w:val="005C4CE9"/>
    <w:rsid w:val="00627A49"/>
    <w:rsid w:val="007F2846"/>
    <w:rsid w:val="008A0D16"/>
    <w:rsid w:val="00937783"/>
    <w:rsid w:val="009836DA"/>
    <w:rsid w:val="009F088A"/>
    <w:rsid w:val="00AA36EB"/>
    <w:rsid w:val="00AB323C"/>
    <w:rsid w:val="00BC3326"/>
    <w:rsid w:val="00D91D4C"/>
    <w:rsid w:val="00E93D61"/>
    <w:rsid w:val="00ED7EA5"/>
    <w:rsid w:val="00F65DEE"/>
    <w:rsid w:val="00FB62B7"/>
    <w:rsid w:val="00FD4872"/>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2024-07-23T00:00:00</PublishDate>
  <Abstract>Monitoring and Review of Programmes and Modules Ensuring Validity and Relevance</Abstract>
  <CompanyAddress/>
  <CompanyPhone/>
  <CompanyFax/>
  <CompanyEmail/>
</CoverPage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Validity and Relevance v2 00 July 2024</dc:title>
  <dc:subject>
  </dc:subject>
  <dc:creator>Katie J Skilton</dc:creator>
  <cp:keywords>
  </cp:keywords>
  <dc:description>
  </dc:description>
  <cp:lastModifiedBy>lisa Tees</cp:lastModifiedBy>
  <cp:revision>38</cp:revision>
  <cp:lastPrinted>2018-01-15T16:18:00Z</cp:lastPrinted>
  <dcterms:created xsi:type="dcterms:W3CDTF">2024-03-15T12:22:00Z</dcterms:created>
  <dcterms:modified xsi:type="dcterms:W3CDTF">2024-08-01T11:58:56Z</dcterms:modified>
  <cp:contentStatus>1 04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