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FAE" w:rsidP="00707246" w:rsidRDefault="001C3FAE" w14:paraId="24019040" w14:textId="0500E9F4">
      <w:pPr>
        <w:rPr>
          <w:b/>
          <w:bCs/>
        </w:rPr>
      </w:pPr>
    </w:p>
    <w:p w:rsidRPr="00FE754D" w:rsidR="001C3FAE" w:rsidP="00707246" w:rsidRDefault="001C3FAE" w14:paraId="24019041" w14:textId="77777777">
      <w:pPr>
        <w:rPr>
          <w:b/>
          <w:bCs/>
          <w:color w:val="6A9E1F" w:themeColor="accent4"/>
        </w:rPr>
      </w:pPr>
    </w:p>
    <w:p w:rsidRPr="00FE754D" w:rsidR="00431113" w:rsidP="00431113" w:rsidRDefault="009059A1" w14:paraId="78A48784" w14:textId="3C4DB077">
      <w:pPr>
        <w:ind w:left="2880" w:firstLine="720"/>
        <w:rPr>
          <w:rFonts w:ascii="Calibri Light" w:hAnsi="Calibri Light" w:cs="Calibri Light" w:eastAsiaTheme="majorEastAsia"/>
          <w:b/>
          <w:bCs/>
          <w:i/>
          <w:iCs/>
          <w:color w:val="6A9E1F" w:themeColor="accent4"/>
          <w:sz w:val="32"/>
          <w:szCs w:val="32"/>
        </w:rPr>
      </w:pPr>
      <w:r w:rsidRPr="00FE754D">
        <w:rPr>
          <w:rFonts w:ascii="Calibri Light" w:hAnsi="Calibri Light" w:cs="Calibri Light" w:eastAsiaTheme="majorEastAsia"/>
          <w:b/>
          <w:bCs/>
          <w:i/>
          <w:iCs/>
          <w:color w:val="6A9E1F" w:themeColor="accent4"/>
          <w:sz w:val="32"/>
          <w:szCs w:val="32"/>
        </w:rPr>
        <w:t>Tra</w:t>
      </w:r>
      <w:r w:rsidRPr="00FE754D" w:rsidR="00431113">
        <w:rPr>
          <w:rFonts w:ascii="Calibri Light" w:hAnsi="Calibri Light" w:cs="Calibri Light" w:eastAsiaTheme="majorEastAsia"/>
          <w:b/>
          <w:bCs/>
          <w:i/>
          <w:iCs/>
          <w:color w:val="6A9E1F" w:themeColor="accent4"/>
          <w:sz w:val="32"/>
          <w:szCs w:val="32"/>
        </w:rPr>
        <w:t>nsforming Programmes</w:t>
      </w:r>
    </w:p>
    <w:p w:rsidRPr="00FE754D" w:rsidR="00431113" w:rsidP="00431113" w:rsidRDefault="00431113" w14:paraId="5AEFC4B1" w14:textId="000EC0B9">
      <w:pPr>
        <w:keepNext/>
        <w:keepLines/>
        <w:jc w:val="center"/>
        <w:outlineLvl w:val="0"/>
        <w:rPr>
          <w:rFonts w:ascii="Calibri Light" w:hAnsi="Calibri Light" w:cs="Calibri Light" w:eastAsiaTheme="majorEastAsia"/>
          <w:b/>
          <w:bCs/>
          <w:i/>
          <w:iCs/>
          <w:color w:val="6A9E1F" w:themeColor="accent4"/>
          <w:sz w:val="32"/>
          <w:szCs w:val="32"/>
        </w:rPr>
      </w:pPr>
      <w:r w:rsidRPr="00FE754D">
        <w:rPr>
          <w:rFonts w:ascii="Calibri Light" w:hAnsi="Calibri Light" w:cs="Calibri Light" w:eastAsiaTheme="majorEastAsia"/>
          <w:b/>
          <w:bCs/>
          <w:i/>
          <w:iCs/>
          <w:color w:val="6A9E1F" w:themeColor="accent4"/>
          <w:sz w:val="32"/>
          <w:szCs w:val="32"/>
        </w:rPr>
        <w:t>Guidance for the External Advisor on University Validation Panels</w:t>
      </w:r>
    </w:p>
    <w:p w:rsidRPr="00FE754D" w:rsidR="00431113" w:rsidP="00707246" w:rsidRDefault="00431113" w14:paraId="5ECDB511" w14:textId="77777777">
      <w:pPr>
        <w:rPr>
          <w:rFonts w:ascii="Calibri" w:hAnsi="Calibri"/>
          <w:b/>
          <w:bCs/>
          <w:color w:val="6A9E1F" w:themeColor="accent4"/>
          <w:sz w:val="22"/>
          <w:szCs w:val="22"/>
        </w:rPr>
      </w:pPr>
    </w:p>
    <w:p w:rsidRPr="00FE754D" w:rsidR="00707246" w:rsidP="00707246" w:rsidRDefault="00707246" w14:paraId="24019055" w14:textId="7EB77342">
      <w:pPr>
        <w:rPr>
          <w:rFonts w:ascii="Calibri" w:hAnsi="Calibri"/>
          <w:b/>
          <w:bCs/>
          <w:color w:val="6A9E1F" w:themeColor="accent4"/>
          <w:sz w:val="22"/>
          <w:szCs w:val="22"/>
        </w:rPr>
      </w:pPr>
      <w:r w:rsidRPr="00FE754D">
        <w:rPr>
          <w:rFonts w:ascii="Calibri" w:hAnsi="Calibri"/>
          <w:b/>
          <w:bCs/>
          <w:color w:val="6A9E1F" w:themeColor="accent4"/>
          <w:sz w:val="22"/>
          <w:szCs w:val="22"/>
        </w:rPr>
        <w:t xml:space="preserve">Overview </w:t>
      </w:r>
    </w:p>
    <w:p w:rsidRPr="00241FE0" w:rsidR="004A61C5" w:rsidP="00707246" w:rsidRDefault="004A61C5" w14:paraId="24019056" w14:textId="77777777">
      <w:pPr>
        <w:rPr>
          <w:rFonts w:ascii="Calibri" w:hAnsi="Calibri"/>
          <w:b/>
          <w:bCs/>
          <w:sz w:val="22"/>
          <w:szCs w:val="22"/>
        </w:rPr>
      </w:pPr>
    </w:p>
    <w:p w:rsidRPr="00241FE0" w:rsidR="004079EF" w:rsidP="00707246" w:rsidRDefault="00D37950" w14:paraId="24019057" w14:textId="77777777">
      <w:pPr>
        <w:rPr>
          <w:rFonts w:ascii="Calibri" w:hAnsi="Calibri"/>
          <w:sz w:val="22"/>
          <w:szCs w:val="22"/>
        </w:rPr>
      </w:pPr>
      <w:r w:rsidRPr="00241FE0">
        <w:rPr>
          <w:rFonts w:ascii="Calibri" w:hAnsi="Calibri"/>
          <w:sz w:val="22"/>
          <w:szCs w:val="22"/>
        </w:rPr>
        <w:t xml:space="preserve">The University of Hull places considerable value on the input of academic peers in assuring the quality of our programmes and maintaining the standards of our awards. As part of our programme validation </w:t>
      </w:r>
      <w:r w:rsidRPr="00241FE0" w:rsidR="003948D1">
        <w:rPr>
          <w:rFonts w:ascii="Calibri" w:hAnsi="Calibri"/>
          <w:sz w:val="22"/>
          <w:szCs w:val="22"/>
        </w:rPr>
        <w:t>process</w:t>
      </w:r>
      <w:r w:rsidRPr="00241FE0" w:rsidR="00227791">
        <w:rPr>
          <w:rFonts w:ascii="Calibri" w:hAnsi="Calibri"/>
          <w:sz w:val="22"/>
          <w:szCs w:val="22"/>
        </w:rPr>
        <w:t>,</w:t>
      </w:r>
      <w:r w:rsidRPr="00241FE0" w:rsidR="003948D1">
        <w:rPr>
          <w:rFonts w:ascii="Calibri" w:hAnsi="Calibri"/>
          <w:sz w:val="22"/>
          <w:szCs w:val="22"/>
        </w:rPr>
        <w:t xml:space="preserve"> we require</w:t>
      </w:r>
      <w:r w:rsidRPr="00241FE0">
        <w:rPr>
          <w:rFonts w:ascii="Calibri" w:hAnsi="Calibri"/>
          <w:sz w:val="22"/>
          <w:szCs w:val="22"/>
        </w:rPr>
        <w:t xml:space="preserve"> External Advisors</w:t>
      </w:r>
      <w:r w:rsidRPr="00241FE0" w:rsidR="00707246">
        <w:rPr>
          <w:rFonts w:ascii="Calibri" w:hAnsi="Calibri"/>
          <w:sz w:val="22"/>
          <w:szCs w:val="22"/>
        </w:rPr>
        <w:t xml:space="preserve"> to provide independent academic externality </w:t>
      </w:r>
      <w:r w:rsidRPr="00241FE0" w:rsidR="00F346BD">
        <w:rPr>
          <w:rFonts w:ascii="Calibri" w:hAnsi="Calibri"/>
          <w:sz w:val="22"/>
          <w:szCs w:val="22"/>
        </w:rPr>
        <w:t>as full members of a</w:t>
      </w:r>
      <w:r w:rsidRPr="00241FE0">
        <w:rPr>
          <w:rFonts w:ascii="Calibri" w:hAnsi="Calibri"/>
          <w:sz w:val="22"/>
          <w:szCs w:val="22"/>
        </w:rPr>
        <w:t xml:space="preserve"> </w:t>
      </w:r>
      <w:r w:rsidRPr="00241FE0" w:rsidR="003948D1">
        <w:rPr>
          <w:rFonts w:ascii="Calibri" w:hAnsi="Calibri"/>
          <w:sz w:val="22"/>
          <w:szCs w:val="22"/>
        </w:rPr>
        <w:t>University Validation Panel</w:t>
      </w:r>
      <w:r w:rsidRPr="00241FE0" w:rsidR="004C7071">
        <w:rPr>
          <w:rFonts w:ascii="Calibri" w:hAnsi="Calibri"/>
          <w:sz w:val="22"/>
          <w:szCs w:val="22"/>
        </w:rPr>
        <w:t xml:space="preserve"> (UVP)</w:t>
      </w:r>
      <w:r w:rsidRPr="00241FE0" w:rsidR="003948D1">
        <w:rPr>
          <w:rFonts w:ascii="Calibri" w:hAnsi="Calibri"/>
          <w:sz w:val="22"/>
          <w:szCs w:val="22"/>
        </w:rPr>
        <w:t xml:space="preserve">. </w:t>
      </w:r>
    </w:p>
    <w:p w:rsidRPr="00241FE0" w:rsidR="005703EF" w:rsidP="005703EF" w:rsidRDefault="005703EF" w14:paraId="24019058" w14:textId="77777777">
      <w:pPr>
        <w:spacing w:line="259" w:lineRule="auto"/>
        <w:contextualSpacing/>
        <w:rPr>
          <w:rFonts w:ascii="Calibri" w:hAnsi="Calibri"/>
          <w:sz w:val="22"/>
          <w:szCs w:val="22"/>
        </w:rPr>
      </w:pPr>
    </w:p>
    <w:p w:rsidRPr="00241FE0" w:rsidR="00707246" w:rsidP="0006489F" w:rsidRDefault="00250EF1" w14:paraId="24019059" w14:textId="5A396E86">
      <w:pPr>
        <w:spacing w:line="259" w:lineRule="auto"/>
        <w:contextualSpacing/>
        <w:rPr>
          <w:rFonts w:ascii="Calibri" w:hAnsi="Calibri"/>
          <w:sz w:val="22"/>
          <w:szCs w:val="22"/>
        </w:rPr>
      </w:pPr>
      <w:r w:rsidRPr="00241FE0">
        <w:rPr>
          <w:rFonts w:ascii="Calibri" w:hAnsi="Calibri"/>
          <w:sz w:val="22"/>
          <w:szCs w:val="22"/>
        </w:rPr>
        <w:t xml:space="preserve">External Advisors will be required to provide comment on the programme </w:t>
      </w:r>
      <w:r w:rsidR="0006489F">
        <w:rPr>
          <w:rFonts w:ascii="Calibri" w:hAnsi="Calibri"/>
          <w:sz w:val="22"/>
          <w:szCs w:val="22"/>
        </w:rPr>
        <w:t>and module specification(s).    Comments received, along with the external advisor’s overall recommendation, will be considered by the programme team and UVP.    External advisors are not required to attend panels in person, although may be asked to attend in certain circumstance</w:t>
      </w:r>
      <w:r w:rsidR="009059A1">
        <w:rPr>
          <w:rFonts w:ascii="Calibri" w:hAnsi="Calibri"/>
          <w:sz w:val="22"/>
          <w:szCs w:val="22"/>
        </w:rPr>
        <w:t xml:space="preserve">s.  If attendance is required, </w:t>
      </w:r>
      <w:r w:rsidR="00763BD4">
        <w:rPr>
          <w:rFonts w:ascii="Calibri" w:hAnsi="Calibri"/>
          <w:sz w:val="22"/>
          <w:szCs w:val="22"/>
        </w:rPr>
        <w:t>t</w:t>
      </w:r>
      <w:r w:rsidRPr="00241FE0" w:rsidR="00707246">
        <w:rPr>
          <w:rFonts w:ascii="Calibri" w:hAnsi="Calibri"/>
          <w:sz w:val="22"/>
          <w:szCs w:val="22"/>
        </w:rPr>
        <w:t>he University will cover reasonable travel and accommoda</w:t>
      </w:r>
      <w:r w:rsidR="0006489F">
        <w:rPr>
          <w:rFonts w:ascii="Calibri" w:hAnsi="Calibri"/>
          <w:sz w:val="22"/>
          <w:szCs w:val="22"/>
        </w:rPr>
        <w:t>tion costs.</w:t>
      </w:r>
    </w:p>
    <w:p w:rsidRPr="00241FE0" w:rsidR="00D675B7" w:rsidP="00F346BD" w:rsidRDefault="00D675B7" w14:paraId="2401905A" w14:textId="77777777">
      <w:pPr>
        <w:spacing w:line="259" w:lineRule="auto"/>
        <w:contextualSpacing/>
        <w:rPr>
          <w:rFonts w:ascii="Calibri" w:hAnsi="Calibri"/>
          <w:sz w:val="22"/>
          <w:szCs w:val="22"/>
        </w:rPr>
      </w:pPr>
    </w:p>
    <w:p w:rsidRPr="00241FE0" w:rsidR="00D675B7" w:rsidP="00EA5FD5" w:rsidRDefault="00D675B7" w14:paraId="2401905B" w14:textId="511D559C">
      <w:pPr>
        <w:pStyle w:val="Default"/>
        <w:rPr>
          <w:rFonts w:ascii="Calibri" w:hAnsi="Calibri"/>
          <w:sz w:val="22"/>
          <w:szCs w:val="22"/>
        </w:rPr>
      </w:pPr>
      <w:r w:rsidRPr="00241FE0">
        <w:rPr>
          <w:rFonts w:ascii="Calibri" w:hAnsi="Calibri"/>
          <w:sz w:val="22"/>
          <w:szCs w:val="22"/>
        </w:rPr>
        <w:t xml:space="preserve">The appointment of External Advisors will be made by </w:t>
      </w:r>
      <w:r w:rsidR="00EA5FD5">
        <w:rPr>
          <w:rFonts w:ascii="Calibri" w:hAnsi="Calibri"/>
          <w:sz w:val="22"/>
          <w:szCs w:val="22"/>
        </w:rPr>
        <w:t>the Faculty</w:t>
      </w:r>
      <w:r w:rsidRPr="00241FE0">
        <w:rPr>
          <w:rFonts w:ascii="Calibri" w:hAnsi="Calibri"/>
          <w:sz w:val="22"/>
          <w:szCs w:val="22"/>
        </w:rPr>
        <w:t xml:space="preserve"> following the receipt of the ‘</w:t>
      </w:r>
      <w:r w:rsidRPr="00241FE0" w:rsidR="00BA6107">
        <w:rPr>
          <w:rFonts w:ascii="Calibri" w:hAnsi="Calibri"/>
          <w:sz w:val="22"/>
          <w:szCs w:val="22"/>
        </w:rPr>
        <w:t xml:space="preserve">Nomination for an external member </w:t>
      </w:r>
      <w:r w:rsidRPr="00241FE0" w:rsidR="00266392">
        <w:rPr>
          <w:rFonts w:ascii="Calibri" w:hAnsi="Calibri"/>
          <w:sz w:val="22"/>
          <w:szCs w:val="22"/>
        </w:rPr>
        <w:t>of a University Validation Panel</w:t>
      </w:r>
      <w:r w:rsidRPr="00241FE0" w:rsidR="00BA6107">
        <w:rPr>
          <w:rFonts w:ascii="Calibri" w:hAnsi="Calibri"/>
          <w:sz w:val="22"/>
          <w:szCs w:val="22"/>
        </w:rPr>
        <w:t>’</w:t>
      </w:r>
      <w:r w:rsidRPr="00241FE0">
        <w:rPr>
          <w:rFonts w:ascii="Calibri" w:hAnsi="Calibri"/>
          <w:sz w:val="22"/>
          <w:szCs w:val="22"/>
        </w:rPr>
        <w:t xml:space="preserve"> form and </w:t>
      </w:r>
      <w:r w:rsidRPr="00241FE0" w:rsidR="00BA6107">
        <w:rPr>
          <w:rFonts w:ascii="Calibri" w:hAnsi="Calibri"/>
          <w:sz w:val="22"/>
          <w:szCs w:val="22"/>
        </w:rPr>
        <w:t xml:space="preserve">accompanied by </w:t>
      </w:r>
      <w:r w:rsidRPr="00241FE0">
        <w:rPr>
          <w:rFonts w:ascii="Calibri" w:hAnsi="Calibri"/>
          <w:sz w:val="22"/>
          <w:szCs w:val="22"/>
        </w:rPr>
        <w:t xml:space="preserve">a current CV. </w:t>
      </w:r>
    </w:p>
    <w:p w:rsidRPr="00241FE0" w:rsidR="00D337A2" w:rsidP="00D675B7" w:rsidRDefault="00D337A2" w14:paraId="2401905C" w14:textId="77777777">
      <w:pPr>
        <w:pStyle w:val="Default"/>
        <w:rPr>
          <w:rFonts w:ascii="Calibri" w:hAnsi="Calibri"/>
          <w:sz w:val="22"/>
          <w:szCs w:val="22"/>
        </w:rPr>
      </w:pPr>
    </w:p>
    <w:p w:rsidRPr="00241FE0" w:rsidR="00D337A2" w:rsidP="00D675B7" w:rsidRDefault="00D337A2" w14:paraId="24019068" w14:textId="77777777">
      <w:pPr>
        <w:pStyle w:val="Default"/>
        <w:rPr>
          <w:rFonts w:ascii="Calibri" w:hAnsi="Calibri"/>
          <w:sz w:val="22"/>
          <w:szCs w:val="22"/>
        </w:rPr>
      </w:pPr>
    </w:p>
    <w:p w:rsidRPr="00FE754D" w:rsidR="004A61C5" w:rsidP="004A61C5" w:rsidRDefault="004A61C5" w14:paraId="24019069" w14:textId="77777777">
      <w:pPr>
        <w:pStyle w:val="Default"/>
        <w:rPr>
          <w:rFonts w:ascii="Calibri" w:hAnsi="Calibri"/>
          <w:b/>
          <w:bCs/>
          <w:color w:val="6A9E1F" w:themeColor="accent4"/>
          <w:sz w:val="22"/>
          <w:szCs w:val="22"/>
        </w:rPr>
      </w:pPr>
      <w:r w:rsidRPr="00FE754D">
        <w:rPr>
          <w:rFonts w:ascii="Calibri" w:hAnsi="Calibri"/>
          <w:b/>
          <w:bCs/>
          <w:color w:val="6A9E1F" w:themeColor="accent4"/>
          <w:sz w:val="22"/>
          <w:szCs w:val="22"/>
        </w:rPr>
        <w:t xml:space="preserve">Principles of Appointment  </w:t>
      </w:r>
    </w:p>
    <w:p w:rsidRPr="00241FE0" w:rsidR="004A61C5" w:rsidP="004A61C5" w:rsidRDefault="004A61C5" w14:paraId="2401906A" w14:textId="77777777">
      <w:pPr>
        <w:pStyle w:val="Default"/>
        <w:rPr>
          <w:rFonts w:ascii="Calibri" w:hAnsi="Calibri"/>
          <w:sz w:val="22"/>
          <w:szCs w:val="22"/>
        </w:rPr>
      </w:pPr>
    </w:p>
    <w:p w:rsidRPr="00241FE0" w:rsidR="004A61C5" w:rsidP="00EA5FD5" w:rsidRDefault="004A61C5" w14:paraId="2401906B" w14:textId="2747B7C3">
      <w:pPr>
        <w:pStyle w:val="Default"/>
        <w:rPr>
          <w:rFonts w:ascii="Calibri" w:hAnsi="Calibri"/>
          <w:sz w:val="22"/>
          <w:szCs w:val="22"/>
        </w:rPr>
      </w:pPr>
      <w:r w:rsidRPr="00241FE0">
        <w:rPr>
          <w:rFonts w:ascii="Calibri" w:hAnsi="Calibri"/>
          <w:sz w:val="22"/>
          <w:szCs w:val="22"/>
        </w:rPr>
        <w:t xml:space="preserve">External Advisors on </w:t>
      </w:r>
      <w:r w:rsidR="00EA5FD5">
        <w:rPr>
          <w:rFonts w:ascii="Calibri" w:hAnsi="Calibri"/>
          <w:sz w:val="22"/>
          <w:szCs w:val="22"/>
        </w:rPr>
        <w:t xml:space="preserve">the </w:t>
      </w:r>
      <w:r w:rsidRPr="00241FE0">
        <w:rPr>
          <w:rFonts w:ascii="Calibri" w:hAnsi="Calibri"/>
          <w:sz w:val="22"/>
          <w:szCs w:val="22"/>
        </w:rPr>
        <w:t>Validation/</w:t>
      </w:r>
      <w:r w:rsidR="00EA5FD5">
        <w:rPr>
          <w:rFonts w:ascii="Calibri" w:hAnsi="Calibri"/>
          <w:sz w:val="22"/>
          <w:szCs w:val="22"/>
        </w:rPr>
        <w:t>Curriculum Enhancement</w:t>
      </w:r>
      <w:r w:rsidRPr="00241FE0">
        <w:rPr>
          <w:rFonts w:ascii="Calibri" w:hAnsi="Calibri"/>
          <w:sz w:val="22"/>
          <w:szCs w:val="22"/>
        </w:rPr>
        <w:t xml:space="preserve"> of University of Hull taught programmes are required:</w:t>
      </w:r>
    </w:p>
    <w:p w:rsidRPr="00241FE0" w:rsidR="004A61C5" w:rsidP="004A61C5" w:rsidRDefault="004A61C5" w14:paraId="2401906C" w14:textId="77777777">
      <w:pPr>
        <w:pStyle w:val="Default"/>
        <w:rPr>
          <w:rFonts w:ascii="Calibri" w:hAnsi="Calibri"/>
          <w:sz w:val="22"/>
          <w:szCs w:val="22"/>
        </w:rPr>
      </w:pPr>
    </w:p>
    <w:p w:rsidRPr="00241FE0" w:rsidR="004A61C5" w:rsidP="0062368D" w:rsidRDefault="004A61C5" w14:paraId="2401906D" w14:textId="77777777">
      <w:pPr>
        <w:pStyle w:val="Default"/>
        <w:ind w:left="567" w:hanging="567"/>
        <w:rPr>
          <w:rFonts w:ascii="Calibri" w:hAnsi="Calibri"/>
          <w:sz w:val="22"/>
          <w:szCs w:val="22"/>
        </w:rPr>
      </w:pPr>
      <w:r w:rsidRPr="00241FE0">
        <w:rPr>
          <w:rFonts w:ascii="Calibri" w:hAnsi="Calibri"/>
          <w:sz w:val="22"/>
          <w:szCs w:val="22"/>
        </w:rPr>
        <w:t>•</w:t>
      </w:r>
      <w:r w:rsidRPr="00241FE0">
        <w:rPr>
          <w:rFonts w:ascii="Calibri" w:hAnsi="Calibri"/>
          <w:sz w:val="22"/>
          <w:szCs w:val="22"/>
        </w:rPr>
        <w:tab/>
        <w:t>To have current academic subject knowledge relevant to the programme(s) being considered;</w:t>
      </w:r>
    </w:p>
    <w:p w:rsidRPr="00241FE0" w:rsidR="00D337A2" w:rsidP="00D337A2" w:rsidRDefault="00D337A2" w14:paraId="2401906E" w14:textId="77777777">
      <w:pPr>
        <w:pStyle w:val="Default"/>
        <w:rPr>
          <w:rFonts w:ascii="Calibri" w:hAnsi="Calibri"/>
          <w:sz w:val="22"/>
          <w:szCs w:val="22"/>
        </w:rPr>
      </w:pPr>
    </w:p>
    <w:p w:rsidRPr="00241FE0" w:rsidR="004A61C5" w:rsidP="0062368D" w:rsidRDefault="004A61C5" w14:paraId="2401906F" w14:textId="77777777">
      <w:pPr>
        <w:pStyle w:val="Default"/>
        <w:ind w:left="567" w:hanging="567"/>
        <w:rPr>
          <w:rFonts w:ascii="Calibri" w:hAnsi="Calibri"/>
          <w:sz w:val="22"/>
          <w:szCs w:val="22"/>
        </w:rPr>
      </w:pPr>
      <w:r w:rsidRPr="00241FE0">
        <w:rPr>
          <w:rFonts w:ascii="Calibri" w:hAnsi="Calibri"/>
          <w:sz w:val="22"/>
          <w:szCs w:val="22"/>
        </w:rPr>
        <w:t>•</w:t>
      </w:r>
      <w:r w:rsidRPr="00241FE0">
        <w:rPr>
          <w:rFonts w:ascii="Calibri" w:hAnsi="Calibri"/>
          <w:sz w:val="22"/>
          <w:szCs w:val="22"/>
        </w:rPr>
        <w:tab/>
        <w:t>To have current experience appropriate to the mode of delivery and level of the proposed programme;</w:t>
      </w:r>
    </w:p>
    <w:p w:rsidRPr="00241FE0" w:rsidR="00D337A2" w:rsidP="00D337A2" w:rsidRDefault="00D337A2" w14:paraId="24019070" w14:textId="77777777">
      <w:pPr>
        <w:pStyle w:val="Default"/>
        <w:rPr>
          <w:rFonts w:ascii="Calibri" w:hAnsi="Calibri"/>
          <w:sz w:val="22"/>
          <w:szCs w:val="22"/>
        </w:rPr>
      </w:pPr>
    </w:p>
    <w:p w:rsidR="004A61C5" w:rsidP="0062368D" w:rsidRDefault="004A61C5" w14:paraId="24019071" w14:textId="6427CEC3">
      <w:pPr>
        <w:pStyle w:val="Default"/>
        <w:ind w:left="567" w:hanging="567"/>
        <w:rPr>
          <w:rFonts w:ascii="Calibri" w:hAnsi="Calibri"/>
          <w:sz w:val="22"/>
          <w:szCs w:val="22"/>
        </w:rPr>
      </w:pPr>
      <w:r w:rsidRPr="00241FE0">
        <w:rPr>
          <w:rFonts w:ascii="Calibri" w:hAnsi="Calibri"/>
          <w:sz w:val="22"/>
          <w:szCs w:val="22"/>
        </w:rPr>
        <w:t>•</w:t>
      </w:r>
      <w:r w:rsidRPr="00241FE0">
        <w:rPr>
          <w:rFonts w:ascii="Calibri" w:hAnsi="Calibri"/>
          <w:sz w:val="22"/>
          <w:szCs w:val="22"/>
        </w:rPr>
        <w:tab/>
        <w:t xml:space="preserve">To be available to consider the programme specification(s) and to attend the University Validation Panel to which </w:t>
      </w:r>
      <w:r w:rsidRPr="00241FE0" w:rsidR="00266392">
        <w:rPr>
          <w:rFonts w:ascii="Calibri" w:hAnsi="Calibri"/>
          <w:sz w:val="22"/>
          <w:szCs w:val="22"/>
        </w:rPr>
        <w:t>they</w:t>
      </w:r>
      <w:r w:rsidRPr="00241FE0">
        <w:rPr>
          <w:rFonts w:ascii="Calibri" w:hAnsi="Calibri"/>
          <w:sz w:val="22"/>
          <w:szCs w:val="22"/>
        </w:rPr>
        <w:t xml:space="preserve"> are invited as an expert peer reviewer;</w:t>
      </w:r>
    </w:p>
    <w:p w:rsidR="0042635B" w:rsidP="0062368D" w:rsidRDefault="0042635B" w14:paraId="66340872" w14:textId="77777777">
      <w:pPr>
        <w:pStyle w:val="Default"/>
        <w:ind w:left="567" w:hanging="567"/>
        <w:rPr>
          <w:rFonts w:ascii="Calibri" w:hAnsi="Calibri"/>
          <w:sz w:val="22"/>
          <w:szCs w:val="22"/>
        </w:rPr>
      </w:pPr>
    </w:p>
    <w:p w:rsidR="0042635B" w:rsidP="0042635B" w:rsidRDefault="0042635B" w14:paraId="641BF834" w14:textId="7558B6B7">
      <w:pPr>
        <w:pStyle w:val="Default"/>
        <w:ind w:left="567" w:hanging="567"/>
        <w:rPr>
          <w:rFonts w:ascii="Calibri" w:hAnsi="Calibri"/>
          <w:sz w:val="22"/>
          <w:szCs w:val="22"/>
        </w:rPr>
      </w:pPr>
      <w:r>
        <w:rPr>
          <w:rFonts w:ascii="Calibri" w:hAnsi="Calibri"/>
          <w:sz w:val="22"/>
          <w:szCs w:val="22"/>
        </w:rPr>
        <w:t>•</w:t>
      </w:r>
      <w:r>
        <w:rPr>
          <w:rFonts w:ascii="Calibri" w:hAnsi="Calibri"/>
          <w:sz w:val="22"/>
          <w:szCs w:val="22"/>
        </w:rPr>
        <w:tab/>
        <w:t>A current external examiner may undertake the role of advisor for programme revalidations or curriculum enhancement, major modifications and where there is limitation of externality in the subject specialism;</w:t>
      </w:r>
    </w:p>
    <w:p w:rsidRPr="00241FE0" w:rsidR="00D337A2" w:rsidP="00D337A2" w:rsidRDefault="00D337A2" w14:paraId="24019072" w14:textId="6B70EDE6">
      <w:pPr>
        <w:pStyle w:val="Default"/>
        <w:rPr>
          <w:rFonts w:ascii="Calibri" w:hAnsi="Calibri"/>
          <w:sz w:val="22"/>
          <w:szCs w:val="22"/>
        </w:rPr>
      </w:pPr>
    </w:p>
    <w:p w:rsidR="004A61C5" w:rsidP="0062368D" w:rsidRDefault="004A61C5" w14:paraId="24019073" w14:textId="1955294B">
      <w:pPr>
        <w:pStyle w:val="Default"/>
        <w:ind w:left="567" w:hanging="567"/>
        <w:rPr>
          <w:rFonts w:ascii="Calibri" w:hAnsi="Calibri"/>
          <w:sz w:val="22"/>
          <w:szCs w:val="22"/>
        </w:rPr>
      </w:pPr>
      <w:r w:rsidRPr="00241FE0">
        <w:rPr>
          <w:rFonts w:ascii="Calibri" w:hAnsi="Calibri"/>
          <w:sz w:val="22"/>
          <w:szCs w:val="22"/>
        </w:rPr>
        <w:t>•</w:t>
      </w:r>
      <w:r w:rsidRPr="00241FE0">
        <w:rPr>
          <w:rFonts w:ascii="Calibri" w:hAnsi="Calibri"/>
          <w:sz w:val="22"/>
          <w:szCs w:val="22"/>
        </w:rPr>
        <w:tab/>
        <w:t xml:space="preserve">To assist the University of Hull in its responsibilities for the setting and maintenance of academic standards. </w:t>
      </w:r>
    </w:p>
    <w:p w:rsidRPr="00241FE0" w:rsidR="0042635B" w:rsidP="0062368D" w:rsidRDefault="0042635B" w14:paraId="731DE1EF" w14:textId="77777777">
      <w:pPr>
        <w:pStyle w:val="Default"/>
        <w:ind w:left="567" w:hanging="567"/>
        <w:rPr>
          <w:rFonts w:ascii="Calibri" w:hAnsi="Calibri"/>
          <w:sz w:val="22"/>
          <w:szCs w:val="22"/>
        </w:rPr>
      </w:pPr>
    </w:p>
    <w:p w:rsidRPr="00241FE0" w:rsidR="00227791" w:rsidP="000124C2" w:rsidRDefault="00227791" w14:paraId="24019079" w14:textId="1AF6BCDE">
      <w:pPr>
        <w:pStyle w:val="Default"/>
        <w:rPr>
          <w:rFonts w:ascii="Calibri" w:hAnsi="Calibri"/>
          <w:b/>
          <w:bCs/>
          <w:sz w:val="22"/>
          <w:szCs w:val="22"/>
        </w:rPr>
      </w:pPr>
    </w:p>
    <w:p w:rsidRPr="00FE754D" w:rsidR="004A61C5" w:rsidP="0062368D" w:rsidRDefault="00D337A2" w14:paraId="2401907A" w14:textId="77777777">
      <w:pPr>
        <w:pStyle w:val="Default"/>
        <w:ind w:left="567" w:hanging="567"/>
        <w:rPr>
          <w:rFonts w:ascii="Calibri" w:hAnsi="Calibri"/>
          <w:color w:val="6A9E1F" w:themeColor="accent4"/>
          <w:sz w:val="22"/>
          <w:szCs w:val="22"/>
        </w:rPr>
      </w:pPr>
      <w:r w:rsidRPr="00FE754D">
        <w:rPr>
          <w:rFonts w:ascii="Calibri" w:hAnsi="Calibri"/>
          <w:b/>
          <w:bCs/>
          <w:color w:val="6A9E1F" w:themeColor="accent4"/>
          <w:sz w:val="22"/>
          <w:szCs w:val="22"/>
        </w:rPr>
        <w:t>Curriculum Validation</w:t>
      </w:r>
      <w:r w:rsidRPr="00FE754D" w:rsidR="004A61C5">
        <w:rPr>
          <w:rFonts w:ascii="Calibri" w:hAnsi="Calibri"/>
          <w:b/>
          <w:bCs/>
          <w:color w:val="6A9E1F" w:themeColor="accent4"/>
          <w:sz w:val="22"/>
          <w:szCs w:val="22"/>
        </w:rPr>
        <w:t xml:space="preserve"> at Hull</w:t>
      </w:r>
    </w:p>
    <w:p w:rsidRPr="00241FE0" w:rsidR="004A61C5" w:rsidP="00D675B7" w:rsidRDefault="004A61C5" w14:paraId="2401907B" w14:textId="77777777">
      <w:pPr>
        <w:pStyle w:val="Default"/>
        <w:rPr>
          <w:rFonts w:ascii="Calibri" w:hAnsi="Calibri"/>
          <w:color w:val="auto"/>
          <w:sz w:val="22"/>
          <w:szCs w:val="22"/>
          <w:lang w:eastAsia="en-US"/>
        </w:rPr>
      </w:pPr>
    </w:p>
    <w:p w:rsidRPr="00241FE0" w:rsidR="00BF019B" w:rsidP="00EA5FD5" w:rsidRDefault="00EA5FD5" w14:paraId="2401907C" w14:textId="0AFC9DDF">
      <w:pPr>
        <w:rPr>
          <w:rFonts w:ascii="Calibri" w:hAnsi="Calibri"/>
          <w:sz w:val="22"/>
          <w:szCs w:val="22"/>
        </w:rPr>
      </w:pPr>
      <w:r>
        <w:rPr>
          <w:rFonts w:ascii="Calibri" w:hAnsi="Calibri"/>
          <w:sz w:val="22"/>
          <w:szCs w:val="22"/>
        </w:rPr>
        <w:t xml:space="preserve"> P</w:t>
      </w:r>
      <w:r w:rsidRPr="00241FE0" w:rsidR="00BF019B">
        <w:rPr>
          <w:rFonts w:ascii="Calibri" w:hAnsi="Calibri"/>
          <w:sz w:val="22"/>
          <w:szCs w:val="22"/>
        </w:rPr>
        <w:t xml:space="preserve">rogramme proposals </w:t>
      </w:r>
      <w:r>
        <w:rPr>
          <w:rFonts w:ascii="Calibri" w:hAnsi="Calibri"/>
          <w:sz w:val="22"/>
          <w:szCs w:val="22"/>
        </w:rPr>
        <w:t xml:space="preserve">for validation/curriculum enhancement </w:t>
      </w:r>
      <w:r w:rsidRPr="00241FE0" w:rsidR="00BF019B">
        <w:rPr>
          <w:rFonts w:ascii="Calibri" w:hAnsi="Calibri"/>
          <w:sz w:val="22"/>
          <w:szCs w:val="22"/>
        </w:rPr>
        <w:t xml:space="preserve">must demonstrate that </w:t>
      </w:r>
      <w:r w:rsidRPr="00241FE0" w:rsidR="00781A39">
        <w:rPr>
          <w:rFonts w:ascii="Calibri" w:hAnsi="Calibri"/>
          <w:sz w:val="22"/>
          <w:szCs w:val="22"/>
        </w:rPr>
        <w:t>they</w:t>
      </w:r>
      <w:r w:rsidRPr="00241FE0" w:rsidR="00BF019B">
        <w:rPr>
          <w:rFonts w:ascii="Calibri" w:hAnsi="Calibri"/>
          <w:sz w:val="22"/>
          <w:szCs w:val="22"/>
        </w:rPr>
        <w:t>:</w:t>
      </w:r>
    </w:p>
    <w:p w:rsidRPr="00241FE0" w:rsidR="00BF019B" w:rsidP="00BF019B" w:rsidRDefault="00BF019B" w14:paraId="2401907D" w14:textId="77777777">
      <w:pPr>
        <w:rPr>
          <w:rFonts w:ascii="Calibri" w:hAnsi="Calibri"/>
          <w:sz w:val="22"/>
          <w:szCs w:val="22"/>
        </w:rPr>
      </w:pPr>
    </w:p>
    <w:p w:rsidRPr="00241FE0" w:rsidR="00BF019B" w:rsidP="0042635B" w:rsidRDefault="00BF019B" w14:paraId="2401907E" w14:textId="012253EC">
      <w:pPr>
        <w:pStyle w:val="ListParagraph"/>
        <w:numPr>
          <w:ilvl w:val="0"/>
          <w:numId w:val="5"/>
        </w:numPr>
        <w:spacing w:before="0" w:after="160" w:line="259" w:lineRule="auto"/>
        <w:contextualSpacing/>
        <w:rPr>
          <w:rFonts w:ascii="Calibri" w:hAnsi="Calibri"/>
          <w:sz w:val="22"/>
          <w:szCs w:val="22"/>
        </w:rPr>
      </w:pPr>
      <w:r w:rsidRPr="00241FE0">
        <w:rPr>
          <w:rFonts w:ascii="Calibri" w:hAnsi="Calibri"/>
          <w:sz w:val="22"/>
          <w:szCs w:val="22"/>
        </w:rPr>
        <w:t>Meet the Standards of the University as defined by its qualification descriptors, level descriptors and assessment criteria;</w:t>
      </w:r>
    </w:p>
    <w:p w:rsidRPr="00241FE0" w:rsidR="00BF019B" w:rsidP="0042635B" w:rsidRDefault="00BF019B" w14:paraId="2401907F" w14:textId="18411EC3">
      <w:pPr>
        <w:pStyle w:val="ListParagraph"/>
        <w:numPr>
          <w:ilvl w:val="0"/>
          <w:numId w:val="5"/>
        </w:numPr>
        <w:spacing w:before="0" w:after="160" w:line="259" w:lineRule="auto"/>
        <w:contextualSpacing/>
        <w:rPr>
          <w:rFonts w:ascii="Calibri" w:hAnsi="Calibri"/>
          <w:sz w:val="22"/>
          <w:szCs w:val="22"/>
        </w:rPr>
      </w:pPr>
      <w:r w:rsidRPr="00241FE0">
        <w:rPr>
          <w:rFonts w:ascii="Calibri" w:hAnsi="Calibri"/>
          <w:sz w:val="22"/>
          <w:szCs w:val="22"/>
        </w:rPr>
        <w:t>Ha</w:t>
      </w:r>
      <w:r w:rsidRPr="00241FE0" w:rsidR="00266392">
        <w:rPr>
          <w:rFonts w:ascii="Calibri" w:hAnsi="Calibri"/>
          <w:sz w:val="22"/>
          <w:szCs w:val="22"/>
        </w:rPr>
        <w:t>ve</w:t>
      </w:r>
      <w:r w:rsidRPr="00241FE0">
        <w:rPr>
          <w:rFonts w:ascii="Calibri" w:hAnsi="Calibri"/>
          <w:sz w:val="22"/>
          <w:szCs w:val="22"/>
        </w:rPr>
        <w:t xml:space="preserve"> intended Programme </w:t>
      </w:r>
      <w:r w:rsidR="00EA5FD5">
        <w:rPr>
          <w:rFonts w:ascii="Calibri" w:hAnsi="Calibri"/>
          <w:sz w:val="22"/>
          <w:szCs w:val="22"/>
        </w:rPr>
        <w:t>Competences</w:t>
      </w:r>
      <w:r w:rsidRPr="00241FE0" w:rsidR="00EA5FD5">
        <w:rPr>
          <w:rFonts w:ascii="Calibri" w:hAnsi="Calibri"/>
          <w:sz w:val="22"/>
          <w:szCs w:val="22"/>
        </w:rPr>
        <w:t xml:space="preserve"> </w:t>
      </w:r>
      <w:r w:rsidRPr="00241FE0">
        <w:rPr>
          <w:rFonts w:ascii="Calibri" w:hAnsi="Calibri"/>
          <w:sz w:val="22"/>
          <w:szCs w:val="22"/>
        </w:rPr>
        <w:t>that are appropriate to the subject benchmark</w:t>
      </w:r>
      <w:r w:rsidRPr="00241FE0" w:rsidR="00266392">
        <w:rPr>
          <w:rFonts w:ascii="Calibri" w:hAnsi="Calibri"/>
          <w:sz w:val="22"/>
          <w:szCs w:val="22"/>
        </w:rPr>
        <w:t xml:space="preserve"> and/or professional, statutory or regulatory body</w:t>
      </w:r>
      <w:r w:rsidRPr="00241FE0">
        <w:rPr>
          <w:rFonts w:ascii="Calibri" w:hAnsi="Calibri"/>
          <w:sz w:val="22"/>
          <w:szCs w:val="22"/>
        </w:rPr>
        <w:t>;</w:t>
      </w:r>
    </w:p>
    <w:p w:rsidRPr="00241FE0" w:rsidR="00BF019B" w:rsidP="0042635B" w:rsidRDefault="00BF019B" w14:paraId="24019080" w14:textId="1545D727">
      <w:pPr>
        <w:pStyle w:val="ListParagraph"/>
        <w:numPr>
          <w:ilvl w:val="0"/>
          <w:numId w:val="5"/>
        </w:numPr>
        <w:spacing w:before="0" w:after="160" w:line="259" w:lineRule="auto"/>
        <w:contextualSpacing/>
        <w:rPr>
          <w:rFonts w:ascii="Calibri" w:hAnsi="Calibri"/>
          <w:sz w:val="22"/>
          <w:szCs w:val="22"/>
        </w:rPr>
      </w:pPr>
      <w:r w:rsidRPr="00241FE0">
        <w:rPr>
          <w:rFonts w:ascii="Calibri" w:hAnsi="Calibri"/>
          <w:sz w:val="22"/>
          <w:szCs w:val="22"/>
        </w:rPr>
        <w:lastRenderedPageBreak/>
        <w:t>Ha</w:t>
      </w:r>
      <w:r w:rsidRPr="00241FE0" w:rsidR="00266392">
        <w:rPr>
          <w:rFonts w:ascii="Calibri" w:hAnsi="Calibri"/>
          <w:sz w:val="22"/>
          <w:szCs w:val="22"/>
        </w:rPr>
        <w:t>ve</w:t>
      </w:r>
      <w:r w:rsidRPr="00241FE0">
        <w:rPr>
          <w:rFonts w:ascii="Calibri" w:hAnsi="Calibri"/>
          <w:sz w:val="22"/>
          <w:szCs w:val="22"/>
        </w:rPr>
        <w:t xml:space="preserve"> a curriculum design that is appropriate to the intended </w:t>
      </w:r>
      <w:r w:rsidR="00EA5FD5">
        <w:rPr>
          <w:rFonts w:ascii="Calibri" w:hAnsi="Calibri"/>
          <w:sz w:val="22"/>
          <w:szCs w:val="22"/>
        </w:rPr>
        <w:t>programme competences</w:t>
      </w:r>
      <w:r w:rsidRPr="00241FE0">
        <w:rPr>
          <w:rFonts w:ascii="Calibri" w:hAnsi="Calibri"/>
          <w:sz w:val="22"/>
          <w:szCs w:val="22"/>
        </w:rPr>
        <w:t>, and to the target student body;</w:t>
      </w:r>
    </w:p>
    <w:p w:rsidRPr="00241FE0" w:rsidR="00BF019B" w:rsidP="0042635B" w:rsidRDefault="00266392" w14:paraId="24019081" w14:textId="335BA6C2">
      <w:pPr>
        <w:pStyle w:val="ListParagraph"/>
        <w:numPr>
          <w:ilvl w:val="0"/>
          <w:numId w:val="5"/>
        </w:numPr>
        <w:spacing w:before="0" w:after="160" w:line="259" w:lineRule="auto"/>
        <w:contextualSpacing/>
        <w:rPr>
          <w:rFonts w:ascii="Calibri" w:hAnsi="Calibri"/>
          <w:sz w:val="22"/>
          <w:szCs w:val="22"/>
        </w:rPr>
      </w:pPr>
      <w:r w:rsidRPr="00241FE0">
        <w:rPr>
          <w:rFonts w:ascii="Calibri" w:hAnsi="Calibri"/>
          <w:sz w:val="22"/>
          <w:szCs w:val="22"/>
        </w:rPr>
        <w:t>Employ</w:t>
      </w:r>
      <w:r w:rsidRPr="00241FE0" w:rsidR="00BF019B">
        <w:rPr>
          <w:rFonts w:ascii="Calibri" w:hAnsi="Calibri"/>
          <w:sz w:val="22"/>
          <w:szCs w:val="22"/>
        </w:rPr>
        <w:t xml:space="preserve"> modes of learning, teaching and assessment which will enable the </w:t>
      </w:r>
      <w:r w:rsidR="00EA5FD5">
        <w:rPr>
          <w:rFonts w:ascii="Calibri" w:hAnsi="Calibri"/>
          <w:sz w:val="22"/>
          <w:szCs w:val="22"/>
        </w:rPr>
        <w:t>programme competences</w:t>
      </w:r>
      <w:r w:rsidRPr="00241FE0" w:rsidR="00BF019B">
        <w:rPr>
          <w:rFonts w:ascii="Calibri" w:hAnsi="Calibri"/>
          <w:sz w:val="22"/>
          <w:szCs w:val="22"/>
        </w:rPr>
        <w:t xml:space="preserve"> to be achieved by the students and achievement to be measured;</w:t>
      </w:r>
    </w:p>
    <w:p w:rsidRPr="00241FE0" w:rsidR="00BF019B" w:rsidP="0042635B" w:rsidRDefault="00266392" w14:paraId="24019082" w14:textId="77777777">
      <w:pPr>
        <w:pStyle w:val="ListParagraph"/>
        <w:numPr>
          <w:ilvl w:val="0"/>
          <w:numId w:val="5"/>
        </w:numPr>
        <w:spacing w:before="0" w:after="160" w:line="259" w:lineRule="auto"/>
        <w:contextualSpacing/>
        <w:rPr>
          <w:rFonts w:ascii="Calibri" w:hAnsi="Calibri"/>
          <w:sz w:val="22"/>
          <w:szCs w:val="22"/>
        </w:rPr>
      </w:pPr>
      <w:r w:rsidRPr="00241FE0">
        <w:rPr>
          <w:rFonts w:ascii="Calibri" w:hAnsi="Calibri"/>
          <w:sz w:val="22"/>
          <w:szCs w:val="22"/>
        </w:rPr>
        <w:t>H</w:t>
      </w:r>
      <w:r w:rsidRPr="00241FE0" w:rsidR="00BF019B">
        <w:rPr>
          <w:rFonts w:ascii="Calibri" w:hAnsi="Calibri"/>
          <w:sz w:val="22"/>
          <w:szCs w:val="22"/>
        </w:rPr>
        <w:t>ave appropriate arrangements for student support, including students with disabilities;</w:t>
      </w:r>
    </w:p>
    <w:p w:rsidRPr="00241FE0" w:rsidR="00BF019B" w:rsidP="0042635B" w:rsidRDefault="00BF019B" w14:paraId="24019083" w14:textId="77777777">
      <w:pPr>
        <w:pStyle w:val="ListParagraph"/>
        <w:numPr>
          <w:ilvl w:val="0"/>
          <w:numId w:val="5"/>
        </w:numPr>
        <w:spacing w:before="0" w:after="160" w:line="259" w:lineRule="auto"/>
        <w:contextualSpacing/>
        <w:rPr>
          <w:rFonts w:ascii="Calibri" w:hAnsi="Calibri"/>
          <w:sz w:val="22"/>
          <w:szCs w:val="22"/>
        </w:rPr>
      </w:pPr>
      <w:r w:rsidRPr="00241FE0">
        <w:rPr>
          <w:rFonts w:ascii="Calibri" w:hAnsi="Calibri"/>
          <w:sz w:val="22"/>
          <w:szCs w:val="22"/>
        </w:rPr>
        <w:t>Ha</w:t>
      </w:r>
      <w:r w:rsidRPr="00241FE0" w:rsidR="00266392">
        <w:rPr>
          <w:rFonts w:ascii="Calibri" w:hAnsi="Calibri"/>
          <w:sz w:val="22"/>
          <w:szCs w:val="22"/>
        </w:rPr>
        <w:t>ve</w:t>
      </w:r>
      <w:r w:rsidRPr="00241FE0">
        <w:rPr>
          <w:rFonts w:ascii="Calibri" w:hAnsi="Calibri"/>
          <w:sz w:val="22"/>
          <w:szCs w:val="22"/>
        </w:rPr>
        <w:t xml:space="preserve"> the support of relevant internal and external bodies and advisors;</w:t>
      </w:r>
    </w:p>
    <w:p w:rsidRPr="00241FE0" w:rsidR="00BF019B" w:rsidP="0042635B" w:rsidRDefault="00BF019B" w14:paraId="24019084" w14:textId="77777777">
      <w:pPr>
        <w:pStyle w:val="ListParagraph"/>
        <w:numPr>
          <w:ilvl w:val="0"/>
          <w:numId w:val="5"/>
        </w:numPr>
        <w:spacing w:before="0" w:after="160" w:line="259" w:lineRule="auto"/>
        <w:contextualSpacing/>
        <w:rPr>
          <w:rFonts w:ascii="Calibri" w:hAnsi="Calibri"/>
          <w:sz w:val="22"/>
          <w:szCs w:val="22"/>
        </w:rPr>
      </w:pPr>
      <w:r w:rsidRPr="00241FE0">
        <w:rPr>
          <w:rFonts w:ascii="Calibri" w:hAnsi="Calibri"/>
          <w:sz w:val="22"/>
          <w:szCs w:val="22"/>
        </w:rPr>
        <w:t>Will be appropriately resourced.</w:t>
      </w:r>
    </w:p>
    <w:p w:rsidRPr="00241FE0" w:rsidR="004A61C5" w:rsidP="00F346BD" w:rsidRDefault="004A61C5" w14:paraId="24019085" w14:textId="77777777">
      <w:pPr>
        <w:spacing w:line="259" w:lineRule="auto"/>
        <w:contextualSpacing/>
        <w:rPr>
          <w:rFonts w:ascii="Calibri" w:hAnsi="Calibri"/>
          <w:sz w:val="22"/>
          <w:szCs w:val="22"/>
        </w:rPr>
      </w:pPr>
    </w:p>
    <w:p w:rsidRPr="00FE754D" w:rsidR="00D675B7" w:rsidP="00707246" w:rsidRDefault="00D675B7" w14:paraId="24019086" w14:textId="77777777">
      <w:pPr>
        <w:pStyle w:val="Default"/>
        <w:rPr>
          <w:rFonts w:ascii="Calibri" w:hAnsi="Calibri"/>
          <w:b/>
          <w:color w:val="6A9E1F" w:themeColor="accent4"/>
          <w:sz w:val="22"/>
          <w:szCs w:val="22"/>
        </w:rPr>
      </w:pPr>
      <w:r w:rsidRPr="00FE754D">
        <w:rPr>
          <w:rFonts w:ascii="Calibri" w:hAnsi="Calibri"/>
          <w:b/>
          <w:color w:val="6A9E1F" w:themeColor="accent4"/>
          <w:sz w:val="22"/>
          <w:szCs w:val="22"/>
        </w:rPr>
        <w:t>The Role of the External Advisor</w:t>
      </w:r>
    </w:p>
    <w:p w:rsidRPr="00241FE0" w:rsidR="00E0193C" w:rsidP="00707246" w:rsidRDefault="00E0193C" w14:paraId="24019087" w14:textId="77777777">
      <w:pPr>
        <w:pStyle w:val="Default"/>
        <w:rPr>
          <w:rFonts w:ascii="Calibri" w:hAnsi="Calibri"/>
          <w:b/>
          <w:sz w:val="22"/>
          <w:szCs w:val="22"/>
        </w:rPr>
      </w:pPr>
    </w:p>
    <w:p w:rsidRPr="00241FE0" w:rsidR="005703EF" w:rsidP="00266392" w:rsidRDefault="00617C71" w14:paraId="24019088" w14:textId="77777777">
      <w:pPr>
        <w:rPr>
          <w:rFonts w:ascii="Calibri" w:hAnsi="Calibri"/>
          <w:sz w:val="22"/>
          <w:szCs w:val="22"/>
        </w:rPr>
      </w:pPr>
      <w:r w:rsidRPr="00241FE0">
        <w:rPr>
          <w:rFonts w:ascii="Calibri" w:hAnsi="Calibri"/>
          <w:sz w:val="22"/>
          <w:szCs w:val="22"/>
        </w:rPr>
        <w:t xml:space="preserve">The </w:t>
      </w:r>
      <w:r w:rsidRPr="00241FE0" w:rsidR="00250EF1">
        <w:rPr>
          <w:rFonts w:ascii="Calibri" w:hAnsi="Calibri"/>
          <w:sz w:val="22"/>
          <w:szCs w:val="22"/>
        </w:rPr>
        <w:t>External Advisor is a full member of th</w:t>
      </w:r>
      <w:r w:rsidRPr="00241FE0" w:rsidR="004C7071">
        <w:rPr>
          <w:rFonts w:ascii="Calibri" w:hAnsi="Calibri"/>
          <w:sz w:val="22"/>
          <w:szCs w:val="22"/>
        </w:rPr>
        <w:t xml:space="preserve">e UVP. </w:t>
      </w:r>
      <w:r w:rsidRPr="00241FE0" w:rsidR="00266392">
        <w:rPr>
          <w:rFonts w:ascii="Calibri" w:hAnsi="Calibri"/>
          <w:sz w:val="22"/>
          <w:szCs w:val="22"/>
        </w:rPr>
        <w:t xml:space="preserve">The University Validation process </w:t>
      </w:r>
      <w:r w:rsidRPr="00241FE0" w:rsidR="005703EF">
        <w:rPr>
          <w:rFonts w:ascii="Calibri" w:hAnsi="Calibri"/>
          <w:sz w:val="22"/>
          <w:szCs w:val="22"/>
        </w:rPr>
        <w:t>requires External Advisors to undertake detailed consideration of programme specifications in terms of the criteria for validation, namely:</w:t>
      </w:r>
    </w:p>
    <w:p w:rsidRPr="00241FE0" w:rsidR="005703EF" w:rsidP="005703EF" w:rsidRDefault="005703EF" w14:paraId="24019089" w14:textId="77777777">
      <w:pPr>
        <w:rPr>
          <w:rFonts w:ascii="Calibri" w:hAnsi="Calibri"/>
          <w:sz w:val="22"/>
          <w:szCs w:val="22"/>
        </w:rPr>
      </w:pPr>
    </w:p>
    <w:p w:rsidRPr="00241FE0" w:rsidR="005703EF" w:rsidP="0042635B" w:rsidRDefault="005703EF" w14:paraId="2401908A" w14:textId="77777777">
      <w:pPr>
        <w:pStyle w:val="ListParagraph"/>
        <w:numPr>
          <w:ilvl w:val="0"/>
          <w:numId w:val="4"/>
        </w:numPr>
        <w:spacing w:before="0" w:after="0" w:line="259" w:lineRule="auto"/>
        <w:contextualSpacing/>
        <w:rPr>
          <w:rFonts w:ascii="Calibri" w:hAnsi="Calibri"/>
          <w:sz w:val="22"/>
          <w:szCs w:val="22"/>
        </w:rPr>
      </w:pPr>
      <w:r w:rsidRPr="00241FE0">
        <w:rPr>
          <w:rFonts w:ascii="Calibri" w:hAnsi="Calibri"/>
          <w:sz w:val="22"/>
          <w:szCs w:val="22"/>
        </w:rPr>
        <w:t>Rationale</w:t>
      </w:r>
      <w:r w:rsidRPr="00241FE0" w:rsidR="00D675B7">
        <w:rPr>
          <w:rFonts w:ascii="Calibri" w:hAnsi="Calibri"/>
          <w:sz w:val="22"/>
          <w:szCs w:val="22"/>
        </w:rPr>
        <w:t>;</w:t>
      </w:r>
    </w:p>
    <w:p w:rsidRPr="00241FE0" w:rsidR="005703EF" w:rsidP="0042635B" w:rsidRDefault="005703EF" w14:paraId="2401908B" w14:textId="77777777">
      <w:pPr>
        <w:pStyle w:val="ListParagraph"/>
        <w:numPr>
          <w:ilvl w:val="0"/>
          <w:numId w:val="4"/>
        </w:numPr>
        <w:spacing w:before="0" w:after="0" w:line="259" w:lineRule="auto"/>
        <w:contextualSpacing/>
        <w:rPr>
          <w:rFonts w:ascii="Calibri" w:hAnsi="Calibri"/>
          <w:sz w:val="22"/>
          <w:szCs w:val="22"/>
        </w:rPr>
      </w:pPr>
      <w:r w:rsidRPr="00241FE0">
        <w:rPr>
          <w:rFonts w:ascii="Calibri" w:hAnsi="Calibri"/>
          <w:sz w:val="22"/>
          <w:szCs w:val="22"/>
        </w:rPr>
        <w:t>Coherence and intellectual integrity</w:t>
      </w:r>
      <w:r w:rsidRPr="00241FE0" w:rsidR="00D675B7">
        <w:rPr>
          <w:rFonts w:ascii="Calibri" w:hAnsi="Calibri"/>
          <w:sz w:val="22"/>
          <w:szCs w:val="22"/>
        </w:rPr>
        <w:t>;</w:t>
      </w:r>
    </w:p>
    <w:p w:rsidRPr="00241FE0" w:rsidR="005703EF" w:rsidP="0042635B" w:rsidRDefault="00EA5FD5" w14:paraId="2401908C" w14:textId="5E19296B">
      <w:pPr>
        <w:pStyle w:val="ListParagraph"/>
        <w:numPr>
          <w:ilvl w:val="0"/>
          <w:numId w:val="4"/>
        </w:numPr>
        <w:spacing w:before="0" w:after="0" w:line="259" w:lineRule="auto"/>
        <w:contextualSpacing/>
        <w:rPr>
          <w:rFonts w:ascii="Calibri" w:hAnsi="Calibri"/>
          <w:sz w:val="22"/>
          <w:szCs w:val="22"/>
        </w:rPr>
      </w:pPr>
      <w:r>
        <w:rPr>
          <w:rFonts w:ascii="Calibri" w:hAnsi="Calibri"/>
          <w:sz w:val="22"/>
          <w:szCs w:val="22"/>
        </w:rPr>
        <w:t xml:space="preserve"> Programme competences</w:t>
      </w:r>
      <w:r w:rsidRPr="00241FE0" w:rsidR="00D675B7">
        <w:rPr>
          <w:rFonts w:ascii="Calibri" w:hAnsi="Calibri"/>
          <w:sz w:val="22"/>
          <w:szCs w:val="22"/>
        </w:rPr>
        <w:t>;</w:t>
      </w:r>
    </w:p>
    <w:p w:rsidRPr="00241FE0" w:rsidR="005703EF" w:rsidP="0042635B" w:rsidRDefault="005703EF" w14:paraId="2401908D" w14:textId="77777777">
      <w:pPr>
        <w:pStyle w:val="ListParagraph"/>
        <w:numPr>
          <w:ilvl w:val="0"/>
          <w:numId w:val="4"/>
        </w:numPr>
        <w:spacing w:before="0" w:after="0" w:line="259" w:lineRule="auto"/>
        <w:contextualSpacing/>
        <w:rPr>
          <w:rFonts w:ascii="Calibri" w:hAnsi="Calibri"/>
          <w:sz w:val="22"/>
          <w:szCs w:val="22"/>
        </w:rPr>
      </w:pPr>
      <w:r w:rsidRPr="00241FE0">
        <w:rPr>
          <w:rFonts w:ascii="Calibri" w:hAnsi="Calibri"/>
          <w:sz w:val="22"/>
          <w:szCs w:val="22"/>
        </w:rPr>
        <w:t>Compliance with internal and external regulatory frameworks</w:t>
      </w:r>
      <w:r w:rsidRPr="00241FE0" w:rsidR="00D675B7">
        <w:rPr>
          <w:rFonts w:ascii="Calibri" w:hAnsi="Calibri"/>
          <w:sz w:val="22"/>
          <w:szCs w:val="22"/>
        </w:rPr>
        <w:t>;</w:t>
      </w:r>
    </w:p>
    <w:p w:rsidRPr="00241FE0" w:rsidR="005703EF" w:rsidP="0042635B" w:rsidRDefault="005703EF" w14:paraId="2401908E" w14:textId="77777777">
      <w:pPr>
        <w:pStyle w:val="ListParagraph"/>
        <w:numPr>
          <w:ilvl w:val="0"/>
          <w:numId w:val="4"/>
        </w:numPr>
        <w:spacing w:before="0" w:after="0" w:line="259" w:lineRule="auto"/>
        <w:contextualSpacing/>
        <w:rPr>
          <w:rFonts w:ascii="Calibri" w:hAnsi="Calibri"/>
          <w:sz w:val="22"/>
          <w:szCs w:val="22"/>
        </w:rPr>
      </w:pPr>
      <w:r w:rsidRPr="00241FE0">
        <w:rPr>
          <w:rFonts w:ascii="Calibri" w:hAnsi="Calibri"/>
          <w:sz w:val="22"/>
          <w:szCs w:val="22"/>
        </w:rPr>
        <w:t>Depth, breadth and balance of subject, intellectual, practical and personal skills</w:t>
      </w:r>
      <w:r w:rsidRPr="00241FE0" w:rsidR="00D675B7">
        <w:rPr>
          <w:rFonts w:ascii="Calibri" w:hAnsi="Calibri"/>
          <w:sz w:val="22"/>
          <w:szCs w:val="22"/>
        </w:rPr>
        <w:t>;</w:t>
      </w:r>
      <w:r w:rsidRPr="00241FE0">
        <w:rPr>
          <w:rFonts w:ascii="Calibri" w:hAnsi="Calibri"/>
          <w:sz w:val="22"/>
          <w:szCs w:val="22"/>
        </w:rPr>
        <w:t xml:space="preserve"> </w:t>
      </w:r>
    </w:p>
    <w:p w:rsidRPr="00241FE0" w:rsidR="005703EF" w:rsidP="0042635B" w:rsidRDefault="005703EF" w14:paraId="2401908F" w14:textId="77777777">
      <w:pPr>
        <w:pStyle w:val="ListParagraph"/>
        <w:numPr>
          <w:ilvl w:val="0"/>
          <w:numId w:val="4"/>
        </w:numPr>
        <w:spacing w:before="0" w:after="0" w:line="259" w:lineRule="auto"/>
        <w:contextualSpacing/>
        <w:rPr>
          <w:rFonts w:ascii="Calibri" w:hAnsi="Calibri"/>
          <w:sz w:val="22"/>
          <w:szCs w:val="22"/>
        </w:rPr>
      </w:pPr>
      <w:r w:rsidRPr="00241FE0">
        <w:rPr>
          <w:rFonts w:ascii="Calibri" w:hAnsi="Calibri"/>
          <w:sz w:val="22"/>
          <w:szCs w:val="22"/>
        </w:rPr>
        <w:t>Development of student learning</w:t>
      </w:r>
      <w:r w:rsidRPr="00241FE0" w:rsidR="00D675B7">
        <w:rPr>
          <w:rFonts w:ascii="Calibri" w:hAnsi="Calibri"/>
          <w:sz w:val="22"/>
          <w:szCs w:val="22"/>
        </w:rPr>
        <w:t>;</w:t>
      </w:r>
    </w:p>
    <w:p w:rsidRPr="00241FE0" w:rsidR="00B62557" w:rsidP="0042635B" w:rsidRDefault="005703EF" w14:paraId="24019090" w14:textId="77777777">
      <w:pPr>
        <w:pStyle w:val="ListParagraph"/>
        <w:numPr>
          <w:ilvl w:val="0"/>
          <w:numId w:val="4"/>
        </w:numPr>
        <w:spacing w:before="0" w:after="0" w:line="259" w:lineRule="auto"/>
        <w:contextualSpacing/>
        <w:rPr>
          <w:rFonts w:ascii="Calibri" w:hAnsi="Calibri"/>
          <w:sz w:val="22"/>
          <w:szCs w:val="22"/>
        </w:rPr>
      </w:pPr>
      <w:r w:rsidRPr="00241FE0">
        <w:rPr>
          <w:rFonts w:ascii="Calibri" w:hAnsi="Calibri"/>
          <w:sz w:val="22"/>
          <w:szCs w:val="22"/>
        </w:rPr>
        <w:t>Diversity and suitability of assessment opportunities</w:t>
      </w:r>
      <w:r w:rsidRPr="00241FE0" w:rsidR="00D675B7">
        <w:rPr>
          <w:rFonts w:ascii="Calibri" w:hAnsi="Calibri"/>
          <w:sz w:val="22"/>
          <w:szCs w:val="22"/>
        </w:rPr>
        <w:t>.</w:t>
      </w:r>
      <w:r w:rsidRPr="00241FE0">
        <w:rPr>
          <w:rFonts w:ascii="Calibri" w:hAnsi="Calibri"/>
          <w:sz w:val="22"/>
          <w:szCs w:val="22"/>
        </w:rPr>
        <w:t xml:space="preserve"> </w:t>
      </w:r>
    </w:p>
    <w:p w:rsidRPr="00241FE0" w:rsidR="00B62557" w:rsidP="00B62557" w:rsidRDefault="00B62557" w14:paraId="24019091" w14:textId="77777777">
      <w:pPr>
        <w:pStyle w:val="Default"/>
        <w:rPr>
          <w:rFonts w:ascii="Calibri" w:hAnsi="Calibri"/>
          <w:color w:val="auto"/>
          <w:sz w:val="22"/>
          <w:szCs w:val="22"/>
          <w:lang w:eastAsia="en-US"/>
        </w:rPr>
      </w:pPr>
    </w:p>
    <w:p w:rsidRPr="00241FE0" w:rsidR="005657B4" w:rsidP="00707246" w:rsidRDefault="005657B4" w14:paraId="24019092" w14:textId="77777777">
      <w:pPr>
        <w:pStyle w:val="Default"/>
        <w:rPr>
          <w:rFonts w:ascii="Calibri" w:hAnsi="Calibri"/>
          <w:color w:val="auto"/>
          <w:sz w:val="22"/>
          <w:szCs w:val="22"/>
          <w:lang w:eastAsia="en-US"/>
        </w:rPr>
      </w:pPr>
    </w:p>
    <w:p w:rsidRPr="00241FE0" w:rsidR="00D675B7" w:rsidP="00266392" w:rsidRDefault="00B62557" w14:paraId="24019093" w14:textId="77777777">
      <w:pPr>
        <w:pStyle w:val="Default"/>
        <w:rPr>
          <w:rFonts w:ascii="Calibri" w:hAnsi="Calibri"/>
          <w:color w:val="auto"/>
          <w:sz w:val="22"/>
          <w:szCs w:val="22"/>
          <w:lang w:eastAsia="en-US"/>
        </w:rPr>
      </w:pPr>
      <w:r w:rsidRPr="00241FE0">
        <w:rPr>
          <w:rFonts w:ascii="Calibri" w:hAnsi="Calibri"/>
          <w:color w:val="auto"/>
          <w:sz w:val="22"/>
          <w:szCs w:val="22"/>
          <w:lang w:eastAsia="en-US"/>
        </w:rPr>
        <w:t>All External Advisors will be provided with, and must use, a pro-forma designed to support their critical reflection on the way in which these key issues are articulated in the programme documentation</w:t>
      </w:r>
      <w:r w:rsidRPr="00241FE0" w:rsidR="00D675B7">
        <w:rPr>
          <w:rFonts w:ascii="Calibri" w:hAnsi="Calibri"/>
          <w:color w:val="auto"/>
          <w:sz w:val="22"/>
          <w:szCs w:val="22"/>
          <w:lang w:eastAsia="en-US"/>
        </w:rPr>
        <w:t xml:space="preserve">. </w:t>
      </w:r>
    </w:p>
    <w:p w:rsidRPr="00241FE0" w:rsidR="00D675B7" w:rsidP="00707246" w:rsidRDefault="00D675B7" w14:paraId="24019094" w14:textId="77777777">
      <w:pPr>
        <w:pStyle w:val="Default"/>
        <w:rPr>
          <w:rFonts w:ascii="Calibri" w:hAnsi="Calibri"/>
          <w:color w:val="auto"/>
          <w:sz w:val="22"/>
          <w:szCs w:val="22"/>
          <w:lang w:eastAsia="en-US"/>
        </w:rPr>
      </w:pPr>
    </w:p>
    <w:p w:rsidRPr="00241FE0" w:rsidR="00D675B7" w:rsidP="00707246" w:rsidRDefault="00D675B7" w14:paraId="24019095" w14:textId="77777777">
      <w:pPr>
        <w:pStyle w:val="Default"/>
        <w:rPr>
          <w:rFonts w:ascii="Calibri" w:hAnsi="Calibri"/>
          <w:color w:val="auto"/>
          <w:sz w:val="22"/>
          <w:szCs w:val="22"/>
          <w:lang w:eastAsia="en-US"/>
        </w:rPr>
      </w:pPr>
      <w:r w:rsidRPr="00241FE0">
        <w:rPr>
          <w:rFonts w:ascii="Calibri" w:hAnsi="Calibri"/>
          <w:color w:val="auto"/>
          <w:sz w:val="22"/>
          <w:szCs w:val="22"/>
          <w:lang w:eastAsia="en-US"/>
        </w:rPr>
        <w:t xml:space="preserve">We ask you to provide written evidence to enable programme teams to develop and improve their provision; the University also wishes to identify any areas of good practice and this should be borne in mind when writing the report. </w:t>
      </w:r>
    </w:p>
    <w:p w:rsidRPr="00241FE0" w:rsidR="00D675B7" w:rsidP="00707246" w:rsidRDefault="00D675B7" w14:paraId="24019096" w14:textId="77777777">
      <w:pPr>
        <w:pStyle w:val="Default"/>
        <w:rPr>
          <w:rFonts w:ascii="Calibri" w:hAnsi="Calibri"/>
          <w:color w:val="auto"/>
          <w:sz w:val="22"/>
          <w:szCs w:val="22"/>
          <w:lang w:eastAsia="en-US"/>
        </w:rPr>
      </w:pPr>
    </w:p>
    <w:p w:rsidRPr="00FE754D" w:rsidR="00982373" w:rsidP="004C7071" w:rsidRDefault="004C7071" w14:paraId="24019097" w14:textId="77777777">
      <w:pPr>
        <w:pStyle w:val="Default"/>
        <w:rPr>
          <w:rFonts w:ascii="Calibri" w:hAnsi="Calibri"/>
          <w:b/>
          <w:bCs/>
          <w:color w:val="6A9E1F" w:themeColor="accent4"/>
          <w:sz w:val="22"/>
          <w:szCs w:val="22"/>
          <w:lang w:eastAsia="en-US"/>
        </w:rPr>
      </w:pPr>
      <w:r w:rsidRPr="00FE754D">
        <w:rPr>
          <w:rFonts w:ascii="Calibri" w:hAnsi="Calibri"/>
          <w:b/>
          <w:bCs/>
          <w:color w:val="6A9E1F" w:themeColor="accent4"/>
          <w:sz w:val="22"/>
          <w:szCs w:val="22"/>
          <w:lang w:eastAsia="en-US"/>
        </w:rPr>
        <w:t xml:space="preserve">Process and </w:t>
      </w:r>
      <w:r w:rsidRPr="00FE754D" w:rsidR="00982373">
        <w:rPr>
          <w:rFonts w:ascii="Calibri" w:hAnsi="Calibri"/>
          <w:b/>
          <w:bCs/>
          <w:color w:val="6A9E1F" w:themeColor="accent4"/>
          <w:sz w:val="22"/>
          <w:szCs w:val="22"/>
          <w:lang w:eastAsia="en-US"/>
        </w:rPr>
        <w:t>Timescales</w:t>
      </w:r>
    </w:p>
    <w:p w:rsidRPr="00241FE0" w:rsidR="00D40FBF" w:rsidP="004C7071" w:rsidRDefault="00D40FBF" w14:paraId="24019098" w14:textId="77777777">
      <w:pPr>
        <w:pStyle w:val="Default"/>
        <w:rPr>
          <w:rFonts w:ascii="Calibri" w:hAnsi="Calibri"/>
          <w:b/>
          <w:bCs/>
          <w:color w:val="auto"/>
          <w:sz w:val="22"/>
          <w:szCs w:val="22"/>
          <w:lang w:eastAsia="en-US"/>
        </w:rPr>
      </w:pPr>
    </w:p>
    <w:p w:rsidRPr="000124C2" w:rsidR="00D40FBF" w:rsidP="000124C2" w:rsidRDefault="00D40FBF" w14:paraId="2401909B" w14:textId="0907F268">
      <w:pPr>
        <w:pStyle w:val="Default"/>
        <w:rPr>
          <w:rFonts w:ascii="Calibri" w:hAnsi="Calibri"/>
          <w:color w:val="auto"/>
          <w:sz w:val="22"/>
          <w:szCs w:val="22"/>
          <w:lang w:eastAsia="en-US"/>
        </w:rPr>
      </w:pPr>
      <w:r w:rsidRPr="00241FE0">
        <w:rPr>
          <w:rFonts w:ascii="Calibri" w:hAnsi="Calibri"/>
          <w:color w:val="auto"/>
          <w:sz w:val="22"/>
          <w:szCs w:val="22"/>
          <w:lang w:eastAsia="en-US"/>
        </w:rPr>
        <w:t xml:space="preserve">Once development consent has been granted, programme teams </w:t>
      </w:r>
      <w:r w:rsidRPr="00241FE0" w:rsidR="00855416">
        <w:rPr>
          <w:rFonts w:ascii="Calibri" w:hAnsi="Calibri"/>
          <w:color w:val="auto"/>
          <w:sz w:val="22"/>
          <w:szCs w:val="22"/>
          <w:lang w:eastAsia="en-US"/>
        </w:rPr>
        <w:t xml:space="preserve">working with faculty quality teams </w:t>
      </w:r>
      <w:r w:rsidRPr="00241FE0" w:rsidR="006B5040">
        <w:rPr>
          <w:rFonts w:ascii="Calibri" w:hAnsi="Calibri"/>
          <w:color w:val="auto"/>
          <w:sz w:val="22"/>
          <w:szCs w:val="22"/>
          <w:lang w:eastAsia="en-US"/>
        </w:rPr>
        <w:t xml:space="preserve">should </w:t>
      </w:r>
      <w:r w:rsidRPr="00241FE0">
        <w:rPr>
          <w:rFonts w:ascii="Calibri" w:hAnsi="Calibri"/>
          <w:color w:val="auto"/>
          <w:sz w:val="22"/>
          <w:szCs w:val="22"/>
          <w:lang w:eastAsia="en-US"/>
        </w:rPr>
        <w:t>follow the process below</w:t>
      </w:r>
      <w:r w:rsidRPr="00241FE0" w:rsidR="002E139B">
        <w:rPr>
          <w:rFonts w:ascii="Calibri" w:hAnsi="Calibri"/>
          <w:color w:val="auto"/>
          <w:sz w:val="22"/>
          <w:szCs w:val="22"/>
          <w:lang w:eastAsia="en-US"/>
        </w:rPr>
        <w:t>. If Professional, Statutory or Regulatory Body (PSRB) accreditation is taking place at the same time as the validation event, the</w:t>
      </w:r>
      <w:r w:rsidRPr="00241FE0" w:rsidR="009D3EBB">
        <w:rPr>
          <w:rFonts w:ascii="Calibri" w:hAnsi="Calibri"/>
          <w:color w:val="auto"/>
          <w:sz w:val="22"/>
          <w:szCs w:val="22"/>
          <w:lang w:eastAsia="en-US"/>
        </w:rPr>
        <w:t>se timescales may</w:t>
      </w:r>
      <w:r w:rsidRPr="00241FE0" w:rsidR="002E139B">
        <w:rPr>
          <w:rFonts w:ascii="Calibri" w:hAnsi="Calibri"/>
          <w:color w:val="auto"/>
          <w:sz w:val="22"/>
          <w:szCs w:val="22"/>
          <w:lang w:eastAsia="en-US"/>
        </w:rPr>
        <w:t xml:space="preserve"> be adapted following discussion with the programme team.</w:t>
      </w:r>
    </w:p>
    <w:p w:rsidRPr="00241FE0" w:rsidR="004C7071" w:rsidP="004C7071" w:rsidRDefault="004C7071" w14:paraId="240190A1" w14:textId="77777777">
      <w:pPr>
        <w:pStyle w:val="Default"/>
        <w:rPr>
          <w:rFonts w:ascii="Calibri" w:hAnsi="Calibri"/>
          <w:color w:val="auto"/>
          <w:sz w:val="22"/>
          <w:szCs w:val="22"/>
          <w:lang w:eastAsia="en-US"/>
        </w:rPr>
      </w:pPr>
    </w:p>
    <w:p w:rsidRPr="00241FE0" w:rsidR="006B5040" w:rsidP="0042635B" w:rsidRDefault="006B5040" w14:paraId="07CD2234" w14:textId="0656D444">
      <w:pPr>
        <w:pStyle w:val="Default"/>
        <w:numPr>
          <w:ilvl w:val="0"/>
          <w:numId w:val="6"/>
        </w:numPr>
        <w:rPr>
          <w:rFonts w:ascii="Calibri" w:hAnsi="Calibri"/>
          <w:color w:val="auto"/>
          <w:sz w:val="22"/>
          <w:szCs w:val="22"/>
          <w:lang w:eastAsia="en-US"/>
        </w:rPr>
      </w:pPr>
      <w:r w:rsidRPr="00241FE0">
        <w:rPr>
          <w:rFonts w:ascii="Calibri" w:hAnsi="Calibri"/>
          <w:color w:val="auto"/>
          <w:sz w:val="22"/>
          <w:szCs w:val="22"/>
          <w:lang w:eastAsia="en-US"/>
        </w:rPr>
        <w:t xml:space="preserve">Provide </w:t>
      </w:r>
      <w:r w:rsidR="006D427F">
        <w:rPr>
          <w:rFonts w:ascii="Calibri" w:hAnsi="Calibri"/>
          <w:color w:val="auto"/>
          <w:sz w:val="22"/>
          <w:szCs w:val="22"/>
          <w:lang w:eastAsia="en-US"/>
        </w:rPr>
        <w:t>Faculty</w:t>
      </w:r>
      <w:r w:rsidRPr="00241FE0" w:rsidR="006D427F">
        <w:rPr>
          <w:rFonts w:ascii="Calibri" w:hAnsi="Calibri"/>
          <w:color w:val="auto"/>
          <w:sz w:val="22"/>
          <w:szCs w:val="22"/>
          <w:lang w:eastAsia="en-US"/>
        </w:rPr>
        <w:t xml:space="preserve"> </w:t>
      </w:r>
      <w:r w:rsidRPr="00241FE0" w:rsidR="00855416">
        <w:rPr>
          <w:rFonts w:ascii="Calibri" w:hAnsi="Calibri"/>
          <w:color w:val="auto"/>
          <w:sz w:val="22"/>
          <w:szCs w:val="22"/>
          <w:lang w:eastAsia="en-US"/>
        </w:rPr>
        <w:t>w</w:t>
      </w:r>
      <w:r w:rsidRPr="00241FE0">
        <w:rPr>
          <w:rFonts w:ascii="Calibri" w:hAnsi="Calibri"/>
          <w:color w:val="auto"/>
          <w:sz w:val="22"/>
          <w:szCs w:val="22"/>
          <w:lang w:eastAsia="en-US"/>
        </w:rPr>
        <w:t>ith completed programme paperwork which includes</w:t>
      </w:r>
      <w:r w:rsidRPr="00241FE0" w:rsidR="00855416">
        <w:rPr>
          <w:rFonts w:ascii="Calibri" w:hAnsi="Calibri"/>
          <w:color w:val="auto"/>
          <w:sz w:val="22"/>
          <w:szCs w:val="22"/>
          <w:lang w:eastAsia="en-US"/>
        </w:rPr>
        <w:t>:</w:t>
      </w:r>
    </w:p>
    <w:p w:rsidRPr="00241FE0" w:rsidR="00855416" w:rsidP="0042635B" w:rsidRDefault="00855416" w14:paraId="0A154B85" w14:textId="7AED9C11">
      <w:pPr>
        <w:pStyle w:val="Default"/>
        <w:numPr>
          <w:ilvl w:val="2"/>
          <w:numId w:val="6"/>
        </w:numPr>
        <w:rPr>
          <w:rFonts w:ascii="Calibri" w:hAnsi="Calibri"/>
          <w:color w:val="auto"/>
          <w:sz w:val="22"/>
          <w:szCs w:val="22"/>
          <w:lang w:eastAsia="en-US"/>
        </w:rPr>
      </w:pPr>
      <w:r w:rsidRPr="00241FE0">
        <w:rPr>
          <w:rFonts w:ascii="Calibri" w:hAnsi="Calibri"/>
          <w:color w:val="auto"/>
          <w:sz w:val="22"/>
          <w:szCs w:val="22"/>
          <w:lang w:eastAsia="en-US"/>
        </w:rPr>
        <w:t>Full programme and module specifications</w:t>
      </w:r>
    </w:p>
    <w:p w:rsidRPr="00241FE0" w:rsidR="00855416" w:rsidP="0042635B" w:rsidRDefault="00855416" w14:paraId="088931A3" w14:textId="55728E9D">
      <w:pPr>
        <w:pStyle w:val="Default"/>
        <w:numPr>
          <w:ilvl w:val="2"/>
          <w:numId w:val="6"/>
        </w:numPr>
        <w:rPr>
          <w:rFonts w:ascii="Calibri" w:hAnsi="Calibri"/>
          <w:color w:val="auto"/>
          <w:sz w:val="22"/>
          <w:szCs w:val="22"/>
          <w:lang w:eastAsia="en-US"/>
        </w:rPr>
      </w:pPr>
      <w:r w:rsidRPr="00241FE0">
        <w:rPr>
          <w:rFonts w:ascii="Calibri" w:hAnsi="Calibri"/>
          <w:color w:val="auto"/>
          <w:sz w:val="22"/>
          <w:szCs w:val="22"/>
          <w:lang w:eastAsia="en-US"/>
        </w:rPr>
        <w:t>An External Advisor Nomination Form</w:t>
      </w:r>
    </w:p>
    <w:p w:rsidRPr="00241FE0" w:rsidR="00855416" w:rsidP="0042635B" w:rsidRDefault="00855416" w14:paraId="26D608EF" w14:textId="5C1A562F">
      <w:pPr>
        <w:pStyle w:val="Default"/>
        <w:numPr>
          <w:ilvl w:val="2"/>
          <w:numId w:val="6"/>
        </w:numPr>
        <w:rPr>
          <w:rFonts w:ascii="Calibri" w:hAnsi="Calibri"/>
          <w:color w:val="auto"/>
          <w:sz w:val="22"/>
          <w:szCs w:val="22"/>
          <w:lang w:eastAsia="en-US"/>
        </w:rPr>
      </w:pPr>
      <w:r w:rsidRPr="00241FE0">
        <w:rPr>
          <w:rFonts w:ascii="Calibri" w:hAnsi="Calibri"/>
          <w:color w:val="auto"/>
          <w:sz w:val="22"/>
          <w:szCs w:val="22"/>
          <w:lang w:eastAsia="en-US"/>
        </w:rPr>
        <w:t>A completed UVP Checklist</w:t>
      </w:r>
    </w:p>
    <w:p w:rsidRPr="00241FE0" w:rsidR="00855416" w:rsidP="006D427F" w:rsidRDefault="00855416" w14:paraId="79692323" w14:textId="4C19DD2A">
      <w:pPr>
        <w:pStyle w:val="Default"/>
        <w:ind w:left="2160"/>
        <w:rPr>
          <w:rFonts w:ascii="Calibri" w:hAnsi="Calibri"/>
          <w:color w:val="auto"/>
          <w:sz w:val="22"/>
          <w:szCs w:val="22"/>
          <w:lang w:eastAsia="en-US"/>
        </w:rPr>
      </w:pPr>
    </w:p>
    <w:p w:rsidRPr="00241FE0" w:rsidR="00855416" w:rsidP="0042635B" w:rsidRDefault="00855416" w14:paraId="53D1570B" w14:textId="04790111">
      <w:pPr>
        <w:pStyle w:val="Default"/>
        <w:numPr>
          <w:ilvl w:val="0"/>
          <w:numId w:val="6"/>
        </w:numPr>
        <w:rPr>
          <w:rFonts w:ascii="Calibri" w:hAnsi="Calibri"/>
          <w:color w:val="auto"/>
          <w:sz w:val="22"/>
          <w:szCs w:val="22"/>
          <w:lang w:eastAsia="en-US"/>
        </w:rPr>
      </w:pPr>
      <w:r w:rsidRPr="00241FE0">
        <w:rPr>
          <w:rFonts w:ascii="Calibri" w:hAnsi="Calibri"/>
          <w:color w:val="auto"/>
          <w:sz w:val="22"/>
          <w:szCs w:val="22"/>
          <w:lang w:eastAsia="en-US"/>
        </w:rPr>
        <w:t xml:space="preserve">On receipt of all completed paperwork, faculty quality teams </w:t>
      </w:r>
      <w:r w:rsidR="006D427F">
        <w:rPr>
          <w:rFonts w:ascii="Calibri" w:hAnsi="Calibri"/>
          <w:color w:val="auto"/>
          <w:sz w:val="22"/>
          <w:szCs w:val="22"/>
          <w:lang w:eastAsia="en-US"/>
        </w:rPr>
        <w:t>will</w:t>
      </w:r>
      <w:r w:rsidRPr="00241FE0" w:rsidR="006D427F">
        <w:rPr>
          <w:rFonts w:ascii="Calibri" w:hAnsi="Calibri"/>
          <w:color w:val="auto"/>
          <w:sz w:val="22"/>
          <w:szCs w:val="22"/>
          <w:lang w:eastAsia="en-US"/>
        </w:rPr>
        <w:t xml:space="preserve"> </w:t>
      </w:r>
      <w:r w:rsidRPr="00241FE0">
        <w:rPr>
          <w:rFonts w:ascii="Calibri" w:hAnsi="Calibri"/>
          <w:color w:val="auto"/>
          <w:sz w:val="22"/>
          <w:szCs w:val="22"/>
          <w:lang w:eastAsia="en-US"/>
        </w:rPr>
        <w:t>convene a UVP panel.</w:t>
      </w:r>
    </w:p>
    <w:p w:rsidRPr="00241FE0" w:rsidR="004C7071" w:rsidP="0042635B" w:rsidRDefault="000C12AF" w14:paraId="240190A4" w14:textId="42654458">
      <w:pPr>
        <w:pStyle w:val="Default"/>
        <w:numPr>
          <w:ilvl w:val="0"/>
          <w:numId w:val="6"/>
        </w:numPr>
        <w:rPr>
          <w:rFonts w:ascii="Calibri" w:hAnsi="Calibri"/>
          <w:color w:val="auto"/>
          <w:sz w:val="22"/>
          <w:szCs w:val="22"/>
          <w:lang w:eastAsia="en-US"/>
        </w:rPr>
      </w:pPr>
      <w:r w:rsidRPr="00241FE0">
        <w:rPr>
          <w:rFonts w:ascii="Calibri" w:hAnsi="Calibri"/>
          <w:sz w:val="22"/>
          <w:szCs w:val="22"/>
        </w:rPr>
        <w:t>Prior to</w:t>
      </w:r>
      <w:r w:rsidRPr="00241FE0" w:rsidR="00E224F9">
        <w:rPr>
          <w:rFonts w:ascii="Calibri" w:hAnsi="Calibri"/>
          <w:sz w:val="22"/>
          <w:szCs w:val="22"/>
        </w:rPr>
        <w:t xml:space="preserve"> the </w:t>
      </w:r>
      <w:r w:rsidRPr="00241FE0" w:rsidR="00D675B7">
        <w:rPr>
          <w:rFonts w:ascii="Calibri" w:hAnsi="Calibri"/>
          <w:sz w:val="22"/>
          <w:szCs w:val="22"/>
        </w:rPr>
        <w:t>UV</w:t>
      </w:r>
      <w:r w:rsidRPr="00241FE0" w:rsidR="00EC7825">
        <w:rPr>
          <w:rFonts w:ascii="Calibri" w:hAnsi="Calibri"/>
          <w:sz w:val="22"/>
          <w:szCs w:val="22"/>
        </w:rPr>
        <w:t>P</w:t>
      </w:r>
      <w:r w:rsidRPr="00241FE0" w:rsidR="00896D0F">
        <w:rPr>
          <w:rFonts w:ascii="Calibri" w:hAnsi="Calibri"/>
          <w:sz w:val="22"/>
          <w:szCs w:val="22"/>
        </w:rPr>
        <w:t>,</w:t>
      </w:r>
      <w:r w:rsidRPr="00241FE0" w:rsidR="00D675B7">
        <w:rPr>
          <w:rFonts w:ascii="Calibri" w:hAnsi="Calibri"/>
          <w:sz w:val="22"/>
          <w:szCs w:val="22"/>
        </w:rPr>
        <w:t xml:space="preserve"> </w:t>
      </w:r>
      <w:r w:rsidRPr="00241FE0" w:rsidR="004C7071">
        <w:rPr>
          <w:rFonts w:ascii="Calibri" w:hAnsi="Calibri"/>
          <w:sz w:val="22"/>
          <w:szCs w:val="22"/>
        </w:rPr>
        <w:t xml:space="preserve">the </w:t>
      </w:r>
      <w:r w:rsidRPr="00241FE0" w:rsidR="00857B8F">
        <w:rPr>
          <w:rFonts w:ascii="Calibri" w:hAnsi="Calibri"/>
          <w:sz w:val="22"/>
          <w:szCs w:val="22"/>
        </w:rPr>
        <w:t>S</w:t>
      </w:r>
      <w:r w:rsidRPr="00241FE0" w:rsidR="004C7071">
        <w:rPr>
          <w:rFonts w:ascii="Calibri" w:hAnsi="Calibri"/>
          <w:sz w:val="22"/>
          <w:szCs w:val="22"/>
        </w:rPr>
        <w:t xml:space="preserve">ecretary will circulate the </w:t>
      </w:r>
      <w:r w:rsidRPr="00241FE0" w:rsidR="00855416">
        <w:rPr>
          <w:rFonts w:ascii="Calibri" w:hAnsi="Calibri"/>
          <w:sz w:val="22"/>
          <w:szCs w:val="22"/>
        </w:rPr>
        <w:t xml:space="preserve">External Advisor’s </w:t>
      </w:r>
      <w:r w:rsidRPr="00241FE0" w:rsidR="00D675B7">
        <w:rPr>
          <w:rFonts w:ascii="Calibri" w:hAnsi="Calibri"/>
          <w:sz w:val="22"/>
          <w:szCs w:val="22"/>
        </w:rPr>
        <w:t>r</w:t>
      </w:r>
      <w:r w:rsidRPr="00241FE0" w:rsidR="004C7071">
        <w:rPr>
          <w:rFonts w:ascii="Calibri" w:hAnsi="Calibri"/>
          <w:sz w:val="22"/>
          <w:szCs w:val="22"/>
        </w:rPr>
        <w:t xml:space="preserve">eport to all </w:t>
      </w:r>
      <w:r w:rsidRPr="00241FE0" w:rsidR="00E224F9">
        <w:rPr>
          <w:rFonts w:ascii="Calibri" w:hAnsi="Calibri"/>
          <w:sz w:val="22"/>
          <w:szCs w:val="22"/>
        </w:rPr>
        <w:t xml:space="preserve">panel </w:t>
      </w:r>
      <w:r w:rsidRPr="00241FE0" w:rsidR="004C7071">
        <w:rPr>
          <w:rFonts w:ascii="Calibri" w:hAnsi="Calibri"/>
          <w:sz w:val="22"/>
          <w:szCs w:val="22"/>
        </w:rPr>
        <w:t>members</w:t>
      </w:r>
      <w:r w:rsidRPr="00241FE0" w:rsidR="00E224F9">
        <w:rPr>
          <w:rFonts w:ascii="Calibri" w:hAnsi="Calibri"/>
          <w:sz w:val="22"/>
          <w:szCs w:val="22"/>
        </w:rPr>
        <w:t xml:space="preserve"> for </w:t>
      </w:r>
      <w:r w:rsidRPr="00241FE0">
        <w:rPr>
          <w:rFonts w:ascii="Calibri" w:hAnsi="Calibri"/>
          <w:sz w:val="22"/>
          <w:szCs w:val="22"/>
        </w:rPr>
        <w:t>review</w:t>
      </w:r>
      <w:r w:rsidRPr="00241FE0" w:rsidR="00D675B7">
        <w:rPr>
          <w:rFonts w:ascii="Calibri" w:hAnsi="Calibri"/>
          <w:sz w:val="22"/>
          <w:szCs w:val="22"/>
        </w:rPr>
        <w:t xml:space="preserve">. </w:t>
      </w:r>
      <w:r w:rsidRPr="00241FE0" w:rsidR="00D675B7">
        <w:rPr>
          <w:rFonts w:ascii="Calibri" w:hAnsi="Calibri"/>
          <w:color w:val="auto"/>
          <w:sz w:val="22"/>
          <w:szCs w:val="22"/>
          <w:lang w:eastAsia="en-US"/>
        </w:rPr>
        <w:t xml:space="preserve">Following UVP agreement, </w:t>
      </w:r>
      <w:r w:rsidRPr="00241FE0" w:rsidR="00855416">
        <w:rPr>
          <w:rFonts w:ascii="Calibri" w:hAnsi="Calibri"/>
          <w:color w:val="auto"/>
          <w:sz w:val="22"/>
          <w:szCs w:val="22"/>
          <w:lang w:eastAsia="en-US"/>
        </w:rPr>
        <w:t>Record of Outcomes and Record of Decision documents</w:t>
      </w:r>
      <w:r w:rsidRPr="00241FE0" w:rsidR="00D675B7">
        <w:rPr>
          <w:rFonts w:ascii="Calibri" w:hAnsi="Calibri"/>
          <w:color w:val="auto"/>
          <w:sz w:val="22"/>
          <w:szCs w:val="22"/>
          <w:lang w:eastAsia="en-US"/>
        </w:rPr>
        <w:t xml:space="preserve"> will be</w:t>
      </w:r>
      <w:r w:rsidRPr="00241FE0" w:rsidR="00E224F9">
        <w:rPr>
          <w:rFonts w:ascii="Calibri" w:hAnsi="Calibri"/>
          <w:color w:val="auto"/>
          <w:sz w:val="22"/>
          <w:szCs w:val="22"/>
          <w:lang w:eastAsia="en-US"/>
        </w:rPr>
        <w:t xml:space="preserve"> </w:t>
      </w:r>
      <w:r w:rsidRPr="00241FE0" w:rsidR="00D675B7">
        <w:rPr>
          <w:rFonts w:ascii="Calibri" w:hAnsi="Calibri"/>
          <w:color w:val="auto"/>
          <w:sz w:val="22"/>
          <w:szCs w:val="22"/>
          <w:lang w:eastAsia="en-US"/>
        </w:rPr>
        <w:t xml:space="preserve">circulated to the programme teams for consideration and review. All conditions must be met within the times specified to the panel and before the programme can proceed to </w:t>
      </w:r>
      <w:r w:rsidRPr="00241FE0" w:rsidR="00E224F9">
        <w:rPr>
          <w:rFonts w:ascii="Calibri" w:hAnsi="Calibri"/>
          <w:color w:val="auto"/>
          <w:sz w:val="22"/>
          <w:szCs w:val="22"/>
          <w:lang w:eastAsia="en-US"/>
        </w:rPr>
        <w:t xml:space="preserve">the </w:t>
      </w:r>
      <w:r w:rsidR="006D427F">
        <w:rPr>
          <w:rFonts w:ascii="Calibri" w:hAnsi="Calibri"/>
          <w:color w:val="auto"/>
          <w:sz w:val="22"/>
          <w:szCs w:val="22"/>
          <w:lang w:eastAsia="en-US"/>
        </w:rPr>
        <w:t>Education Planning</w:t>
      </w:r>
      <w:r w:rsidRPr="00241FE0" w:rsidR="00E224F9">
        <w:rPr>
          <w:rFonts w:ascii="Calibri" w:hAnsi="Calibri"/>
          <w:color w:val="auto"/>
          <w:sz w:val="22"/>
          <w:szCs w:val="22"/>
          <w:lang w:eastAsia="en-US"/>
        </w:rPr>
        <w:t xml:space="preserve"> Committee</w:t>
      </w:r>
      <w:r w:rsidRPr="00241FE0" w:rsidR="00D675B7">
        <w:rPr>
          <w:rFonts w:ascii="Calibri" w:hAnsi="Calibri"/>
          <w:color w:val="auto"/>
          <w:sz w:val="22"/>
          <w:szCs w:val="22"/>
          <w:lang w:eastAsia="en-US"/>
        </w:rPr>
        <w:t xml:space="preserve"> for final approval</w:t>
      </w:r>
      <w:r w:rsidRPr="00241FE0" w:rsidR="00E224F9">
        <w:rPr>
          <w:rFonts w:ascii="Calibri" w:hAnsi="Calibri"/>
          <w:color w:val="auto"/>
          <w:sz w:val="22"/>
          <w:szCs w:val="22"/>
          <w:lang w:eastAsia="en-US"/>
        </w:rPr>
        <w:t xml:space="preserve">. </w:t>
      </w:r>
    </w:p>
    <w:p w:rsidRPr="00241FE0" w:rsidR="004C7071" w:rsidP="004C7071" w:rsidRDefault="004C7071" w14:paraId="240190A5" w14:textId="77777777">
      <w:pPr>
        <w:pStyle w:val="Default"/>
        <w:rPr>
          <w:rFonts w:ascii="Calibri" w:hAnsi="Calibri"/>
          <w:color w:val="auto"/>
          <w:sz w:val="22"/>
          <w:szCs w:val="22"/>
          <w:lang w:eastAsia="en-US"/>
        </w:rPr>
      </w:pPr>
    </w:p>
    <w:p w:rsidR="00286F8A" w:rsidP="00E224F9" w:rsidRDefault="00286F8A" w14:paraId="240190A6" w14:textId="4BC977B8">
      <w:pPr>
        <w:pStyle w:val="Default"/>
        <w:tabs>
          <w:tab w:val="left" w:pos="4185"/>
        </w:tabs>
        <w:jc w:val="center"/>
        <w:rPr>
          <w:rFonts w:ascii="Calibri" w:hAnsi="Calibri"/>
          <w:b/>
          <w:bCs/>
          <w:sz w:val="22"/>
          <w:szCs w:val="22"/>
        </w:rPr>
      </w:pPr>
    </w:p>
    <w:p w:rsidR="0006489F" w:rsidP="00E224F9" w:rsidRDefault="0006489F" w14:paraId="0B02A9B6" w14:textId="41162F72">
      <w:pPr>
        <w:pStyle w:val="Default"/>
        <w:tabs>
          <w:tab w:val="left" w:pos="4185"/>
        </w:tabs>
        <w:jc w:val="center"/>
        <w:rPr>
          <w:rFonts w:ascii="Calibri" w:hAnsi="Calibri"/>
          <w:b/>
          <w:bCs/>
          <w:sz w:val="22"/>
          <w:szCs w:val="22"/>
        </w:rPr>
      </w:pPr>
    </w:p>
    <w:p w:rsidR="0006489F" w:rsidP="00E224F9" w:rsidRDefault="0006489F" w14:paraId="0B26F359" w14:textId="149E1BE3">
      <w:pPr>
        <w:pStyle w:val="Default"/>
        <w:tabs>
          <w:tab w:val="left" w:pos="4185"/>
        </w:tabs>
        <w:jc w:val="center"/>
        <w:rPr>
          <w:rFonts w:ascii="Calibri" w:hAnsi="Calibri"/>
          <w:b/>
          <w:bCs/>
          <w:sz w:val="22"/>
          <w:szCs w:val="22"/>
        </w:rPr>
      </w:pPr>
    </w:p>
    <w:p w:rsidR="0006489F" w:rsidP="009059A1" w:rsidRDefault="0006489F" w14:paraId="54AEAF8C" w14:textId="6E54CFA4">
      <w:pPr>
        <w:pStyle w:val="Default"/>
        <w:tabs>
          <w:tab w:val="left" w:pos="4185"/>
        </w:tabs>
        <w:rPr>
          <w:rFonts w:ascii="Calibri" w:hAnsi="Calibri"/>
          <w:b/>
          <w:bCs/>
          <w:sz w:val="22"/>
          <w:szCs w:val="22"/>
        </w:rPr>
      </w:pPr>
    </w:p>
    <w:p w:rsidRPr="00241FE0" w:rsidR="000124C2" w:rsidP="00E224F9" w:rsidRDefault="000124C2" w14:paraId="680E96EB" w14:textId="77777777">
      <w:pPr>
        <w:pStyle w:val="Default"/>
        <w:tabs>
          <w:tab w:val="left" w:pos="4185"/>
        </w:tabs>
        <w:jc w:val="center"/>
        <w:rPr>
          <w:rFonts w:ascii="Calibri" w:hAnsi="Calibri"/>
          <w:b/>
          <w:bCs/>
          <w:sz w:val="22"/>
          <w:szCs w:val="22"/>
        </w:rPr>
      </w:pPr>
    </w:p>
    <w:p w:rsidRPr="00EA5FD5" w:rsidR="00E224F9" w:rsidP="00E224F9" w:rsidRDefault="00E224F9" w14:paraId="240190A8" w14:textId="77777777">
      <w:pPr>
        <w:pStyle w:val="Default"/>
        <w:tabs>
          <w:tab w:val="left" w:pos="4185"/>
        </w:tabs>
        <w:jc w:val="center"/>
        <w:rPr>
          <w:b/>
          <w:bCs/>
          <w:color w:val="C00000"/>
        </w:rPr>
      </w:pPr>
      <w:bookmarkStart w:name="_GoBack" w:id="0"/>
      <w:r w:rsidRPr="00FE754D">
        <w:rPr>
          <w:b/>
          <w:bCs/>
          <w:color w:val="6A9E1F" w:themeColor="accent4"/>
        </w:rPr>
        <w:t>University Validation Panel Pre-Panel Feedback</w:t>
      </w:r>
      <w:r w:rsidRPr="00FE754D" w:rsidR="00DD04AB">
        <w:rPr>
          <w:b/>
          <w:bCs/>
          <w:color w:val="6A9E1F" w:themeColor="accent4"/>
        </w:rPr>
        <w:t xml:space="preserve"> Pro-Forma</w:t>
      </w:r>
      <w:bookmarkEnd w:id="0"/>
    </w:p>
    <w:p w:rsidRPr="0090358C" w:rsidR="00DD04AB" w:rsidP="00E224F9" w:rsidRDefault="00DD04AB" w14:paraId="240190A9" w14:textId="77777777">
      <w:pPr>
        <w:pStyle w:val="Default"/>
        <w:tabs>
          <w:tab w:val="left" w:pos="4185"/>
        </w:tabs>
        <w:jc w:val="center"/>
        <w:rPr>
          <w:b/>
          <w:bCs/>
        </w:rPr>
      </w:pPr>
    </w:p>
    <w:p w:rsidRPr="0090358C" w:rsidR="00DD04AB" w:rsidP="00E224F9" w:rsidRDefault="00DD04AB" w14:paraId="240190AA" w14:textId="77777777">
      <w:pPr>
        <w:pStyle w:val="Default"/>
        <w:tabs>
          <w:tab w:val="left" w:pos="4185"/>
        </w:tabs>
        <w:jc w:val="center"/>
        <w:rPr>
          <w:b/>
          <w:bCs/>
        </w:rPr>
      </w:pPr>
    </w:p>
    <w:p w:rsidR="00381A1E" w:rsidP="00381A1E" w:rsidRDefault="00381A1E" w14:paraId="7E02FB50" w14:textId="77777777">
      <w:pPr>
        <w:pStyle w:val="Heading1"/>
        <w:rPr>
          <w:color w:val="auto"/>
        </w:rPr>
      </w:pPr>
      <w:r>
        <w:rPr>
          <w:rFonts w:hint="cs"/>
          <w:color w:val="auto"/>
        </w:rPr>
        <w:t>personal information</w:t>
      </w:r>
    </w:p>
    <w:tbl>
      <w:tblPr>
        <w:tblW w:w="10201"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534"/>
        <w:gridCol w:w="2409"/>
        <w:gridCol w:w="7258"/>
      </w:tblGrid>
      <w:tr w:rsidR="00381A1E" w:rsidTr="00381A1E" w14:paraId="46CAA980" w14:textId="77777777">
        <w:trPr>
          <w:trHeight w:val="737"/>
        </w:trPr>
        <w:tc>
          <w:tcPr>
            <w:tcW w:w="534" w:type="dxa"/>
            <w:tcBorders>
              <w:top w:val="single" w:color="999999" w:sz="4" w:space="0"/>
              <w:left w:val="single" w:color="999999" w:sz="4" w:space="0"/>
              <w:bottom w:val="single" w:color="999999" w:sz="4" w:space="0"/>
              <w:right w:val="single" w:color="999999" w:sz="4" w:space="0"/>
            </w:tcBorders>
            <w:shd w:val="clear" w:color="auto" w:fill="F3F3F3"/>
            <w:hideMark/>
          </w:tcPr>
          <w:p w:rsidR="00381A1E" w:rsidRDefault="00381A1E" w14:paraId="537020A6" w14:textId="77777777">
            <w:pPr>
              <w:jc w:val="right"/>
              <w:rPr>
                <w:sz w:val="18"/>
                <w:szCs w:val="18"/>
              </w:rPr>
            </w:pPr>
            <w:r>
              <w:rPr>
                <w:sz w:val="18"/>
                <w:szCs w:val="18"/>
              </w:rPr>
              <w:t>1</w:t>
            </w:r>
          </w:p>
        </w:tc>
        <w:tc>
          <w:tcPr>
            <w:tcW w:w="2409" w:type="dxa"/>
            <w:tcBorders>
              <w:top w:val="single" w:color="999999" w:sz="4" w:space="0"/>
              <w:left w:val="single" w:color="999999" w:sz="4" w:space="0"/>
              <w:bottom w:val="single" w:color="999999" w:sz="4" w:space="0"/>
              <w:right w:val="single" w:color="999999" w:sz="4" w:space="0"/>
            </w:tcBorders>
            <w:shd w:val="clear" w:color="auto" w:fill="F3F3F3"/>
            <w:hideMark/>
          </w:tcPr>
          <w:p w:rsidR="00381A1E" w:rsidRDefault="00381A1E" w14:paraId="0FA1726C" w14:textId="77777777">
            <w:r>
              <w:t xml:space="preserve">Name </w:t>
            </w:r>
          </w:p>
        </w:tc>
        <w:tc>
          <w:tcPr>
            <w:tcW w:w="7258" w:type="dxa"/>
            <w:tcBorders>
              <w:top w:val="single" w:color="999999" w:sz="4" w:space="0"/>
              <w:left w:val="single" w:color="999999" w:sz="4" w:space="0"/>
              <w:bottom w:val="single" w:color="999999" w:sz="4" w:space="0"/>
              <w:right w:val="single" w:color="999999" w:sz="4" w:space="0"/>
            </w:tcBorders>
            <w:vAlign w:val="center"/>
          </w:tcPr>
          <w:p w:rsidR="00381A1E" w:rsidRDefault="00381A1E" w14:paraId="3FAF6536" w14:textId="77777777"/>
        </w:tc>
      </w:tr>
      <w:tr w:rsidR="00381A1E" w:rsidTr="00381A1E" w14:paraId="634F17E7" w14:textId="77777777">
        <w:trPr>
          <w:trHeight w:val="737"/>
        </w:trPr>
        <w:tc>
          <w:tcPr>
            <w:tcW w:w="534" w:type="dxa"/>
            <w:tcBorders>
              <w:top w:val="single" w:color="999999" w:sz="4" w:space="0"/>
              <w:left w:val="single" w:color="999999" w:sz="4" w:space="0"/>
              <w:bottom w:val="single" w:color="999999" w:sz="4" w:space="0"/>
              <w:right w:val="single" w:color="999999" w:sz="4" w:space="0"/>
            </w:tcBorders>
            <w:shd w:val="clear" w:color="auto" w:fill="F3F3F3"/>
            <w:hideMark/>
          </w:tcPr>
          <w:p w:rsidR="00381A1E" w:rsidRDefault="00381A1E" w14:paraId="67D56804" w14:textId="77777777">
            <w:pPr>
              <w:jc w:val="right"/>
              <w:rPr>
                <w:sz w:val="18"/>
                <w:szCs w:val="18"/>
              </w:rPr>
            </w:pPr>
            <w:r>
              <w:rPr>
                <w:sz w:val="18"/>
                <w:szCs w:val="18"/>
              </w:rPr>
              <w:t>2</w:t>
            </w:r>
          </w:p>
        </w:tc>
        <w:tc>
          <w:tcPr>
            <w:tcW w:w="2409" w:type="dxa"/>
            <w:tcBorders>
              <w:top w:val="single" w:color="999999" w:sz="4" w:space="0"/>
              <w:left w:val="single" w:color="999999" w:sz="4" w:space="0"/>
              <w:bottom w:val="single" w:color="999999" w:sz="4" w:space="0"/>
              <w:right w:val="single" w:color="999999" w:sz="4" w:space="0"/>
            </w:tcBorders>
            <w:shd w:val="clear" w:color="auto" w:fill="F3F3F3"/>
            <w:hideMark/>
          </w:tcPr>
          <w:p w:rsidR="00381A1E" w:rsidRDefault="00381A1E" w14:paraId="01045D77" w14:textId="77777777">
            <w:r>
              <w:t>Position/Institution</w:t>
            </w:r>
          </w:p>
        </w:tc>
        <w:tc>
          <w:tcPr>
            <w:tcW w:w="7258" w:type="dxa"/>
            <w:tcBorders>
              <w:top w:val="single" w:color="999999" w:sz="4" w:space="0"/>
              <w:left w:val="single" w:color="999999" w:sz="4" w:space="0"/>
              <w:bottom w:val="single" w:color="999999" w:sz="4" w:space="0"/>
              <w:right w:val="single" w:color="999999" w:sz="4" w:space="0"/>
            </w:tcBorders>
            <w:vAlign w:val="center"/>
          </w:tcPr>
          <w:p w:rsidR="00381A1E" w:rsidRDefault="00381A1E" w14:paraId="1F8242F3" w14:textId="77777777"/>
        </w:tc>
      </w:tr>
    </w:tbl>
    <w:p w:rsidR="00381A1E" w:rsidP="00381A1E" w:rsidRDefault="00381A1E" w14:paraId="6C54E407" w14:textId="77777777"/>
    <w:p w:rsidR="00381A1E" w:rsidP="00431113" w:rsidRDefault="00381A1E" w14:paraId="0FBCC04E" w14:textId="41FBBE08">
      <w:pPr>
        <w:pStyle w:val="Heading1"/>
        <w:rPr>
          <w:color w:val="auto"/>
        </w:rPr>
      </w:pPr>
      <w:r>
        <w:rPr>
          <w:rFonts w:hint="cs"/>
          <w:color w:val="auto"/>
        </w:rPr>
        <w:t xml:space="preserve">Information about the PORTFOLIO </w:t>
      </w:r>
    </w:p>
    <w:tbl>
      <w:tblPr>
        <w:tblW w:w="10201"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530"/>
        <w:gridCol w:w="2537"/>
        <w:gridCol w:w="7134"/>
      </w:tblGrid>
      <w:tr w:rsidR="00381A1E" w:rsidTr="00381A1E" w14:paraId="27E0FD43" w14:textId="77777777">
        <w:trPr>
          <w:trHeight w:val="737"/>
        </w:trPr>
        <w:tc>
          <w:tcPr>
            <w:tcW w:w="530" w:type="dxa"/>
            <w:tcBorders>
              <w:top w:val="single" w:color="999999" w:sz="4" w:space="0"/>
              <w:left w:val="single" w:color="999999" w:sz="4" w:space="0"/>
              <w:bottom w:val="single" w:color="999999" w:sz="4" w:space="0"/>
              <w:right w:val="single" w:color="999999" w:sz="4" w:space="0"/>
            </w:tcBorders>
            <w:shd w:val="clear" w:color="auto" w:fill="F3F3F3"/>
            <w:hideMark/>
          </w:tcPr>
          <w:p w:rsidR="00381A1E" w:rsidRDefault="00381A1E" w14:paraId="572A2935" w14:textId="77777777">
            <w:pPr>
              <w:jc w:val="right"/>
              <w:rPr>
                <w:sz w:val="18"/>
                <w:szCs w:val="18"/>
              </w:rPr>
            </w:pPr>
            <w:r>
              <w:rPr>
                <w:sz w:val="18"/>
                <w:szCs w:val="18"/>
              </w:rPr>
              <w:t>3</w:t>
            </w:r>
          </w:p>
        </w:tc>
        <w:tc>
          <w:tcPr>
            <w:tcW w:w="2537" w:type="dxa"/>
            <w:tcBorders>
              <w:top w:val="single" w:color="999999" w:sz="4" w:space="0"/>
              <w:left w:val="single" w:color="999999" w:sz="4" w:space="0"/>
              <w:bottom w:val="single" w:color="999999" w:sz="4" w:space="0"/>
              <w:right w:val="single" w:color="999999" w:sz="4" w:space="0"/>
            </w:tcBorders>
            <w:shd w:val="clear" w:color="auto" w:fill="F3F3F3"/>
            <w:hideMark/>
          </w:tcPr>
          <w:p w:rsidR="00381A1E" w:rsidRDefault="00381A1E" w14:paraId="077BAAED" w14:textId="77777777">
            <w:r>
              <w:t>Title of Portfolio</w:t>
            </w:r>
          </w:p>
        </w:tc>
        <w:tc>
          <w:tcPr>
            <w:tcW w:w="7134" w:type="dxa"/>
            <w:tcBorders>
              <w:top w:val="single" w:color="999999" w:sz="4" w:space="0"/>
              <w:left w:val="single" w:color="999999" w:sz="4" w:space="0"/>
              <w:bottom w:val="single" w:color="999999" w:sz="4" w:space="0"/>
              <w:right w:val="single" w:color="999999" w:sz="4" w:space="0"/>
            </w:tcBorders>
            <w:vAlign w:val="center"/>
          </w:tcPr>
          <w:p w:rsidR="00381A1E" w:rsidRDefault="00381A1E" w14:paraId="2E590351" w14:textId="77777777"/>
        </w:tc>
      </w:tr>
      <w:tr w:rsidR="00381A1E" w:rsidTr="00381A1E" w14:paraId="55E0AFAC" w14:textId="77777777">
        <w:trPr>
          <w:trHeight w:val="737"/>
        </w:trPr>
        <w:tc>
          <w:tcPr>
            <w:tcW w:w="530" w:type="dxa"/>
            <w:tcBorders>
              <w:top w:val="single" w:color="999999" w:sz="4" w:space="0"/>
              <w:left w:val="single" w:color="999999" w:sz="4" w:space="0"/>
              <w:bottom w:val="single" w:color="999999" w:sz="4" w:space="0"/>
              <w:right w:val="single" w:color="999999" w:sz="4" w:space="0"/>
            </w:tcBorders>
            <w:shd w:val="clear" w:color="auto" w:fill="F3F3F3"/>
            <w:hideMark/>
          </w:tcPr>
          <w:p w:rsidR="00381A1E" w:rsidRDefault="00381A1E" w14:paraId="7D60CE13" w14:textId="77777777">
            <w:pPr>
              <w:jc w:val="right"/>
              <w:rPr>
                <w:sz w:val="18"/>
                <w:szCs w:val="18"/>
              </w:rPr>
            </w:pPr>
            <w:r>
              <w:rPr>
                <w:sz w:val="18"/>
                <w:szCs w:val="18"/>
              </w:rPr>
              <w:t>4</w:t>
            </w:r>
          </w:p>
        </w:tc>
        <w:tc>
          <w:tcPr>
            <w:tcW w:w="2537" w:type="dxa"/>
            <w:tcBorders>
              <w:top w:val="single" w:color="999999" w:sz="4" w:space="0"/>
              <w:left w:val="single" w:color="999999" w:sz="4" w:space="0"/>
              <w:bottom w:val="single" w:color="999999" w:sz="4" w:space="0"/>
              <w:right w:val="single" w:color="999999" w:sz="4" w:space="0"/>
            </w:tcBorders>
            <w:shd w:val="clear" w:color="auto" w:fill="F3F3F3"/>
            <w:hideMark/>
          </w:tcPr>
          <w:p w:rsidR="00381A1E" w:rsidRDefault="00381A1E" w14:paraId="05CEADD6" w14:textId="77777777">
            <w:r>
              <w:t>Programme Awards and Titles</w:t>
            </w:r>
          </w:p>
        </w:tc>
        <w:tc>
          <w:tcPr>
            <w:tcW w:w="7134" w:type="dxa"/>
            <w:tcBorders>
              <w:top w:val="single" w:color="999999" w:sz="4" w:space="0"/>
              <w:left w:val="single" w:color="999999" w:sz="4" w:space="0"/>
              <w:bottom w:val="single" w:color="999999" w:sz="4" w:space="0"/>
              <w:right w:val="single" w:color="999999" w:sz="4" w:space="0"/>
            </w:tcBorders>
            <w:vAlign w:val="center"/>
          </w:tcPr>
          <w:p w:rsidR="00381A1E" w:rsidRDefault="00381A1E" w14:paraId="64EF92D4" w14:textId="77777777"/>
        </w:tc>
      </w:tr>
    </w:tbl>
    <w:p w:rsidR="00381A1E" w:rsidP="00381A1E" w:rsidRDefault="00381A1E" w14:paraId="27C03F77" w14:textId="77777777">
      <w:pPr>
        <w:jc w:val="center"/>
        <w:rPr>
          <w:rFonts w:ascii="Tahoma" w:hAnsi="Tahoma" w:cs="Tahoma"/>
          <w:b/>
          <w:bCs/>
          <w:sz w:val="22"/>
        </w:rPr>
      </w:pPr>
    </w:p>
    <w:p w:rsidR="00381A1E" w:rsidP="00381A1E" w:rsidRDefault="00381A1E" w14:paraId="154F73E0" w14:textId="77777777">
      <w:pPr>
        <w:pStyle w:val="Heading1"/>
        <w:rPr>
          <w:color w:val="auto"/>
        </w:rPr>
      </w:pPr>
      <w:r>
        <w:rPr>
          <w:rFonts w:hint="cs"/>
          <w:color w:val="auto"/>
        </w:rPr>
        <w:t>EXTERNAL ADVISOR COMMENTS</w:t>
      </w:r>
    </w:p>
    <w:p w:rsidR="00381A1E" w:rsidP="0042635B" w:rsidRDefault="00381A1E" w14:paraId="241D2255" w14:textId="77777777">
      <w:pPr>
        <w:pStyle w:val="ListParagraph"/>
        <w:numPr>
          <w:ilvl w:val="0"/>
          <w:numId w:val="7"/>
        </w:numPr>
        <w:shd w:val="clear" w:color="auto" w:fill="F3F3F3"/>
        <w:rPr>
          <w:i/>
          <w:iCs/>
        </w:rPr>
      </w:pPr>
      <w:r>
        <w:rPr>
          <w:i/>
          <w:iCs/>
        </w:rPr>
        <w:t xml:space="preserve">Please complete each section of the form below. </w:t>
      </w:r>
    </w:p>
    <w:p w:rsidR="00381A1E" w:rsidP="0042635B" w:rsidRDefault="00381A1E" w14:paraId="0CBAD513" w14:textId="77777777">
      <w:pPr>
        <w:pStyle w:val="ListParagraph"/>
        <w:numPr>
          <w:ilvl w:val="0"/>
          <w:numId w:val="7"/>
        </w:numPr>
        <w:shd w:val="clear" w:color="auto" w:fill="F3F3F3"/>
        <w:rPr>
          <w:i/>
          <w:iCs/>
        </w:rPr>
      </w:pPr>
      <w:r>
        <w:rPr>
          <w:i/>
          <w:iCs/>
        </w:rPr>
        <w:t>The University is keen to identify good practice through its quality assurance and enhancement process and you are invited to identify strengths and good practice.</w:t>
      </w:r>
    </w:p>
    <w:p w:rsidR="00381A1E" w:rsidP="0042635B" w:rsidRDefault="00381A1E" w14:paraId="768CE43C" w14:textId="77777777">
      <w:pPr>
        <w:pStyle w:val="ListParagraph"/>
        <w:numPr>
          <w:ilvl w:val="0"/>
          <w:numId w:val="7"/>
        </w:numPr>
        <w:shd w:val="clear" w:color="auto" w:fill="F3F3F3"/>
        <w:rPr>
          <w:i/>
          <w:iCs/>
        </w:rPr>
      </w:pPr>
      <w:r>
        <w:rPr>
          <w:i/>
          <w:iCs/>
        </w:rPr>
        <w:t>Prompt questions are included but you should not limit your consideration of the issues to addressing these questions.</w:t>
      </w:r>
    </w:p>
    <w:p w:rsidR="00381A1E" w:rsidP="0042635B" w:rsidRDefault="00381A1E" w14:paraId="161CC3B1" w14:textId="77777777">
      <w:pPr>
        <w:pStyle w:val="ListParagraph"/>
        <w:numPr>
          <w:ilvl w:val="0"/>
          <w:numId w:val="7"/>
        </w:numPr>
        <w:shd w:val="clear" w:color="auto" w:fill="F3F3F3"/>
        <w:rPr>
          <w:i/>
          <w:iCs/>
        </w:rPr>
      </w:pPr>
      <w:r>
        <w:rPr>
          <w:i/>
          <w:iCs/>
        </w:rPr>
        <w:t>Each box will expand as required.</w:t>
      </w:r>
    </w:p>
    <w:p w:rsidR="00381A1E" w:rsidP="00381A1E" w:rsidRDefault="00381A1E" w14:paraId="688C145F" w14:textId="77777777"/>
    <w:tbl>
      <w:tblPr>
        <w:tblW w:w="10201"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534"/>
        <w:gridCol w:w="9667"/>
      </w:tblGrid>
      <w:tr w:rsidR="00381A1E" w:rsidTr="00381A1E" w14:paraId="04C82CC0" w14:textId="77777777">
        <w:trPr>
          <w:trHeight w:val="737"/>
        </w:trPr>
        <w:tc>
          <w:tcPr>
            <w:tcW w:w="534" w:type="dxa"/>
            <w:tcBorders>
              <w:top w:val="single" w:color="999999" w:sz="4" w:space="0"/>
              <w:left w:val="single" w:color="999999" w:sz="4" w:space="0"/>
              <w:bottom w:val="single" w:color="999999" w:sz="4" w:space="0"/>
              <w:right w:val="single" w:color="999999" w:sz="4" w:space="0"/>
            </w:tcBorders>
            <w:shd w:val="clear" w:color="auto" w:fill="F3F3F3"/>
            <w:hideMark/>
          </w:tcPr>
          <w:p w:rsidR="00381A1E" w:rsidRDefault="00381A1E" w14:paraId="60F66DC1" w14:textId="77777777">
            <w:pPr>
              <w:jc w:val="right"/>
              <w:rPr>
                <w:sz w:val="18"/>
                <w:szCs w:val="18"/>
              </w:rPr>
            </w:pPr>
            <w:r>
              <w:rPr>
                <w:sz w:val="18"/>
                <w:szCs w:val="18"/>
              </w:rPr>
              <w:t>4</w:t>
            </w:r>
          </w:p>
        </w:tc>
        <w:tc>
          <w:tcPr>
            <w:tcW w:w="9667" w:type="dxa"/>
            <w:tcBorders>
              <w:top w:val="single" w:color="999999" w:sz="4" w:space="0"/>
              <w:left w:val="single" w:color="999999" w:sz="4" w:space="0"/>
              <w:bottom w:val="single" w:color="999999" w:sz="4" w:space="0"/>
              <w:right w:val="single" w:color="999999" w:sz="4" w:space="0"/>
            </w:tcBorders>
            <w:shd w:val="clear" w:color="auto" w:fill="F3F3F3"/>
            <w:vAlign w:val="center"/>
          </w:tcPr>
          <w:p w:rsidR="00381A1E" w:rsidRDefault="00381A1E" w14:paraId="68DD7EDF" w14:textId="77777777">
            <w:pPr>
              <w:spacing w:line="256" w:lineRule="auto"/>
              <w:rPr>
                <w:b/>
                <w:bCs/>
              </w:rPr>
            </w:pPr>
            <w:r>
              <w:rPr>
                <w:b/>
                <w:bCs/>
              </w:rPr>
              <w:t>Programme Design and Overview</w:t>
            </w:r>
          </w:p>
          <w:p w:rsidR="00381A1E" w:rsidP="00431113" w:rsidRDefault="00381A1E" w14:paraId="14591139" w14:textId="72E2A512">
            <w:pPr>
              <w:spacing w:line="256" w:lineRule="auto"/>
              <w:rPr>
                <w:i/>
                <w:iCs/>
              </w:rPr>
            </w:pPr>
            <w:r>
              <w:rPr>
                <w:i/>
                <w:iCs/>
              </w:rPr>
              <w:t xml:space="preserve">Is the programme design clearly articulated?  </w:t>
            </w:r>
            <w:r w:rsidR="009331EB">
              <w:rPr>
                <w:i/>
                <w:iCs/>
              </w:rPr>
              <w:t xml:space="preserve"> Is the programme inclusive and supportive of diversity? How is the programme regionally and/or nationally distinctive? Is the programme attractive to the intended audience?</w:t>
            </w:r>
          </w:p>
          <w:p w:rsidR="00381A1E" w:rsidRDefault="00381A1E" w14:paraId="37F673E0" w14:textId="77777777">
            <w:pPr>
              <w:spacing w:line="256" w:lineRule="auto"/>
            </w:pPr>
          </w:p>
        </w:tc>
      </w:tr>
      <w:tr w:rsidR="00381A1E" w:rsidTr="00381A1E" w14:paraId="5BE34FDF" w14:textId="77777777">
        <w:trPr>
          <w:trHeight w:val="737"/>
        </w:trPr>
        <w:tc>
          <w:tcPr>
            <w:tcW w:w="534" w:type="dxa"/>
            <w:tcBorders>
              <w:top w:val="single" w:color="999999" w:sz="4" w:space="0"/>
              <w:left w:val="single" w:color="999999" w:sz="4" w:space="0"/>
              <w:bottom w:val="single" w:color="999999" w:sz="4" w:space="0"/>
              <w:right w:val="single" w:color="999999" w:sz="4" w:space="0"/>
            </w:tcBorders>
            <w:shd w:val="clear" w:color="auto" w:fill="FFFFFF" w:themeFill="background1"/>
          </w:tcPr>
          <w:p w:rsidR="00381A1E" w:rsidRDefault="00381A1E" w14:paraId="0E696319" w14:textId="77777777">
            <w:pPr>
              <w:jc w:val="right"/>
              <w:rPr>
                <w:sz w:val="18"/>
                <w:szCs w:val="18"/>
              </w:rPr>
            </w:pPr>
          </w:p>
        </w:tc>
        <w:tc>
          <w:tcPr>
            <w:tcW w:w="9667" w:type="dxa"/>
            <w:tcBorders>
              <w:top w:val="single" w:color="999999" w:sz="4" w:space="0"/>
              <w:left w:val="single" w:color="999999" w:sz="4" w:space="0"/>
              <w:bottom w:val="single" w:color="999999" w:sz="4" w:space="0"/>
              <w:right w:val="single" w:color="999999" w:sz="4" w:space="0"/>
            </w:tcBorders>
            <w:shd w:val="clear" w:color="auto" w:fill="FFFFFF" w:themeFill="background1"/>
            <w:vAlign w:val="center"/>
          </w:tcPr>
          <w:p w:rsidR="00381A1E" w:rsidRDefault="00381A1E" w14:paraId="7C0B6309" w14:textId="77777777">
            <w:pPr>
              <w:spacing w:line="256" w:lineRule="auto"/>
            </w:pPr>
          </w:p>
        </w:tc>
      </w:tr>
    </w:tbl>
    <w:p w:rsidR="004A7005" w:rsidRDefault="004A7005" w14:paraId="240190D3" w14:textId="77777777">
      <w:r>
        <w:br w:type="page"/>
      </w:r>
    </w:p>
    <w:tbl>
      <w:tblPr>
        <w:tblW w:w="10201"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534"/>
        <w:gridCol w:w="9667"/>
      </w:tblGrid>
      <w:tr w:rsidRPr="00544C64" w:rsidR="00BC28F4" w:rsidTr="001971BA" w14:paraId="240190DA" w14:textId="77777777">
        <w:trPr>
          <w:trHeight w:val="737"/>
        </w:trPr>
        <w:tc>
          <w:tcPr>
            <w:tcW w:w="534" w:type="dxa"/>
            <w:shd w:val="clear" w:color="auto" w:fill="F3F3F3"/>
          </w:tcPr>
          <w:p w:rsidR="00BC28F4" w:rsidP="001971BA" w:rsidRDefault="00B13323" w14:paraId="240190D4" w14:textId="77777777">
            <w:pPr>
              <w:jc w:val="right"/>
              <w:rPr>
                <w:sz w:val="18"/>
                <w:szCs w:val="18"/>
              </w:rPr>
            </w:pPr>
            <w:r>
              <w:rPr>
                <w:sz w:val="18"/>
                <w:szCs w:val="18"/>
              </w:rPr>
              <w:t>5</w:t>
            </w:r>
          </w:p>
        </w:tc>
        <w:tc>
          <w:tcPr>
            <w:tcW w:w="9667" w:type="dxa"/>
            <w:shd w:val="clear" w:color="auto" w:fill="F3F3F3"/>
            <w:vAlign w:val="center"/>
          </w:tcPr>
          <w:p w:rsidRPr="00294459" w:rsidR="00BC28F4" w:rsidP="00BC28F4" w:rsidRDefault="00BC28F4" w14:paraId="240190D5" w14:textId="77777777">
            <w:pPr>
              <w:spacing w:line="259" w:lineRule="auto"/>
              <w:contextualSpacing/>
              <w:rPr>
                <w:b/>
                <w:bCs/>
              </w:rPr>
            </w:pPr>
            <w:r w:rsidRPr="00294459">
              <w:rPr>
                <w:b/>
                <w:bCs/>
              </w:rPr>
              <w:t>Coherence and intellectual integrity</w:t>
            </w:r>
          </w:p>
          <w:p w:rsidRPr="00B13323" w:rsidR="006045EA" w:rsidP="00431113" w:rsidRDefault="006045EA" w14:paraId="240190D6" w14:textId="546B6140">
            <w:pPr>
              <w:spacing w:line="259" w:lineRule="auto"/>
              <w:contextualSpacing/>
              <w:rPr>
                <w:i/>
                <w:iCs/>
              </w:rPr>
            </w:pPr>
            <w:r w:rsidRPr="00B13323">
              <w:rPr>
                <w:i/>
                <w:iCs/>
              </w:rPr>
              <w:t>To what extent does the programme specification present a coherent programme of study?</w:t>
            </w:r>
            <w:r w:rsidRPr="00B13323" w:rsidR="00D95656">
              <w:rPr>
                <w:i/>
                <w:iCs/>
              </w:rPr>
              <w:t xml:space="preserve">  </w:t>
            </w:r>
            <w:r w:rsidRPr="00B13323" w:rsidR="00294459">
              <w:rPr>
                <w:i/>
                <w:iCs/>
              </w:rPr>
              <w:t xml:space="preserve">Is progression between levels clearly articulated? </w:t>
            </w:r>
            <w:r w:rsidRPr="00B13323">
              <w:rPr>
                <w:i/>
                <w:iCs/>
              </w:rPr>
              <w:t xml:space="preserve"> </w:t>
            </w:r>
            <w:r w:rsidRPr="00B13323" w:rsidR="00A361B4">
              <w:rPr>
                <w:i/>
                <w:iCs/>
              </w:rPr>
              <w:t xml:space="preserve">Are the </w:t>
            </w:r>
            <w:r w:rsidR="00857B8F">
              <w:rPr>
                <w:i/>
                <w:iCs/>
              </w:rPr>
              <w:t xml:space="preserve">Programme </w:t>
            </w:r>
            <w:r w:rsidR="0006489F">
              <w:rPr>
                <w:i/>
                <w:iCs/>
              </w:rPr>
              <w:t>c</w:t>
            </w:r>
            <w:r w:rsidR="00431113">
              <w:rPr>
                <w:i/>
                <w:iCs/>
              </w:rPr>
              <w:t xml:space="preserve">ompetences </w:t>
            </w:r>
            <w:r w:rsidRPr="00B13323" w:rsidR="004839FC">
              <w:rPr>
                <w:i/>
                <w:iCs/>
              </w:rPr>
              <w:t>appropriate</w:t>
            </w:r>
            <w:r w:rsidR="00431113">
              <w:rPr>
                <w:i/>
                <w:iCs/>
              </w:rPr>
              <w:t xml:space="preserve">? </w:t>
            </w:r>
            <w:r w:rsidRPr="00B13323">
              <w:rPr>
                <w:i/>
                <w:iCs/>
              </w:rPr>
              <w:t>Is there evidence that the programme is</w:t>
            </w:r>
            <w:r w:rsidRPr="00B13323" w:rsidR="00294459">
              <w:rPr>
                <w:i/>
                <w:iCs/>
              </w:rPr>
              <w:t xml:space="preserve"> informed</w:t>
            </w:r>
            <w:r w:rsidRPr="00B13323">
              <w:rPr>
                <w:i/>
                <w:iCs/>
              </w:rPr>
              <w:t xml:space="preserve"> by up-to</w:t>
            </w:r>
            <w:r w:rsidR="00857B8F">
              <w:rPr>
                <w:i/>
                <w:iCs/>
              </w:rPr>
              <w:t>-</w:t>
            </w:r>
            <w:r w:rsidRPr="00B13323">
              <w:rPr>
                <w:i/>
                <w:iCs/>
              </w:rPr>
              <w:t>date scholarship and research in the discipline, and</w:t>
            </w:r>
            <w:r w:rsidRPr="00B13323" w:rsidR="004839FC">
              <w:rPr>
                <w:i/>
                <w:iCs/>
              </w:rPr>
              <w:t>/or</w:t>
            </w:r>
            <w:r w:rsidRPr="00B13323">
              <w:rPr>
                <w:i/>
                <w:iCs/>
              </w:rPr>
              <w:t xml:space="preserve"> by relevant professional or occupational requirements?</w:t>
            </w:r>
          </w:p>
          <w:p w:rsidRPr="00B13323" w:rsidR="00A361B4" w:rsidP="00294459" w:rsidRDefault="00A361B4" w14:paraId="240190D7" w14:textId="77777777">
            <w:pPr>
              <w:spacing w:line="259" w:lineRule="auto"/>
              <w:contextualSpacing/>
              <w:rPr>
                <w:i/>
                <w:iCs/>
              </w:rPr>
            </w:pPr>
          </w:p>
          <w:p w:rsidR="006045EA" w:rsidP="00294459" w:rsidRDefault="006045EA" w14:paraId="240190D8" w14:textId="77777777">
            <w:pPr>
              <w:pStyle w:val="Default"/>
              <w:ind w:hanging="427"/>
              <w:rPr>
                <w:sz w:val="22"/>
                <w:szCs w:val="22"/>
              </w:rPr>
            </w:pPr>
            <w:r>
              <w:rPr>
                <w:sz w:val="22"/>
                <w:szCs w:val="22"/>
              </w:rPr>
              <w:t xml:space="preserve">Is </w:t>
            </w:r>
          </w:p>
          <w:p w:rsidRPr="00294459" w:rsidR="00294459" w:rsidP="00294459" w:rsidRDefault="00294459" w14:paraId="240190D9" w14:textId="77777777">
            <w:pPr>
              <w:pStyle w:val="Default"/>
              <w:ind w:hanging="427"/>
              <w:rPr>
                <w:sz w:val="22"/>
                <w:szCs w:val="22"/>
              </w:rPr>
            </w:pPr>
            <w:r>
              <w:rPr>
                <w:sz w:val="22"/>
                <w:szCs w:val="22"/>
              </w:rPr>
              <w:t>• I</w:t>
            </w:r>
          </w:p>
        </w:tc>
      </w:tr>
      <w:tr w:rsidRPr="00544C64" w:rsidR="00CE0A54" w:rsidTr="001971BA" w14:paraId="240190DD" w14:textId="77777777">
        <w:trPr>
          <w:trHeight w:val="737"/>
        </w:trPr>
        <w:tc>
          <w:tcPr>
            <w:tcW w:w="534" w:type="dxa"/>
            <w:shd w:val="clear" w:color="auto" w:fill="FFFFFF" w:themeFill="background1"/>
          </w:tcPr>
          <w:p w:rsidR="00CE0A54" w:rsidP="001971BA" w:rsidRDefault="00CE0A54" w14:paraId="240190DB" w14:textId="77777777">
            <w:pPr>
              <w:jc w:val="right"/>
              <w:rPr>
                <w:sz w:val="18"/>
                <w:szCs w:val="18"/>
              </w:rPr>
            </w:pPr>
          </w:p>
        </w:tc>
        <w:tc>
          <w:tcPr>
            <w:tcW w:w="9667" w:type="dxa"/>
            <w:shd w:val="clear" w:color="auto" w:fill="FFFFFF" w:themeFill="background1"/>
            <w:vAlign w:val="center"/>
          </w:tcPr>
          <w:p w:rsidRPr="005703EF" w:rsidR="00294459" w:rsidP="00BC28F4" w:rsidRDefault="00294459" w14:paraId="240190DC" w14:textId="77777777">
            <w:pPr>
              <w:spacing w:line="259" w:lineRule="auto"/>
              <w:contextualSpacing/>
            </w:pPr>
          </w:p>
        </w:tc>
      </w:tr>
      <w:tr w:rsidRPr="00544C64" w:rsidR="00BC28F4" w:rsidTr="001971BA" w14:paraId="240190E6" w14:textId="77777777">
        <w:trPr>
          <w:trHeight w:val="737"/>
        </w:trPr>
        <w:tc>
          <w:tcPr>
            <w:tcW w:w="534" w:type="dxa"/>
            <w:shd w:val="clear" w:color="auto" w:fill="F3F3F3"/>
          </w:tcPr>
          <w:p w:rsidR="00BC28F4" w:rsidP="001971BA" w:rsidRDefault="00B13323" w14:paraId="240190DE" w14:textId="77777777">
            <w:pPr>
              <w:jc w:val="right"/>
              <w:rPr>
                <w:sz w:val="18"/>
                <w:szCs w:val="18"/>
              </w:rPr>
            </w:pPr>
            <w:r>
              <w:rPr>
                <w:sz w:val="18"/>
                <w:szCs w:val="18"/>
              </w:rPr>
              <w:t>6</w:t>
            </w:r>
          </w:p>
        </w:tc>
        <w:tc>
          <w:tcPr>
            <w:tcW w:w="9667" w:type="dxa"/>
            <w:shd w:val="clear" w:color="auto" w:fill="F3F3F3"/>
            <w:vAlign w:val="center"/>
          </w:tcPr>
          <w:p w:rsidRPr="00294459" w:rsidR="00BC28F4" w:rsidP="00BC28F4" w:rsidRDefault="00431113" w14:paraId="240190DF" w14:textId="367EA493">
            <w:pPr>
              <w:spacing w:line="259" w:lineRule="auto"/>
              <w:contextualSpacing/>
              <w:rPr>
                <w:b/>
                <w:bCs/>
              </w:rPr>
            </w:pPr>
            <w:r>
              <w:rPr>
                <w:b/>
                <w:bCs/>
              </w:rPr>
              <w:t>Programme Competences</w:t>
            </w:r>
          </w:p>
          <w:p w:rsidRPr="00B13323" w:rsidR="00D95656" w:rsidP="00431113" w:rsidRDefault="00294459" w14:paraId="240190E1" w14:textId="4260D89D">
            <w:pPr>
              <w:spacing w:line="259" w:lineRule="auto"/>
              <w:contextualSpacing/>
              <w:rPr>
                <w:i/>
                <w:iCs/>
              </w:rPr>
            </w:pPr>
            <w:r w:rsidRPr="00B13323">
              <w:rPr>
                <w:i/>
                <w:iCs/>
              </w:rPr>
              <w:t xml:space="preserve">To what extent </w:t>
            </w:r>
            <w:r w:rsidRPr="00B13323" w:rsidR="00857B8F">
              <w:rPr>
                <w:i/>
                <w:iCs/>
              </w:rPr>
              <w:t>are</w:t>
            </w:r>
            <w:r w:rsidRPr="00B13323" w:rsidR="006045EA">
              <w:rPr>
                <w:i/>
                <w:iCs/>
              </w:rPr>
              <w:t xml:space="preserve"> the programme </w:t>
            </w:r>
            <w:r w:rsidR="00431113">
              <w:rPr>
                <w:i/>
                <w:iCs/>
              </w:rPr>
              <w:t>competences</w:t>
            </w:r>
            <w:r w:rsidRPr="00B13323" w:rsidR="006045EA">
              <w:rPr>
                <w:i/>
                <w:iCs/>
              </w:rPr>
              <w:t xml:space="preserve"> clearly expressed and relevant to the award</w:t>
            </w:r>
            <w:r w:rsidRPr="00B13323" w:rsidR="00D95656">
              <w:rPr>
                <w:i/>
                <w:iCs/>
              </w:rPr>
              <w:t>/module level and title</w:t>
            </w:r>
            <w:r w:rsidRPr="00B13323" w:rsidR="00C26997">
              <w:rPr>
                <w:i/>
                <w:iCs/>
              </w:rPr>
              <w:t>?</w:t>
            </w:r>
            <w:r w:rsidRPr="00B13323" w:rsidR="004839FC">
              <w:rPr>
                <w:i/>
                <w:iCs/>
              </w:rPr>
              <w:t xml:space="preserve">  </w:t>
            </w:r>
            <w:r w:rsidR="00431113">
              <w:rPr>
                <w:i/>
                <w:iCs/>
              </w:rPr>
              <w:t>Have programme competences been articulated clearly at each level of study?</w:t>
            </w:r>
          </w:p>
          <w:p w:rsidRPr="00B13323" w:rsidR="006045EA" w:rsidP="00431113" w:rsidRDefault="00D95656" w14:paraId="240190E2" w14:textId="1862D32F">
            <w:pPr>
              <w:spacing w:line="259" w:lineRule="auto"/>
              <w:contextualSpacing/>
              <w:rPr>
                <w:i/>
                <w:iCs/>
              </w:rPr>
            </w:pPr>
            <w:r w:rsidRPr="00B13323">
              <w:rPr>
                <w:i/>
                <w:iCs/>
              </w:rPr>
              <w:t xml:space="preserve">When considering programme </w:t>
            </w:r>
            <w:r w:rsidR="00431113">
              <w:rPr>
                <w:i/>
                <w:iCs/>
              </w:rPr>
              <w:t>competences</w:t>
            </w:r>
            <w:r w:rsidRPr="00B13323">
              <w:rPr>
                <w:i/>
                <w:iCs/>
              </w:rPr>
              <w:t xml:space="preserve"> p</w:t>
            </w:r>
            <w:r w:rsidRPr="00B13323" w:rsidR="006045EA">
              <w:rPr>
                <w:i/>
                <w:iCs/>
              </w:rPr>
              <w:t>lease comment on whether these accurately reflect the QAA’s UK Quality Code for Higher Education (specifically the FHEQ and any applicable Subject Benchmark Statements)</w:t>
            </w:r>
            <w:r w:rsidRPr="00B13323" w:rsidR="00B129C2">
              <w:rPr>
                <w:i/>
                <w:iCs/>
              </w:rPr>
              <w:t>.</w:t>
            </w:r>
          </w:p>
          <w:p w:rsidRPr="00B13323" w:rsidR="004839FC" w:rsidP="0062368D" w:rsidRDefault="004839FC" w14:paraId="240190E3" w14:textId="77777777">
            <w:pPr>
              <w:spacing w:line="259" w:lineRule="auto"/>
              <w:contextualSpacing/>
              <w:rPr>
                <w:i/>
                <w:iCs/>
              </w:rPr>
            </w:pPr>
          </w:p>
          <w:p w:rsidRPr="00544C64" w:rsidR="00BC28F4" w:rsidP="0006489F" w:rsidRDefault="00BC28F4" w14:paraId="240190E5" w14:textId="77777777">
            <w:pPr>
              <w:spacing w:line="259" w:lineRule="auto"/>
              <w:contextualSpacing/>
            </w:pPr>
          </w:p>
        </w:tc>
      </w:tr>
      <w:tr w:rsidRPr="00544C64" w:rsidR="00E50622" w:rsidTr="001971BA" w14:paraId="240190EB" w14:textId="77777777">
        <w:trPr>
          <w:trHeight w:val="737"/>
        </w:trPr>
        <w:tc>
          <w:tcPr>
            <w:tcW w:w="534" w:type="dxa"/>
            <w:shd w:val="clear" w:color="auto" w:fill="FFFFFF" w:themeFill="background1"/>
          </w:tcPr>
          <w:p w:rsidR="00E50622" w:rsidP="001971BA" w:rsidRDefault="00E50622" w14:paraId="240190E7" w14:textId="77777777">
            <w:pPr>
              <w:jc w:val="right"/>
              <w:rPr>
                <w:sz w:val="18"/>
                <w:szCs w:val="18"/>
              </w:rPr>
            </w:pPr>
          </w:p>
        </w:tc>
        <w:tc>
          <w:tcPr>
            <w:tcW w:w="9667" w:type="dxa"/>
            <w:shd w:val="clear" w:color="auto" w:fill="FFFFFF" w:themeFill="background1"/>
            <w:vAlign w:val="center"/>
          </w:tcPr>
          <w:p w:rsidR="00F346BD" w:rsidP="006045EA" w:rsidRDefault="00F346BD" w14:paraId="240190E8" w14:textId="77777777">
            <w:pPr>
              <w:spacing w:line="259" w:lineRule="auto"/>
              <w:contextualSpacing/>
            </w:pPr>
          </w:p>
          <w:p w:rsidR="00F346BD" w:rsidP="006045EA" w:rsidRDefault="00F346BD" w14:paraId="240190E9" w14:textId="77777777">
            <w:pPr>
              <w:spacing w:line="259" w:lineRule="auto"/>
              <w:contextualSpacing/>
            </w:pPr>
          </w:p>
          <w:p w:rsidRPr="005703EF" w:rsidR="00F346BD" w:rsidP="006045EA" w:rsidRDefault="00F346BD" w14:paraId="240190EA" w14:textId="77777777">
            <w:pPr>
              <w:spacing w:line="259" w:lineRule="auto"/>
              <w:contextualSpacing/>
            </w:pPr>
          </w:p>
        </w:tc>
      </w:tr>
      <w:tr w:rsidRPr="00544C64" w:rsidR="00BC28F4" w:rsidTr="001971BA" w14:paraId="240190F1" w14:textId="77777777">
        <w:trPr>
          <w:trHeight w:val="737"/>
        </w:trPr>
        <w:tc>
          <w:tcPr>
            <w:tcW w:w="534" w:type="dxa"/>
            <w:shd w:val="clear" w:color="auto" w:fill="F3F3F3"/>
          </w:tcPr>
          <w:p w:rsidR="00BC28F4" w:rsidP="001971BA" w:rsidRDefault="00B13323" w14:paraId="240190EC" w14:textId="77777777">
            <w:pPr>
              <w:jc w:val="right"/>
              <w:rPr>
                <w:sz w:val="18"/>
                <w:szCs w:val="18"/>
              </w:rPr>
            </w:pPr>
            <w:r>
              <w:rPr>
                <w:sz w:val="18"/>
                <w:szCs w:val="18"/>
              </w:rPr>
              <w:t>7</w:t>
            </w:r>
          </w:p>
        </w:tc>
        <w:tc>
          <w:tcPr>
            <w:tcW w:w="9667" w:type="dxa"/>
            <w:shd w:val="clear" w:color="auto" w:fill="F3F3F3"/>
            <w:vAlign w:val="center"/>
          </w:tcPr>
          <w:p w:rsidRPr="00294459" w:rsidR="00BC28F4" w:rsidP="00B13323" w:rsidRDefault="00781A39" w14:paraId="240190ED" w14:textId="77777777">
            <w:pPr>
              <w:spacing w:line="259" w:lineRule="auto"/>
              <w:contextualSpacing/>
              <w:rPr>
                <w:b/>
                <w:bCs/>
              </w:rPr>
            </w:pPr>
            <w:r>
              <w:rPr>
                <w:b/>
                <w:bCs/>
              </w:rPr>
              <w:t>Content and Skills</w:t>
            </w:r>
          </w:p>
          <w:p w:rsidRPr="00B13323" w:rsidR="00BC28F4" w:rsidP="006C3EC3" w:rsidRDefault="00294459" w14:paraId="240190EE" w14:textId="2B9ABE06">
            <w:pPr>
              <w:spacing w:line="259" w:lineRule="auto"/>
              <w:contextualSpacing/>
              <w:rPr>
                <w:i/>
                <w:iCs/>
              </w:rPr>
            </w:pPr>
            <w:r w:rsidRPr="00B13323">
              <w:rPr>
                <w:i/>
                <w:iCs/>
              </w:rPr>
              <w:t>Please indicate the extent to which you believe that the balance of subject</w:t>
            </w:r>
            <w:r w:rsidR="00781A39">
              <w:rPr>
                <w:i/>
                <w:iCs/>
              </w:rPr>
              <w:t xml:space="preserve"> skills and content and </w:t>
            </w:r>
            <w:r w:rsidRPr="00B13323">
              <w:rPr>
                <w:i/>
                <w:iCs/>
              </w:rPr>
              <w:t xml:space="preserve">intellectual practice and personal skills </w:t>
            </w:r>
            <w:r w:rsidR="00B129C2">
              <w:rPr>
                <w:i/>
                <w:iCs/>
              </w:rPr>
              <w:t xml:space="preserve">is </w:t>
            </w:r>
            <w:r w:rsidRPr="00B13323">
              <w:rPr>
                <w:i/>
                <w:iCs/>
              </w:rPr>
              <w:t>appropriate to the award</w:t>
            </w:r>
            <w:r w:rsidRPr="00B13323" w:rsidR="00C26997">
              <w:rPr>
                <w:i/>
                <w:iCs/>
              </w:rPr>
              <w:t>.</w:t>
            </w:r>
            <w:r w:rsidRPr="00B13323">
              <w:rPr>
                <w:i/>
                <w:iCs/>
              </w:rPr>
              <w:t xml:space="preserve"> Is the development of skills </w:t>
            </w:r>
            <w:r w:rsidRPr="00B13323" w:rsidR="004839FC">
              <w:rPr>
                <w:i/>
                <w:iCs/>
              </w:rPr>
              <w:t xml:space="preserve">in the discipline </w:t>
            </w:r>
            <w:r w:rsidR="00781A39">
              <w:rPr>
                <w:i/>
                <w:iCs/>
              </w:rPr>
              <w:t xml:space="preserve">clearly </w:t>
            </w:r>
            <w:r w:rsidRPr="00B13323">
              <w:rPr>
                <w:i/>
                <w:iCs/>
              </w:rPr>
              <w:t>articulated</w:t>
            </w:r>
            <w:r w:rsidRPr="00B13323" w:rsidR="00C26997">
              <w:rPr>
                <w:i/>
                <w:iCs/>
              </w:rPr>
              <w:t>?</w:t>
            </w:r>
            <w:r w:rsidRPr="00B13323">
              <w:rPr>
                <w:i/>
                <w:iCs/>
              </w:rPr>
              <w:t xml:space="preserve"> </w:t>
            </w:r>
            <w:r w:rsidR="00B129C2">
              <w:rPr>
                <w:i/>
                <w:iCs/>
              </w:rPr>
              <w:t xml:space="preserve">Will this curriculum prepare </w:t>
            </w:r>
            <w:r w:rsidRPr="00B13323" w:rsidR="00C26997">
              <w:rPr>
                <w:i/>
                <w:iCs/>
              </w:rPr>
              <w:t>programme graduates for employment</w:t>
            </w:r>
            <w:r w:rsidRPr="00B13323" w:rsidR="004839FC">
              <w:rPr>
                <w:i/>
                <w:iCs/>
              </w:rPr>
              <w:t xml:space="preserve"> </w:t>
            </w:r>
            <w:r w:rsidR="00B129C2">
              <w:rPr>
                <w:i/>
                <w:iCs/>
              </w:rPr>
              <w:t>and life-long learning</w:t>
            </w:r>
            <w:r w:rsidRPr="00B13323" w:rsidR="00C26997">
              <w:rPr>
                <w:i/>
                <w:iCs/>
              </w:rPr>
              <w:t>?</w:t>
            </w:r>
          </w:p>
          <w:p w:rsidR="00A361B4" w:rsidP="0062368D" w:rsidRDefault="00A361B4" w14:paraId="240190EF" w14:textId="77777777">
            <w:pPr>
              <w:spacing w:line="259" w:lineRule="auto"/>
              <w:contextualSpacing/>
            </w:pPr>
          </w:p>
          <w:p w:rsidRPr="00544C64" w:rsidR="00294459" w:rsidP="00BC28F4" w:rsidRDefault="00294459" w14:paraId="240190F0" w14:textId="77777777">
            <w:pPr>
              <w:spacing w:line="259" w:lineRule="auto"/>
              <w:ind w:left="720" w:hanging="360"/>
              <w:contextualSpacing/>
            </w:pPr>
          </w:p>
        </w:tc>
      </w:tr>
      <w:tr w:rsidRPr="00544C64" w:rsidR="00CE0A54" w:rsidTr="001971BA" w14:paraId="240190F4" w14:textId="77777777">
        <w:trPr>
          <w:trHeight w:val="737"/>
        </w:trPr>
        <w:tc>
          <w:tcPr>
            <w:tcW w:w="534" w:type="dxa"/>
            <w:shd w:val="clear" w:color="auto" w:fill="FFFFFF" w:themeFill="background1"/>
          </w:tcPr>
          <w:p w:rsidR="00CE0A54" w:rsidP="001971BA" w:rsidRDefault="00CE0A54" w14:paraId="240190F2" w14:textId="77777777">
            <w:pPr>
              <w:jc w:val="right"/>
              <w:rPr>
                <w:sz w:val="18"/>
                <w:szCs w:val="18"/>
              </w:rPr>
            </w:pPr>
          </w:p>
        </w:tc>
        <w:tc>
          <w:tcPr>
            <w:tcW w:w="9667" w:type="dxa"/>
            <w:shd w:val="clear" w:color="auto" w:fill="FFFFFF" w:themeFill="background1"/>
            <w:vAlign w:val="center"/>
          </w:tcPr>
          <w:p w:rsidRPr="005703EF" w:rsidR="00CE0A54" w:rsidP="00BC28F4" w:rsidRDefault="00CE0A54" w14:paraId="240190F3" w14:textId="77777777">
            <w:pPr>
              <w:spacing w:line="259" w:lineRule="auto"/>
              <w:contextualSpacing/>
            </w:pPr>
          </w:p>
        </w:tc>
      </w:tr>
      <w:tr w:rsidRPr="00544C64" w:rsidR="00BC28F4" w:rsidTr="001971BA" w14:paraId="240190FB" w14:textId="77777777">
        <w:trPr>
          <w:trHeight w:val="737"/>
        </w:trPr>
        <w:tc>
          <w:tcPr>
            <w:tcW w:w="534" w:type="dxa"/>
            <w:shd w:val="clear" w:color="auto" w:fill="F3F3F3"/>
          </w:tcPr>
          <w:p w:rsidRPr="0090358C" w:rsidR="00BC28F4" w:rsidP="001971BA" w:rsidRDefault="00B13323" w14:paraId="240190F5" w14:textId="77777777">
            <w:pPr>
              <w:jc w:val="right"/>
              <w:rPr>
                <w:sz w:val="18"/>
                <w:szCs w:val="18"/>
              </w:rPr>
            </w:pPr>
            <w:r>
              <w:rPr>
                <w:sz w:val="18"/>
                <w:szCs w:val="18"/>
              </w:rPr>
              <w:t>8</w:t>
            </w:r>
          </w:p>
        </w:tc>
        <w:tc>
          <w:tcPr>
            <w:tcW w:w="9667" w:type="dxa"/>
            <w:shd w:val="clear" w:color="auto" w:fill="F3F3F3"/>
            <w:vAlign w:val="center"/>
          </w:tcPr>
          <w:p w:rsidRPr="0090358C" w:rsidR="00BC28F4" w:rsidP="0062368D" w:rsidRDefault="00BE3E81" w14:paraId="240190F6" w14:textId="77777777">
            <w:pPr>
              <w:spacing w:line="259" w:lineRule="auto"/>
              <w:contextualSpacing/>
              <w:rPr>
                <w:b/>
                <w:bCs/>
              </w:rPr>
            </w:pPr>
            <w:r>
              <w:rPr>
                <w:b/>
                <w:bCs/>
              </w:rPr>
              <w:t xml:space="preserve">Development </w:t>
            </w:r>
            <w:r w:rsidR="00781A39">
              <w:rPr>
                <w:b/>
                <w:bCs/>
              </w:rPr>
              <w:t xml:space="preserve">and assessment </w:t>
            </w:r>
            <w:r>
              <w:rPr>
                <w:b/>
                <w:bCs/>
              </w:rPr>
              <w:t>of student learning</w:t>
            </w:r>
            <w:r w:rsidR="003F30C8">
              <w:rPr>
                <w:b/>
                <w:bCs/>
              </w:rPr>
              <w:t xml:space="preserve"> </w:t>
            </w:r>
          </w:p>
          <w:p w:rsidRPr="00B13323" w:rsidR="00F2220B" w:rsidP="009331EB" w:rsidRDefault="00B129C2" w14:paraId="240190F7" w14:textId="284D676E">
            <w:pPr>
              <w:rPr>
                <w:i/>
                <w:iCs/>
              </w:rPr>
            </w:pPr>
            <w:r>
              <w:rPr>
                <w:i/>
                <w:iCs/>
              </w:rPr>
              <w:t>Are</w:t>
            </w:r>
            <w:r w:rsidRPr="00B13323" w:rsidR="00C26997">
              <w:rPr>
                <w:i/>
                <w:iCs/>
              </w:rPr>
              <w:t xml:space="preserve"> the learning and teaching strategies</w:t>
            </w:r>
            <w:r>
              <w:rPr>
                <w:i/>
                <w:iCs/>
              </w:rPr>
              <w:t xml:space="preserve"> </w:t>
            </w:r>
            <w:r w:rsidRPr="00B13323" w:rsidR="00BE3E81">
              <w:rPr>
                <w:i/>
                <w:iCs/>
              </w:rPr>
              <w:t xml:space="preserve">and assessment approaches </w:t>
            </w:r>
            <w:r>
              <w:rPr>
                <w:i/>
                <w:iCs/>
              </w:rPr>
              <w:t xml:space="preserve">appropriate to </w:t>
            </w:r>
            <w:r w:rsidR="00781A39">
              <w:rPr>
                <w:i/>
                <w:iCs/>
              </w:rPr>
              <w:t xml:space="preserve">the content of the programmes and modules? Will they </w:t>
            </w:r>
            <w:r>
              <w:rPr>
                <w:i/>
                <w:iCs/>
              </w:rPr>
              <w:t>enable all students to</w:t>
            </w:r>
            <w:r w:rsidRPr="00B13323" w:rsidR="00C26997">
              <w:rPr>
                <w:i/>
                <w:iCs/>
              </w:rPr>
              <w:t xml:space="preserve"> </w:t>
            </w:r>
            <w:r>
              <w:rPr>
                <w:i/>
                <w:iCs/>
              </w:rPr>
              <w:t xml:space="preserve">achieve the </w:t>
            </w:r>
            <w:r w:rsidR="00431113">
              <w:rPr>
                <w:i/>
                <w:iCs/>
              </w:rPr>
              <w:t>programme competences? Does assessment embed the principle of transforming programmes (</w:t>
            </w:r>
            <w:proofErr w:type="spellStart"/>
            <w:r w:rsidR="00431113">
              <w:rPr>
                <w:i/>
                <w:iCs/>
              </w:rPr>
              <w:t>i.e</w:t>
            </w:r>
            <w:proofErr w:type="spellEnd"/>
            <w:r w:rsidR="009331EB">
              <w:rPr>
                <w:i/>
                <w:iCs/>
              </w:rPr>
              <w:t xml:space="preserve"> active learning, problem based learning, programme focussed assessment, flipped classrooms, messy learning, and evidence of spiral curriculum)? Is there evidence of a collaborative approach to teaching and learning?</w:t>
            </w:r>
          </w:p>
          <w:p w:rsidR="00F2220B" w:rsidP="004839FC" w:rsidRDefault="00F2220B" w14:paraId="240190F8" w14:textId="77777777"/>
          <w:p w:rsidR="00F2220B" w:rsidP="004839FC" w:rsidRDefault="00F2220B" w14:paraId="240190F9" w14:textId="77777777"/>
          <w:p w:rsidRPr="0090358C" w:rsidR="00BC28F4" w:rsidP="00BE3E81" w:rsidRDefault="00BC28F4" w14:paraId="240190FA" w14:textId="77777777"/>
        </w:tc>
      </w:tr>
      <w:tr w:rsidRPr="00544C64" w:rsidR="00CE0A54" w:rsidTr="001971BA" w14:paraId="240190FE" w14:textId="77777777">
        <w:trPr>
          <w:trHeight w:val="737"/>
        </w:trPr>
        <w:tc>
          <w:tcPr>
            <w:tcW w:w="534" w:type="dxa"/>
            <w:shd w:val="clear" w:color="auto" w:fill="FFFFFF" w:themeFill="background1"/>
          </w:tcPr>
          <w:p w:rsidR="00CE0A54" w:rsidP="001971BA" w:rsidRDefault="00CE0A54" w14:paraId="240190FC" w14:textId="77777777">
            <w:pPr>
              <w:jc w:val="right"/>
              <w:rPr>
                <w:sz w:val="18"/>
                <w:szCs w:val="18"/>
              </w:rPr>
            </w:pPr>
          </w:p>
        </w:tc>
        <w:tc>
          <w:tcPr>
            <w:tcW w:w="9667" w:type="dxa"/>
            <w:shd w:val="clear" w:color="auto" w:fill="FFFFFF" w:themeFill="background1"/>
            <w:vAlign w:val="center"/>
          </w:tcPr>
          <w:p w:rsidRPr="005703EF" w:rsidR="00CE0A54" w:rsidP="00BC28F4" w:rsidRDefault="00CE0A54" w14:paraId="240190FD" w14:textId="77777777">
            <w:pPr>
              <w:spacing w:line="259" w:lineRule="auto"/>
              <w:contextualSpacing/>
            </w:pPr>
          </w:p>
        </w:tc>
      </w:tr>
    </w:tbl>
    <w:p w:rsidR="004A7005" w:rsidRDefault="004A7005" w14:paraId="240190FF" w14:textId="3C85BF9A"/>
    <w:tbl>
      <w:tblPr>
        <w:tblW w:w="10201"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534"/>
        <w:gridCol w:w="9667"/>
      </w:tblGrid>
      <w:tr w:rsidRPr="00544C64" w:rsidR="00CE0A54" w:rsidTr="001971BA" w14:paraId="24019107" w14:textId="77777777">
        <w:trPr>
          <w:trHeight w:val="737"/>
        </w:trPr>
        <w:tc>
          <w:tcPr>
            <w:tcW w:w="534" w:type="dxa"/>
            <w:shd w:val="clear" w:color="auto" w:fill="FFFFFF" w:themeFill="background1"/>
          </w:tcPr>
          <w:p w:rsidR="00CE0A54" w:rsidP="001971BA" w:rsidRDefault="00CE0A54" w14:paraId="24019105" w14:textId="77777777">
            <w:pPr>
              <w:jc w:val="right"/>
              <w:rPr>
                <w:sz w:val="18"/>
                <w:szCs w:val="18"/>
              </w:rPr>
            </w:pPr>
          </w:p>
        </w:tc>
        <w:tc>
          <w:tcPr>
            <w:tcW w:w="9667" w:type="dxa"/>
            <w:shd w:val="clear" w:color="auto" w:fill="FFFFFF" w:themeFill="background1"/>
            <w:vAlign w:val="center"/>
          </w:tcPr>
          <w:p w:rsidRPr="005703EF" w:rsidR="00CE0A54" w:rsidP="00BC28F4" w:rsidRDefault="00CE0A54" w14:paraId="24019106" w14:textId="77777777">
            <w:pPr>
              <w:spacing w:line="259" w:lineRule="auto"/>
              <w:contextualSpacing/>
            </w:pPr>
          </w:p>
        </w:tc>
      </w:tr>
    </w:tbl>
    <w:p w:rsidRPr="00267487" w:rsidR="00DD04AB" w:rsidP="00DD04AB" w:rsidRDefault="00DD04AB" w14:paraId="24019108" w14:textId="77777777"/>
    <w:p w:rsidRPr="00267487" w:rsidR="00DD04AB" w:rsidP="00DD04AB" w:rsidRDefault="00DD04AB" w14:paraId="24019109" w14:textId="77777777">
      <w:pPr>
        <w:pStyle w:val="Heading2"/>
        <w:rPr>
          <w:color w:val="auto"/>
        </w:rPr>
      </w:pPr>
      <w:r w:rsidRPr="00267487">
        <w:rPr>
          <w:color w:val="auto"/>
        </w:rPr>
        <w:t xml:space="preserve">Other </w:t>
      </w:r>
      <w:r w:rsidR="00BE3E81">
        <w:rPr>
          <w:color w:val="auto"/>
        </w:rPr>
        <w:t>issues</w:t>
      </w:r>
    </w:p>
    <w:p w:rsidRPr="00267487" w:rsidR="00DD04AB" w:rsidP="00DD04AB" w:rsidRDefault="00DD04AB" w14:paraId="2401910A" w14:textId="77777777"/>
    <w:tbl>
      <w:tblPr>
        <w:tblW w:w="10206" w:type="dxa"/>
        <w:tblInd w:w="-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shd w:val="clear" w:color="auto" w:fill="F3F3F3"/>
        <w:tblLook w:val="01E0" w:firstRow="1" w:lastRow="1" w:firstColumn="1" w:lastColumn="1" w:noHBand="0" w:noVBand="0"/>
      </w:tblPr>
      <w:tblGrid>
        <w:gridCol w:w="539"/>
        <w:gridCol w:w="9667"/>
      </w:tblGrid>
      <w:tr w:rsidRPr="00544C64" w:rsidR="00DD04AB" w:rsidTr="001971BA" w14:paraId="2401910E" w14:textId="77777777">
        <w:trPr>
          <w:trHeight w:val="737"/>
        </w:trPr>
        <w:tc>
          <w:tcPr>
            <w:tcW w:w="539" w:type="dxa"/>
            <w:shd w:val="clear" w:color="auto" w:fill="F3F3F3"/>
          </w:tcPr>
          <w:p w:rsidRPr="00544C64" w:rsidR="00DD04AB" w:rsidP="001971BA" w:rsidRDefault="00B13323" w14:paraId="2401910B" w14:textId="77777777">
            <w:pPr>
              <w:jc w:val="right"/>
              <w:rPr>
                <w:sz w:val="18"/>
                <w:szCs w:val="18"/>
              </w:rPr>
            </w:pPr>
            <w:r>
              <w:rPr>
                <w:sz w:val="18"/>
                <w:szCs w:val="18"/>
              </w:rPr>
              <w:t>10</w:t>
            </w:r>
          </w:p>
        </w:tc>
        <w:tc>
          <w:tcPr>
            <w:tcW w:w="9667" w:type="dxa"/>
            <w:shd w:val="clear" w:color="auto" w:fill="F3F3F3"/>
            <w:vAlign w:val="center"/>
          </w:tcPr>
          <w:p w:rsidRPr="0090358C" w:rsidR="00DD04AB" w:rsidP="006B5040" w:rsidRDefault="00DD04AB" w14:paraId="2401910C" w14:textId="77777777"/>
          <w:p w:rsidRPr="0090358C" w:rsidR="00DD04AB" w:rsidP="00B13323" w:rsidRDefault="00DD04AB" w14:paraId="2401910D" w14:textId="77777777">
            <w:pPr>
              <w:rPr>
                <w:b/>
              </w:rPr>
            </w:pPr>
            <w:r w:rsidRPr="0090358C">
              <w:t xml:space="preserve">Please feel free to make any other comments you feel </w:t>
            </w:r>
            <w:r w:rsidRPr="0090358C">
              <w:rPr>
                <w:szCs w:val="18"/>
              </w:rPr>
              <w:t>appropriate</w:t>
            </w:r>
            <w:r w:rsidRPr="0090358C">
              <w:t xml:space="preserve"> in relation to the standard of the programme</w:t>
            </w:r>
            <w:r w:rsidR="00781A39">
              <w:t>s</w:t>
            </w:r>
            <w:r w:rsidRPr="0090358C">
              <w:t xml:space="preserve"> or the quality of the learning opportunities</w:t>
            </w:r>
            <w:r w:rsidR="00781A39">
              <w:t xml:space="preserve"> they are </w:t>
            </w:r>
            <w:r w:rsidRPr="0090358C">
              <w:t>likely to provide</w:t>
            </w:r>
            <w:r w:rsidR="00781A39">
              <w:t>.</w:t>
            </w:r>
          </w:p>
        </w:tc>
      </w:tr>
      <w:tr w:rsidRPr="00544C64" w:rsidR="00D0218B" w:rsidTr="001971BA" w14:paraId="24019111" w14:textId="77777777">
        <w:trPr>
          <w:trHeight w:val="737"/>
        </w:trPr>
        <w:tc>
          <w:tcPr>
            <w:tcW w:w="539" w:type="dxa"/>
            <w:shd w:val="clear" w:color="auto" w:fill="FFFFFF" w:themeFill="background1"/>
          </w:tcPr>
          <w:p w:rsidRPr="00544C64" w:rsidR="00D0218B" w:rsidP="001971BA" w:rsidRDefault="00D0218B" w14:paraId="2401910F" w14:textId="77777777">
            <w:pPr>
              <w:jc w:val="right"/>
              <w:rPr>
                <w:sz w:val="18"/>
                <w:szCs w:val="18"/>
              </w:rPr>
            </w:pPr>
          </w:p>
        </w:tc>
        <w:tc>
          <w:tcPr>
            <w:tcW w:w="9667" w:type="dxa"/>
            <w:shd w:val="clear" w:color="auto" w:fill="FFFFFF" w:themeFill="background1"/>
            <w:vAlign w:val="center"/>
          </w:tcPr>
          <w:p w:rsidRPr="00544C64" w:rsidR="00D0218B" w:rsidP="006B5040" w:rsidRDefault="00D0218B" w14:paraId="24019110" w14:textId="77777777"/>
        </w:tc>
      </w:tr>
    </w:tbl>
    <w:p w:rsidRPr="00267487" w:rsidR="00DD04AB" w:rsidP="00DD04AB" w:rsidRDefault="00DD04AB" w14:paraId="24019112" w14:textId="77777777"/>
    <w:p w:rsidRPr="00267487" w:rsidR="00DD04AB" w:rsidP="00762F44" w:rsidRDefault="00DD04AB" w14:paraId="24019113" w14:textId="77777777">
      <w:pPr>
        <w:pStyle w:val="Heading2"/>
        <w:rPr>
          <w:color w:val="auto"/>
        </w:rPr>
      </w:pPr>
      <w:r w:rsidRPr="00267487">
        <w:rPr>
          <w:color w:val="auto"/>
        </w:rPr>
        <w:t xml:space="preserve">Feedback on the </w:t>
      </w:r>
      <w:r w:rsidR="00762F44">
        <w:rPr>
          <w:color w:val="auto"/>
        </w:rPr>
        <w:t>University Validation Process</w:t>
      </w:r>
    </w:p>
    <w:p w:rsidRPr="00267487" w:rsidR="00DD04AB" w:rsidP="00DD04AB" w:rsidRDefault="00DD04AB" w14:paraId="24019114" w14:textId="77777777"/>
    <w:tbl>
      <w:tblPr>
        <w:tblW w:w="10201"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shd w:val="clear" w:color="auto" w:fill="F3F3F3"/>
        <w:tblLook w:val="01E0" w:firstRow="1" w:lastRow="1" w:firstColumn="1" w:lastColumn="1" w:noHBand="0" w:noVBand="0"/>
      </w:tblPr>
      <w:tblGrid>
        <w:gridCol w:w="534"/>
        <w:gridCol w:w="9667"/>
      </w:tblGrid>
      <w:tr w:rsidRPr="00544C64" w:rsidR="00DD04AB" w:rsidTr="001971BA" w14:paraId="24019117" w14:textId="77777777">
        <w:trPr>
          <w:trHeight w:val="737"/>
        </w:trPr>
        <w:tc>
          <w:tcPr>
            <w:tcW w:w="534" w:type="dxa"/>
            <w:shd w:val="clear" w:color="auto" w:fill="F3F3F3"/>
          </w:tcPr>
          <w:p w:rsidRPr="00544C64" w:rsidR="00DD04AB" w:rsidP="001971BA" w:rsidRDefault="00B13323" w14:paraId="24019115" w14:textId="77777777">
            <w:pPr>
              <w:jc w:val="right"/>
              <w:rPr>
                <w:sz w:val="18"/>
                <w:szCs w:val="18"/>
              </w:rPr>
            </w:pPr>
            <w:r>
              <w:rPr>
                <w:sz w:val="18"/>
                <w:szCs w:val="18"/>
              </w:rPr>
              <w:t>11</w:t>
            </w:r>
          </w:p>
        </w:tc>
        <w:tc>
          <w:tcPr>
            <w:tcW w:w="9667" w:type="dxa"/>
            <w:shd w:val="clear" w:color="auto" w:fill="F3F3F3"/>
            <w:vAlign w:val="center"/>
          </w:tcPr>
          <w:p w:rsidRPr="00544C64" w:rsidR="00DD04AB" w:rsidP="006B5040" w:rsidRDefault="00DD04AB" w14:paraId="24019116" w14:textId="77777777">
            <w:r w:rsidRPr="00544C64">
              <w:t xml:space="preserve">The University is committed to the continuous improvement of its systems to assure quality and maintain standards. Please feel free to make any comments about the effectiveness of this pro forma. Any such comments will </w:t>
            </w:r>
            <w:r w:rsidR="00F2542D">
              <w:t>be considered in</w:t>
            </w:r>
            <w:r w:rsidRPr="00544C64">
              <w:t xml:space="preserve"> the next review of the approvals process.</w:t>
            </w:r>
          </w:p>
        </w:tc>
      </w:tr>
      <w:tr w:rsidRPr="00544C64" w:rsidR="00F346BD" w:rsidTr="001971BA" w14:paraId="2401911A" w14:textId="77777777">
        <w:trPr>
          <w:trHeight w:val="737"/>
        </w:trPr>
        <w:tc>
          <w:tcPr>
            <w:tcW w:w="534" w:type="dxa"/>
            <w:shd w:val="clear" w:color="auto" w:fill="FFFFFF" w:themeFill="background1"/>
          </w:tcPr>
          <w:p w:rsidRPr="00544C64" w:rsidR="00F346BD" w:rsidP="001971BA" w:rsidRDefault="00F346BD" w14:paraId="24019118" w14:textId="77777777">
            <w:pPr>
              <w:jc w:val="right"/>
              <w:rPr>
                <w:sz w:val="18"/>
                <w:szCs w:val="18"/>
              </w:rPr>
            </w:pPr>
          </w:p>
        </w:tc>
        <w:tc>
          <w:tcPr>
            <w:tcW w:w="9667" w:type="dxa"/>
            <w:shd w:val="clear" w:color="auto" w:fill="FFFFFF" w:themeFill="background1"/>
            <w:vAlign w:val="center"/>
          </w:tcPr>
          <w:p w:rsidRPr="00544C64" w:rsidR="00F346BD" w:rsidP="006B5040" w:rsidRDefault="00F346BD" w14:paraId="24019119" w14:textId="77777777"/>
        </w:tc>
      </w:tr>
    </w:tbl>
    <w:p w:rsidR="00DD04AB" w:rsidP="00A260C3" w:rsidRDefault="00DD04AB" w14:paraId="2401911B" w14:textId="77777777">
      <w:pPr>
        <w:rPr>
          <w:b/>
        </w:rPr>
      </w:pPr>
    </w:p>
    <w:sectPr w:rsidR="00DD04AB" w:rsidSect="00BD7EAD">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19356" w14:textId="77777777" w:rsidR="006B5040" w:rsidRDefault="006B5040" w:rsidP="00E256E3">
      <w:pPr>
        <w:spacing w:line="240" w:lineRule="auto"/>
      </w:pPr>
      <w:r>
        <w:separator/>
      </w:r>
    </w:p>
  </w:endnote>
  <w:endnote w:type="continuationSeparator" w:id="0">
    <w:p w14:paraId="24019357" w14:textId="77777777" w:rsidR="006B5040" w:rsidRDefault="006B5040" w:rsidP="00E25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YouYuan">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935A" w14:textId="0934534D" w:rsidR="006B5040" w:rsidRPr="00241FE0" w:rsidRDefault="00A260C3" w:rsidP="00855416">
    <w:pPr>
      <w:pStyle w:val="Footer"/>
      <w:rPr>
        <w:rFonts w:ascii="Calibri" w:hAnsi="Calibri"/>
        <w:i/>
        <w:iCs/>
      </w:rPr>
    </w:pPr>
    <w:r>
      <w:rPr>
        <w:rFonts w:ascii="Calibri" w:hAnsi="Calibri"/>
        <w:i/>
        <w:iCs/>
      </w:rPr>
      <w:t xml:space="preserve">External Advisor </w:t>
    </w:r>
    <w:r w:rsidR="006B5040" w:rsidRPr="00241FE0">
      <w:rPr>
        <w:rFonts w:ascii="Calibri" w:hAnsi="Calibri"/>
        <w:i/>
        <w:iCs/>
      </w:rPr>
      <w:ptab w:relativeTo="margin" w:alignment="center" w:leader="none"/>
    </w:r>
    <w:r w:rsidR="006B5040" w:rsidRPr="00241FE0">
      <w:rPr>
        <w:rFonts w:ascii="Calibri" w:hAnsi="Calibri"/>
        <w:i/>
        <w:iCs/>
      </w:rPr>
      <w:ptab w:relativeTo="margin" w:alignment="right" w:leader="none"/>
    </w:r>
    <w:r w:rsidR="006B5040" w:rsidRPr="00241FE0">
      <w:rPr>
        <w:rFonts w:ascii="Calibri" w:hAnsi="Calibri"/>
        <w:i/>
        <w:iCs/>
      </w:rPr>
      <w:fldChar w:fldCharType="begin"/>
    </w:r>
    <w:r w:rsidR="006B5040" w:rsidRPr="00241FE0">
      <w:rPr>
        <w:rFonts w:ascii="Calibri" w:hAnsi="Calibri"/>
        <w:i/>
        <w:iCs/>
      </w:rPr>
      <w:instrText xml:space="preserve"> PAGE   \* MERGEFORMAT </w:instrText>
    </w:r>
    <w:r w:rsidR="006B5040" w:rsidRPr="00241FE0">
      <w:rPr>
        <w:rFonts w:ascii="Calibri" w:hAnsi="Calibri"/>
        <w:i/>
        <w:iCs/>
      </w:rPr>
      <w:fldChar w:fldCharType="separate"/>
    </w:r>
    <w:r w:rsidR="00FE754D">
      <w:rPr>
        <w:rFonts w:ascii="Calibri" w:hAnsi="Calibri"/>
        <w:i/>
        <w:iCs/>
        <w:noProof/>
      </w:rPr>
      <w:t>5</w:t>
    </w:r>
    <w:r w:rsidR="006B5040" w:rsidRPr="00241FE0">
      <w:rPr>
        <w:rFonts w:ascii="Calibri" w:hAnsi="Calibri"/>
        <w:i/>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19354" w14:textId="77777777" w:rsidR="006B5040" w:rsidRDefault="006B5040" w:rsidP="00E256E3">
      <w:pPr>
        <w:spacing w:line="240" w:lineRule="auto"/>
      </w:pPr>
      <w:r>
        <w:separator/>
      </w:r>
    </w:p>
  </w:footnote>
  <w:footnote w:type="continuationSeparator" w:id="0">
    <w:p w14:paraId="24019355" w14:textId="77777777" w:rsidR="006B5040" w:rsidRDefault="006B5040" w:rsidP="00E256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9358" w14:textId="66CB49D4" w:rsidR="006B5040" w:rsidRDefault="00EA5FD5">
    <w:pPr>
      <w:pStyle w:val="Header"/>
    </w:pPr>
    <w:r w:rsidRPr="00FA547D">
      <w:rPr>
        <w:noProof/>
        <w:color w:val="FF0000"/>
        <w:lang w:eastAsia="en-GB"/>
      </w:rPr>
      <w:drawing>
        <wp:anchor distT="0" distB="0" distL="114300" distR="114300" simplePos="0" relativeHeight="251657216" behindDoc="1" locked="0" layoutInCell="1" allowOverlap="1" wp14:anchorId="06932157" wp14:editId="583A417F">
          <wp:simplePos x="0" y="0"/>
          <wp:positionH relativeFrom="column">
            <wp:posOffset>5259911</wp:posOffset>
          </wp:positionH>
          <wp:positionV relativeFrom="paragraph">
            <wp:posOffset>-451485</wp:posOffset>
          </wp:positionV>
          <wp:extent cx="1518920" cy="906780"/>
          <wp:effectExtent l="0" t="0" r="5080" b="7620"/>
          <wp:wrapTight wrapText="bothSides">
            <wp:wrapPolygon edited="0">
              <wp:start x="0" y="0"/>
              <wp:lineTo x="0" y="21328"/>
              <wp:lineTo x="21401" y="21328"/>
              <wp:lineTo x="2140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n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920" cy="906780"/>
                  </a:xfrm>
                  <a:prstGeom prst="rect">
                    <a:avLst/>
                  </a:prstGeom>
                </pic:spPr>
              </pic:pic>
            </a:graphicData>
          </a:graphic>
          <wp14:sizeRelH relativeFrom="margin">
            <wp14:pctWidth>0</wp14:pctWidth>
          </wp14:sizeRelH>
          <wp14:sizeRelV relativeFrom="margin">
            <wp14:pctHeight>0</wp14:pctHeight>
          </wp14:sizeRelV>
        </wp:anchor>
      </w:drawing>
    </w:r>
  </w:p>
  <w:p w14:paraId="24019359" w14:textId="77777777" w:rsidR="006B5040" w:rsidRDefault="006B50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5CB3"/>
    <w:multiLevelType w:val="hybridMultilevel"/>
    <w:tmpl w:val="04FE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71BC8"/>
    <w:multiLevelType w:val="hybridMultilevel"/>
    <w:tmpl w:val="146E35F4"/>
    <w:lvl w:ilvl="0" w:tplc="1EAADB78">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D7FBC"/>
    <w:multiLevelType w:val="multilevel"/>
    <w:tmpl w:val="96442512"/>
    <w:lvl w:ilvl="0">
      <w:start w:val="1"/>
      <w:numFmt w:val="decimal"/>
      <w:lvlRestart w:val="0"/>
      <w:pStyle w:val="List"/>
      <w:lvlText w:val="%1."/>
      <w:lvlJc w:val="left"/>
      <w:pPr>
        <w:tabs>
          <w:tab w:val="num" w:pos="567"/>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 w15:restartNumberingAfterBreak="0">
    <w:nsid w:val="2FC60CFD"/>
    <w:multiLevelType w:val="hybridMultilevel"/>
    <w:tmpl w:val="2BB40ED2"/>
    <w:lvl w:ilvl="0" w:tplc="A2ECD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D6BF4"/>
    <w:multiLevelType w:val="hybridMultilevel"/>
    <w:tmpl w:val="87F6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13B11"/>
    <w:multiLevelType w:val="hybridMultilevel"/>
    <w:tmpl w:val="6148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F579D"/>
    <w:multiLevelType w:val="hybridMultilevel"/>
    <w:tmpl w:val="17625370"/>
    <w:lvl w:ilvl="0" w:tplc="898EB086">
      <w:start w:val="1"/>
      <w:numFmt w:val="bullet"/>
      <w:pStyle w:val="ListBullet"/>
      <w:lvlText w:val=""/>
      <w:lvlJc w:val="left"/>
      <w:pPr>
        <w:tabs>
          <w:tab w:val="num" w:pos="1440"/>
        </w:tabs>
        <w:ind w:left="144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EB"/>
    <w:rsid w:val="000124C2"/>
    <w:rsid w:val="00016949"/>
    <w:rsid w:val="00022A12"/>
    <w:rsid w:val="0003554C"/>
    <w:rsid w:val="000521CC"/>
    <w:rsid w:val="000620DD"/>
    <w:rsid w:val="0006489F"/>
    <w:rsid w:val="00070EA0"/>
    <w:rsid w:val="00091046"/>
    <w:rsid w:val="000A2738"/>
    <w:rsid w:val="000B25B5"/>
    <w:rsid w:val="000C12AF"/>
    <w:rsid w:val="000C58D7"/>
    <w:rsid w:val="000D1BA6"/>
    <w:rsid w:val="000D4786"/>
    <w:rsid w:val="000E6E08"/>
    <w:rsid w:val="000E7C8D"/>
    <w:rsid w:val="000F141C"/>
    <w:rsid w:val="000F1B68"/>
    <w:rsid w:val="00106279"/>
    <w:rsid w:val="00122A76"/>
    <w:rsid w:val="00133BA8"/>
    <w:rsid w:val="00141E0F"/>
    <w:rsid w:val="00172ACE"/>
    <w:rsid w:val="0018213F"/>
    <w:rsid w:val="001879CD"/>
    <w:rsid w:val="001971BA"/>
    <w:rsid w:val="001B03BE"/>
    <w:rsid w:val="001B11D2"/>
    <w:rsid w:val="001C0EB6"/>
    <w:rsid w:val="001C3FAE"/>
    <w:rsid w:val="001D1DC6"/>
    <w:rsid w:val="001E74DA"/>
    <w:rsid w:val="001F1A95"/>
    <w:rsid w:val="001F3A48"/>
    <w:rsid w:val="001F7BA0"/>
    <w:rsid w:val="001F7C66"/>
    <w:rsid w:val="0020302E"/>
    <w:rsid w:val="002067CC"/>
    <w:rsid w:val="002078AB"/>
    <w:rsid w:val="002126DD"/>
    <w:rsid w:val="00227791"/>
    <w:rsid w:val="00232CD4"/>
    <w:rsid w:val="002407FF"/>
    <w:rsid w:val="00241FE0"/>
    <w:rsid w:val="0024434E"/>
    <w:rsid w:val="00250EF1"/>
    <w:rsid w:val="0025308B"/>
    <w:rsid w:val="0026415D"/>
    <w:rsid w:val="00266392"/>
    <w:rsid w:val="00286F8A"/>
    <w:rsid w:val="00294459"/>
    <w:rsid w:val="002B2CBC"/>
    <w:rsid w:val="002C350D"/>
    <w:rsid w:val="002D0E40"/>
    <w:rsid w:val="002D761C"/>
    <w:rsid w:val="002E091F"/>
    <w:rsid w:val="002E139B"/>
    <w:rsid w:val="002E3327"/>
    <w:rsid w:val="00304EC7"/>
    <w:rsid w:val="00316D98"/>
    <w:rsid w:val="00344BA0"/>
    <w:rsid w:val="00352756"/>
    <w:rsid w:val="0035300B"/>
    <w:rsid w:val="003576F3"/>
    <w:rsid w:val="00365FF3"/>
    <w:rsid w:val="00366143"/>
    <w:rsid w:val="0037707E"/>
    <w:rsid w:val="00381A1E"/>
    <w:rsid w:val="00382525"/>
    <w:rsid w:val="0038262C"/>
    <w:rsid w:val="003948D1"/>
    <w:rsid w:val="003D3D12"/>
    <w:rsid w:val="003F30C8"/>
    <w:rsid w:val="004014D1"/>
    <w:rsid w:val="004079EF"/>
    <w:rsid w:val="0041137A"/>
    <w:rsid w:val="0042635B"/>
    <w:rsid w:val="00431113"/>
    <w:rsid w:val="00433EC5"/>
    <w:rsid w:val="00437965"/>
    <w:rsid w:val="0044281C"/>
    <w:rsid w:val="00472632"/>
    <w:rsid w:val="00472DD1"/>
    <w:rsid w:val="00474558"/>
    <w:rsid w:val="00476B64"/>
    <w:rsid w:val="00480386"/>
    <w:rsid w:val="00481598"/>
    <w:rsid w:val="004839FC"/>
    <w:rsid w:val="00485178"/>
    <w:rsid w:val="004965A1"/>
    <w:rsid w:val="004A61C5"/>
    <w:rsid w:val="004A7005"/>
    <w:rsid w:val="004C7071"/>
    <w:rsid w:val="004C7729"/>
    <w:rsid w:val="004D4DEA"/>
    <w:rsid w:val="004E7278"/>
    <w:rsid w:val="004F1E2D"/>
    <w:rsid w:val="00503678"/>
    <w:rsid w:val="00506E10"/>
    <w:rsid w:val="005133F9"/>
    <w:rsid w:val="00514876"/>
    <w:rsid w:val="00523DA0"/>
    <w:rsid w:val="005303A4"/>
    <w:rsid w:val="005428F9"/>
    <w:rsid w:val="00545F5A"/>
    <w:rsid w:val="005534BB"/>
    <w:rsid w:val="00557BC0"/>
    <w:rsid w:val="005657B4"/>
    <w:rsid w:val="005703EF"/>
    <w:rsid w:val="005A3C19"/>
    <w:rsid w:val="005C1421"/>
    <w:rsid w:val="005D0165"/>
    <w:rsid w:val="005E5808"/>
    <w:rsid w:val="0060146D"/>
    <w:rsid w:val="006045EA"/>
    <w:rsid w:val="00617C71"/>
    <w:rsid w:val="00617EEF"/>
    <w:rsid w:val="0062368D"/>
    <w:rsid w:val="00682C5E"/>
    <w:rsid w:val="006A19F9"/>
    <w:rsid w:val="006B5040"/>
    <w:rsid w:val="006C3EC3"/>
    <w:rsid w:val="006C4D20"/>
    <w:rsid w:val="006D11A5"/>
    <w:rsid w:val="006D427F"/>
    <w:rsid w:val="006F009B"/>
    <w:rsid w:val="007035D7"/>
    <w:rsid w:val="00707246"/>
    <w:rsid w:val="00710D1F"/>
    <w:rsid w:val="00717795"/>
    <w:rsid w:val="007222B0"/>
    <w:rsid w:val="00722BFD"/>
    <w:rsid w:val="00725036"/>
    <w:rsid w:val="00725FF9"/>
    <w:rsid w:val="007318F8"/>
    <w:rsid w:val="00732B5F"/>
    <w:rsid w:val="00736668"/>
    <w:rsid w:val="00762F44"/>
    <w:rsid w:val="00763BD4"/>
    <w:rsid w:val="00781A39"/>
    <w:rsid w:val="007832B9"/>
    <w:rsid w:val="0079465B"/>
    <w:rsid w:val="007C3124"/>
    <w:rsid w:val="007D2114"/>
    <w:rsid w:val="007D32B5"/>
    <w:rsid w:val="007E28F6"/>
    <w:rsid w:val="007E7478"/>
    <w:rsid w:val="00802A36"/>
    <w:rsid w:val="00812E4C"/>
    <w:rsid w:val="00822C80"/>
    <w:rsid w:val="008514EF"/>
    <w:rsid w:val="00855416"/>
    <w:rsid w:val="00857B8F"/>
    <w:rsid w:val="0087055D"/>
    <w:rsid w:val="00873334"/>
    <w:rsid w:val="00882D7C"/>
    <w:rsid w:val="00896D0F"/>
    <w:rsid w:val="008C1081"/>
    <w:rsid w:val="008C365D"/>
    <w:rsid w:val="008C77AF"/>
    <w:rsid w:val="008E0770"/>
    <w:rsid w:val="008F13F4"/>
    <w:rsid w:val="0090358C"/>
    <w:rsid w:val="009059A1"/>
    <w:rsid w:val="00930EF3"/>
    <w:rsid w:val="009331EB"/>
    <w:rsid w:val="0094669D"/>
    <w:rsid w:val="00946E5E"/>
    <w:rsid w:val="009477D2"/>
    <w:rsid w:val="00965AC2"/>
    <w:rsid w:val="00976792"/>
    <w:rsid w:val="00976BDA"/>
    <w:rsid w:val="00982373"/>
    <w:rsid w:val="009A31A8"/>
    <w:rsid w:val="009A4D87"/>
    <w:rsid w:val="009B0F6B"/>
    <w:rsid w:val="009B4913"/>
    <w:rsid w:val="009D031E"/>
    <w:rsid w:val="009D3EBB"/>
    <w:rsid w:val="00A107D2"/>
    <w:rsid w:val="00A21ABF"/>
    <w:rsid w:val="00A23AB6"/>
    <w:rsid w:val="00A260C3"/>
    <w:rsid w:val="00A361B4"/>
    <w:rsid w:val="00A5572C"/>
    <w:rsid w:val="00A61489"/>
    <w:rsid w:val="00A80DD1"/>
    <w:rsid w:val="00A8564C"/>
    <w:rsid w:val="00A85C7C"/>
    <w:rsid w:val="00AB77A1"/>
    <w:rsid w:val="00AC094D"/>
    <w:rsid w:val="00AD0E30"/>
    <w:rsid w:val="00AD2257"/>
    <w:rsid w:val="00AE429D"/>
    <w:rsid w:val="00AF00CC"/>
    <w:rsid w:val="00AF195C"/>
    <w:rsid w:val="00AF1BD3"/>
    <w:rsid w:val="00B128AA"/>
    <w:rsid w:val="00B129C2"/>
    <w:rsid w:val="00B13323"/>
    <w:rsid w:val="00B15B3F"/>
    <w:rsid w:val="00B33C04"/>
    <w:rsid w:val="00B62557"/>
    <w:rsid w:val="00B77D07"/>
    <w:rsid w:val="00B81625"/>
    <w:rsid w:val="00BA6107"/>
    <w:rsid w:val="00BC00DA"/>
    <w:rsid w:val="00BC28F4"/>
    <w:rsid w:val="00BC4917"/>
    <w:rsid w:val="00BD2C40"/>
    <w:rsid w:val="00BD502F"/>
    <w:rsid w:val="00BD7EAD"/>
    <w:rsid w:val="00BE3E81"/>
    <w:rsid w:val="00BE628A"/>
    <w:rsid w:val="00BE7D08"/>
    <w:rsid w:val="00BF019B"/>
    <w:rsid w:val="00BF49BE"/>
    <w:rsid w:val="00C0039F"/>
    <w:rsid w:val="00C1580A"/>
    <w:rsid w:val="00C26997"/>
    <w:rsid w:val="00C3055E"/>
    <w:rsid w:val="00C456CA"/>
    <w:rsid w:val="00C45DD7"/>
    <w:rsid w:val="00C51513"/>
    <w:rsid w:val="00C71343"/>
    <w:rsid w:val="00C75C15"/>
    <w:rsid w:val="00C863C0"/>
    <w:rsid w:val="00CA5F9B"/>
    <w:rsid w:val="00CB34C6"/>
    <w:rsid w:val="00CD6D07"/>
    <w:rsid w:val="00CE0A54"/>
    <w:rsid w:val="00CE40EB"/>
    <w:rsid w:val="00CE642D"/>
    <w:rsid w:val="00D009DE"/>
    <w:rsid w:val="00D00A3F"/>
    <w:rsid w:val="00D015DC"/>
    <w:rsid w:val="00D0218B"/>
    <w:rsid w:val="00D12A8E"/>
    <w:rsid w:val="00D24A6D"/>
    <w:rsid w:val="00D3026C"/>
    <w:rsid w:val="00D3175E"/>
    <w:rsid w:val="00D337A2"/>
    <w:rsid w:val="00D34353"/>
    <w:rsid w:val="00D37950"/>
    <w:rsid w:val="00D40FBF"/>
    <w:rsid w:val="00D50B7D"/>
    <w:rsid w:val="00D55A5F"/>
    <w:rsid w:val="00D675B7"/>
    <w:rsid w:val="00D75224"/>
    <w:rsid w:val="00D831F1"/>
    <w:rsid w:val="00D85369"/>
    <w:rsid w:val="00D92486"/>
    <w:rsid w:val="00D9250F"/>
    <w:rsid w:val="00D95656"/>
    <w:rsid w:val="00D95C85"/>
    <w:rsid w:val="00D96CC0"/>
    <w:rsid w:val="00DC09BC"/>
    <w:rsid w:val="00DD04AB"/>
    <w:rsid w:val="00E0193C"/>
    <w:rsid w:val="00E01B51"/>
    <w:rsid w:val="00E224F9"/>
    <w:rsid w:val="00E256E3"/>
    <w:rsid w:val="00E31777"/>
    <w:rsid w:val="00E50622"/>
    <w:rsid w:val="00E50DEB"/>
    <w:rsid w:val="00E52EF4"/>
    <w:rsid w:val="00E548D1"/>
    <w:rsid w:val="00E628C7"/>
    <w:rsid w:val="00E633AC"/>
    <w:rsid w:val="00E67A71"/>
    <w:rsid w:val="00E823F0"/>
    <w:rsid w:val="00E8641F"/>
    <w:rsid w:val="00EA5FD5"/>
    <w:rsid w:val="00EC6D76"/>
    <w:rsid w:val="00EC7825"/>
    <w:rsid w:val="00ED5883"/>
    <w:rsid w:val="00ED601A"/>
    <w:rsid w:val="00F2220B"/>
    <w:rsid w:val="00F2542D"/>
    <w:rsid w:val="00F346BD"/>
    <w:rsid w:val="00F34E51"/>
    <w:rsid w:val="00F75611"/>
    <w:rsid w:val="00F904D2"/>
    <w:rsid w:val="00FC1DFA"/>
    <w:rsid w:val="00FE75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01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883"/>
    <w:pPr>
      <w:spacing w:line="276" w:lineRule="auto"/>
    </w:pPr>
    <w:rPr>
      <w:sz w:val="24"/>
      <w:szCs w:val="24"/>
      <w:lang w:eastAsia="en-US"/>
    </w:rPr>
  </w:style>
  <w:style w:type="paragraph" w:styleId="Heading1">
    <w:name w:val="heading 1"/>
    <w:basedOn w:val="Normal"/>
    <w:next w:val="Heading2"/>
    <w:link w:val="Heading1Char"/>
    <w:qFormat/>
    <w:rsid w:val="00DD04AB"/>
    <w:pPr>
      <w:shd w:val="clear" w:color="auto" w:fill="E0E0E0"/>
      <w:spacing w:before="120" w:after="240" w:line="240" w:lineRule="auto"/>
      <w:jc w:val="both"/>
      <w:outlineLvl w:val="0"/>
    </w:pPr>
    <w:rPr>
      <w:rFonts w:ascii="Arial (W1)" w:eastAsia="Times New Roman" w:hAnsi="Arial (W1)" w:cs="Times New Roman"/>
      <w:b/>
      <w:caps/>
      <w:color w:val="000000"/>
      <w:sz w:val="22"/>
      <w:szCs w:val="22"/>
    </w:rPr>
  </w:style>
  <w:style w:type="paragraph" w:styleId="Heading2">
    <w:name w:val="heading 2"/>
    <w:basedOn w:val="Normal"/>
    <w:next w:val="Heading4"/>
    <w:link w:val="Heading2Char"/>
    <w:qFormat/>
    <w:rsid w:val="00DD04AB"/>
    <w:pPr>
      <w:keepNext/>
      <w:spacing w:line="240" w:lineRule="auto"/>
      <w:jc w:val="both"/>
      <w:outlineLvl w:val="1"/>
    </w:pPr>
    <w:rPr>
      <w:rFonts w:eastAsia="Times New Roman" w:cs="Times New Roman"/>
      <w:b/>
      <w:color w:val="000000"/>
      <w:sz w:val="22"/>
      <w:szCs w:val="20"/>
    </w:rPr>
  </w:style>
  <w:style w:type="paragraph" w:styleId="Heading4">
    <w:name w:val="heading 4"/>
    <w:basedOn w:val="Normal"/>
    <w:next w:val="Normal"/>
    <w:link w:val="Heading4Char"/>
    <w:uiPriority w:val="9"/>
    <w:semiHidden/>
    <w:unhideWhenUsed/>
    <w:qFormat/>
    <w:rsid w:val="00DD04AB"/>
    <w:pPr>
      <w:keepNext/>
      <w:keepLines/>
      <w:spacing w:before="40"/>
      <w:outlineLvl w:val="3"/>
    </w:pPr>
    <w:rPr>
      <w:rFonts w:asciiTheme="majorHAnsi" w:eastAsiaTheme="majorEastAsia" w:hAnsiTheme="majorHAnsi" w:cstheme="majorBidi"/>
      <w:i/>
      <w:iCs/>
      <w:color w:val="03234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2407FF"/>
    <w:pPr>
      <w:numPr>
        <w:numId w:val="1"/>
      </w:numPr>
      <w:spacing w:before="120" w:after="120"/>
    </w:pPr>
  </w:style>
  <w:style w:type="table" w:styleId="TableGrid">
    <w:name w:val="Table Grid"/>
    <w:basedOn w:val="TableNormal"/>
    <w:uiPriority w:val="59"/>
    <w:rsid w:val="00CE4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00A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3F"/>
    <w:rPr>
      <w:rFonts w:ascii="Tahoma" w:hAnsi="Tahoma" w:cs="Tahoma"/>
      <w:sz w:val="16"/>
      <w:szCs w:val="16"/>
    </w:rPr>
  </w:style>
  <w:style w:type="paragraph" w:customStyle="1" w:styleId="Name">
    <w:name w:val="Name"/>
    <w:basedOn w:val="Normal"/>
    <w:qFormat/>
    <w:rsid w:val="00C3055E"/>
    <w:pPr>
      <w:spacing w:before="120" w:line="240" w:lineRule="auto"/>
      <w:jc w:val="center"/>
    </w:pPr>
    <w:rPr>
      <w:b/>
      <w:szCs w:val="20"/>
    </w:rPr>
  </w:style>
  <w:style w:type="paragraph" w:styleId="ListBullet">
    <w:name w:val="List Bullet"/>
    <w:basedOn w:val="Normal"/>
    <w:link w:val="ListBulletChar"/>
    <w:rsid w:val="00A80DD1"/>
    <w:pPr>
      <w:numPr>
        <w:numId w:val="2"/>
      </w:numPr>
      <w:spacing w:before="120" w:line="240" w:lineRule="auto"/>
    </w:pPr>
    <w:rPr>
      <w:rFonts w:eastAsia="Times New Roman" w:cs="Times New Roman"/>
      <w:sz w:val="22"/>
      <w:lang w:eastAsia="en-GB"/>
    </w:rPr>
  </w:style>
  <w:style w:type="character" w:customStyle="1" w:styleId="ListBulletChar">
    <w:name w:val="List Bullet Char"/>
    <w:basedOn w:val="DefaultParagraphFont"/>
    <w:link w:val="ListBullet"/>
    <w:rsid w:val="00A80DD1"/>
    <w:rPr>
      <w:rFonts w:eastAsia="Times New Roman" w:cs="Times New Roman"/>
      <w:sz w:val="22"/>
      <w:szCs w:val="24"/>
    </w:rPr>
  </w:style>
  <w:style w:type="paragraph" w:customStyle="1" w:styleId="Sub-Headings">
    <w:name w:val="Sub-Headings"/>
    <w:basedOn w:val="Normal"/>
    <w:rsid w:val="003576F3"/>
    <w:pPr>
      <w:spacing w:before="120" w:line="240" w:lineRule="auto"/>
      <w:ind w:left="397" w:right="170"/>
    </w:pPr>
    <w:rPr>
      <w:rFonts w:eastAsia="SimSun" w:cs="Times New Roman"/>
      <w:b/>
      <w:sz w:val="20"/>
      <w:lang w:eastAsia="zh-CN"/>
    </w:rPr>
  </w:style>
  <w:style w:type="paragraph" w:styleId="Header">
    <w:name w:val="header"/>
    <w:basedOn w:val="Normal"/>
    <w:link w:val="HeaderChar"/>
    <w:uiPriority w:val="99"/>
    <w:unhideWhenUsed/>
    <w:rsid w:val="00E256E3"/>
    <w:pPr>
      <w:tabs>
        <w:tab w:val="center" w:pos="4513"/>
        <w:tab w:val="right" w:pos="9026"/>
      </w:tabs>
      <w:spacing w:line="240" w:lineRule="auto"/>
    </w:pPr>
  </w:style>
  <w:style w:type="character" w:customStyle="1" w:styleId="HeaderChar">
    <w:name w:val="Header Char"/>
    <w:basedOn w:val="DefaultParagraphFont"/>
    <w:link w:val="Header"/>
    <w:uiPriority w:val="99"/>
    <w:rsid w:val="00E256E3"/>
    <w:rPr>
      <w:sz w:val="24"/>
      <w:szCs w:val="24"/>
      <w:lang w:eastAsia="en-US"/>
    </w:rPr>
  </w:style>
  <w:style w:type="paragraph" w:styleId="Footer">
    <w:name w:val="footer"/>
    <w:basedOn w:val="Normal"/>
    <w:link w:val="FooterChar"/>
    <w:uiPriority w:val="99"/>
    <w:unhideWhenUsed/>
    <w:rsid w:val="00E256E3"/>
    <w:pPr>
      <w:tabs>
        <w:tab w:val="center" w:pos="4513"/>
        <w:tab w:val="right" w:pos="9026"/>
      </w:tabs>
      <w:spacing w:line="240" w:lineRule="auto"/>
    </w:pPr>
  </w:style>
  <w:style w:type="character" w:customStyle="1" w:styleId="FooterChar">
    <w:name w:val="Footer Char"/>
    <w:basedOn w:val="DefaultParagraphFont"/>
    <w:link w:val="Footer"/>
    <w:uiPriority w:val="99"/>
    <w:rsid w:val="00E256E3"/>
    <w:rPr>
      <w:sz w:val="24"/>
      <w:szCs w:val="24"/>
      <w:lang w:eastAsia="en-US"/>
    </w:rPr>
  </w:style>
  <w:style w:type="paragraph" w:customStyle="1" w:styleId="FieldContent">
    <w:name w:val="Field Content"/>
    <w:basedOn w:val="Normal"/>
    <w:rsid w:val="00A85C7C"/>
    <w:pPr>
      <w:spacing w:before="120" w:after="120" w:line="240" w:lineRule="auto"/>
      <w:ind w:left="170" w:right="170"/>
    </w:pPr>
    <w:rPr>
      <w:rFonts w:eastAsia="SimSun" w:cs="Times New Roman"/>
      <w:bCs/>
      <w:sz w:val="22"/>
      <w:szCs w:val="22"/>
      <w:lang w:eastAsia="zh-CN"/>
    </w:rPr>
  </w:style>
  <w:style w:type="character" w:styleId="Hyperlink">
    <w:name w:val="Hyperlink"/>
    <w:basedOn w:val="DefaultParagraphFont"/>
    <w:rsid w:val="00E31777"/>
    <w:rPr>
      <w:color w:val="0000FF"/>
      <w:u w:val="single"/>
    </w:rPr>
  </w:style>
  <w:style w:type="paragraph" w:styleId="List">
    <w:name w:val="List"/>
    <w:basedOn w:val="Normal"/>
    <w:rsid w:val="000F141C"/>
    <w:pPr>
      <w:numPr>
        <w:numId w:val="3"/>
      </w:numPr>
      <w:spacing w:line="240" w:lineRule="auto"/>
    </w:pPr>
    <w:rPr>
      <w:rFonts w:eastAsia="Times New Roman" w:cs="Times New Roman"/>
      <w:sz w:val="22"/>
      <w:szCs w:val="22"/>
      <w:lang w:eastAsia="en-GB"/>
    </w:rPr>
  </w:style>
  <w:style w:type="character" w:styleId="Strong">
    <w:name w:val="Strong"/>
    <w:basedOn w:val="DefaultParagraphFont"/>
    <w:uiPriority w:val="22"/>
    <w:qFormat/>
    <w:rsid w:val="000F141C"/>
    <w:rPr>
      <w:b/>
      <w:bCs/>
    </w:rPr>
  </w:style>
  <w:style w:type="paragraph" w:customStyle="1" w:styleId="Default">
    <w:name w:val="Default"/>
    <w:rsid w:val="009B0F6B"/>
    <w:pPr>
      <w:autoSpaceDE w:val="0"/>
      <w:autoSpaceDN w:val="0"/>
      <w:adjustRightInd w:val="0"/>
    </w:pPr>
    <w:rPr>
      <w:color w:val="000000"/>
      <w:sz w:val="24"/>
      <w:szCs w:val="24"/>
    </w:rPr>
  </w:style>
  <w:style w:type="character" w:customStyle="1" w:styleId="Heading1Char">
    <w:name w:val="Heading 1 Char"/>
    <w:basedOn w:val="DefaultParagraphFont"/>
    <w:link w:val="Heading1"/>
    <w:rsid w:val="00DD04AB"/>
    <w:rPr>
      <w:rFonts w:ascii="Arial (W1)" w:eastAsia="Times New Roman" w:hAnsi="Arial (W1)" w:cs="Times New Roman"/>
      <w:b/>
      <w:caps/>
      <w:color w:val="000000"/>
      <w:sz w:val="22"/>
      <w:szCs w:val="22"/>
      <w:shd w:val="clear" w:color="auto" w:fill="E0E0E0"/>
      <w:lang w:eastAsia="en-US"/>
    </w:rPr>
  </w:style>
  <w:style w:type="character" w:customStyle="1" w:styleId="Heading2Char">
    <w:name w:val="Heading 2 Char"/>
    <w:basedOn w:val="DefaultParagraphFont"/>
    <w:link w:val="Heading2"/>
    <w:rsid w:val="00DD04AB"/>
    <w:rPr>
      <w:rFonts w:eastAsia="Times New Roman" w:cs="Times New Roman"/>
      <w:b/>
      <w:color w:val="000000"/>
      <w:sz w:val="22"/>
      <w:lang w:eastAsia="en-US"/>
    </w:rPr>
  </w:style>
  <w:style w:type="character" w:customStyle="1" w:styleId="Heading4Char">
    <w:name w:val="Heading 4 Char"/>
    <w:basedOn w:val="DefaultParagraphFont"/>
    <w:link w:val="Heading4"/>
    <w:uiPriority w:val="9"/>
    <w:semiHidden/>
    <w:rsid w:val="00DD04AB"/>
    <w:rPr>
      <w:rFonts w:asciiTheme="majorHAnsi" w:eastAsiaTheme="majorEastAsia" w:hAnsiTheme="majorHAnsi" w:cstheme="majorBidi"/>
      <w:i/>
      <w:iCs/>
      <w:color w:val="032348" w:themeColor="accent1" w:themeShade="BF"/>
      <w:sz w:val="24"/>
      <w:szCs w:val="24"/>
      <w:lang w:eastAsia="en-US"/>
    </w:rPr>
  </w:style>
  <w:style w:type="character" w:styleId="CommentReference">
    <w:name w:val="annotation reference"/>
    <w:basedOn w:val="DefaultParagraphFont"/>
    <w:uiPriority w:val="99"/>
    <w:semiHidden/>
    <w:unhideWhenUsed/>
    <w:rsid w:val="00D50B7D"/>
    <w:rPr>
      <w:sz w:val="16"/>
      <w:szCs w:val="16"/>
    </w:rPr>
  </w:style>
  <w:style w:type="paragraph" w:styleId="CommentText">
    <w:name w:val="annotation text"/>
    <w:basedOn w:val="Normal"/>
    <w:link w:val="CommentTextChar"/>
    <w:uiPriority w:val="99"/>
    <w:semiHidden/>
    <w:unhideWhenUsed/>
    <w:rsid w:val="00D50B7D"/>
    <w:pPr>
      <w:spacing w:line="240" w:lineRule="auto"/>
    </w:pPr>
    <w:rPr>
      <w:sz w:val="20"/>
      <w:szCs w:val="20"/>
    </w:rPr>
  </w:style>
  <w:style w:type="character" w:customStyle="1" w:styleId="CommentTextChar">
    <w:name w:val="Comment Text Char"/>
    <w:basedOn w:val="DefaultParagraphFont"/>
    <w:link w:val="CommentText"/>
    <w:uiPriority w:val="99"/>
    <w:semiHidden/>
    <w:rsid w:val="00D50B7D"/>
    <w:rPr>
      <w:lang w:eastAsia="en-US"/>
    </w:rPr>
  </w:style>
  <w:style w:type="paragraph" w:styleId="CommentSubject">
    <w:name w:val="annotation subject"/>
    <w:basedOn w:val="CommentText"/>
    <w:next w:val="CommentText"/>
    <w:link w:val="CommentSubjectChar"/>
    <w:uiPriority w:val="99"/>
    <w:semiHidden/>
    <w:unhideWhenUsed/>
    <w:rsid w:val="00D50B7D"/>
    <w:rPr>
      <w:b/>
      <w:bCs/>
    </w:rPr>
  </w:style>
  <w:style w:type="character" w:customStyle="1" w:styleId="CommentSubjectChar">
    <w:name w:val="Comment Subject Char"/>
    <w:basedOn w:val="CommentTextChar"/>
    <w:link w:val="CommentSubject"/>
    <w:uiPriority w:val="99"/>
    <w:semiHidden/>
    <w:rsid w:val="00D50B7D"/>
    <w:rPr>
      <w:b/>
      <w:bCs/>
      <w:lang w:eastAsia="en-US"/>
    </w:rPr>
  </w:style>
  <w:style w:type="paragraph" w:customStyle="1" w:styleId="FootnoteText1">
    <w:name w:val="Footnote Text1"/>
    <w:basedOn w:val="Normal"/>
    <w:next w:val="FootnoteText"/>
    <w:link w:val="FootnoteTextChar"/>
    <w:uiPriority w:val="99"/>
    <w:semiHidden/>
    <w:unhideWhenUsed/>
    <w:rsid w:val="00D55A5F"/>
    <w:pPr>
      <w:spacing w:line="240" w:lineRule="auto"/>
    </w:pPr>
    <w:rPr>
      <w:sz w:val="20"/>
      <w:szCs w:val="20"/>
      <w:lang w:eastAsia="en-GB"/>
    </w:rPr>
  </w:style>
  <w:style w:type="character" w:customStyle="1" w:styleId="FootnoteTextChar">
    <w:name w:val="Footnote Text Char"/>
    <w:basedOn w:val="DefaultParagraphFont"/>
    <w:link w:val="FootnoteText1"/>
    <w:uiPriority w:val="99"/>
    <w:semiHidden/>
    <w:rsid w:val="00D55A5F"/>
    <w:rPr>
      <w:sz w:val="20"/>
      <w:szCs w:val="20"/>
    </w:rPr>
  </w:style>
  <w:style w:type="character" w:styleId="FootnoteReference">
    <w:name w:val="footnote reference"/>
    <w:basedOn w:val="DefaultParagraphFont"/>
    <w:uiPriority w:val="99"/>
    <w:semiHidden/>
    <w:unhideWhenUsed/>
    <w:rsid w:val="00D55A5F"/>
    <w:rPr>
      <w:vertAlign w:val="superscript"/>
    </w:rPr>
  </w:style>
  <w:style w:type="paragraph" w:styleId="FootnoteText">
    <w:name w:val="footnote text"/>
    <w:basedOn w:val="Normal"/>
    <w:link w:val="FootnoteTextChar1"/>
    <w:uiPriority w:val="99"/>
    <w:semiHidden/>
    <w:unhideWhenUsed/>
    <w:rsid w:val="00D55A5F"/>
    <w:pPr>
      <w:spacing w:line="240" w:lineRule="auto"/>
    </w:pPr>
    <w:rPr>
      <w:sz w:val="20"/>
      <w:szCs w:val="20"/>
    </w:rPr>
  </w:style>
  <w:style w:type="character" w:customStyle="1" w:styleId="FootnoteTextChar1">
    <w:name w:val="Footnote Text Char1"/>
    <w:basedOn w:val="DefaultParagraphFont"/>
    <w:link w:val="FootnoteText"/>
    <w:uiPriority w:val="99"/>
    <w:semiHidden/>
    <w:rsid w:val="00D55A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1167">
      <w:bodyDiv w:val="1"/>
      <w:marLeft w:val="0"/>
      <w:marRight w:val="0"/>
      <w:marTop w:val="0"/>
      <w:marBottom w:val="0"/>
      <w:divBdr>
        <w:top w:val="none" w:sz="0" w:space="0" w:color="auto"/>
        <w:left w:val="none" w:sz="0" w:space="0" w:color="auto"/>
        <w:bottom w:val="none" w:sz="0" w:space="0" w:color="auto"/>
        <w:right w:val="none" w:sz="0" w:space="0" w:color="auto"/>
      </w:divBdr>
    </w:div>
    <w:div w:id="397169977">
      <w:bodyDiv w:val="1"/>
      <w:marLeft w:val="0"/>
      <w:marRight w:val="0"/>
      <w:marTop w:val="0"/>
      <w:marBottom w:val="0"/>
      <w:divBdr>
        <w:top w:val="none" w:sz="0" w:space="0" w:color="auto"/>
        <w:left w:val="none" w:sz="0" w:space="0" w:color="auto"/>
        <w:bottom w:val="none" w:sz="0" w:space="0" w:color="auto"/>
        <w:right w:val="none" w:sz="0" w:space="0" w:color="auto"/>
      </w:divBdr>
    </w:div>
    <w:div w:id="553085620">
      <w:bodyDiv w:val="1"/>
      <w:marLeft w:val="0"/>
      <w:marRight w:val="0"/>
      <w:marTop w:val="0"/>
      <w:marBottom w:val="0"/>
      <w:divBdr>
        <w:top w:val="none" w:sz="0" w:space="0" w:color="auto"/>
        <w:left w:val="none" w:sz="0" w:space="0" w:color="auto"/>
        <w:bottom w:val="none" w:sz="0" w:space="0" w:color="auto"/>
        <w:right w:val="none" w:sz="0" w:space="0" w:color="auto"/>
      </w:divBdr>
    </w:div>
    <w:div w:id="747192902">
      <w:bodyDiv w:val="1"/>
      <w:marLeft w:val="0"/>
      <w:marRight w:val="0"/>
      <w:marTop w:val="0"/>
      <w:marBottom w:val="0"/>
      <w:divBdr>
        <w:top w:val="none" w:sz="0" w:space="0" w:color="auto"/>
        <w:left w:val="none" w:sz="0" w:space="0" w:color="auto"/>
        <w:bottom w:val="none" w:sz="0" w:space="0" w:color="auto"/>
        <w:right w:val="none" w:sz="0" w:space="0" w:color="auto"/>
      </w:divBdr>
    </w:div>
    <w:div w:id="751240436">
      <w:bodyDiv w:val="1"/>
      <w:marLeft w:val="0"/>
      <w:marRight w:val="0"/>
      <w:marTop w:val="0"/>
      <w:marBottom w:val="0"/>
      <w:divBdr>
        <w:top w:val="none" w:sz="0" w:space="0" w:color="auto"/>
        <w:left w:val="none" w:sz="0" w:space="0" w:color="auto"/>
        <w:bottom w:val="none" w:sz="0" w:space="0" w:color="auto"/>
        <w:right w:val="none" w:sz="0" w:space="0" w:color="auto"/>
      </w:divBdr>
    </w:div>
    <w:div w:id="933779116">
      <w:bodyDiv w:val="1"/>
      <w:marLeft w:val="0"/>
      <w:marRight w:val="0"/>
      <w:marTop w:val="0"/>
      <w:marBottom w:val="0"/>
      <w:divBdr>
        <w:top w:val="none" w:sz="0" w:space="0" w:color="auto"/>
        <w:left w:val="none" w:sz="0" w:space="0" w:color="auto"/>
        <w:bottom w:val="none" w:sz="0" w:space="0" w:color="auto"/>
        <w:right w:val="none" w:sz="0" w:space="0" w:color="auto"/>
      </w:divBdr>
    </w:div>
    <w:div w:id="976450426">
      <w:bodyDiv w:val="1"/>
      <w:marLeft w:val="0"/>
      <w:marRight w:val="0"/>
      <w:marTop w:val="0"/>
      <w:marBottom w:val="0"/>
      <w:divBdr>
        <w:top w:val="none" w:sz="0" w:space="0" w:color="auto"/>
        <w:left w:val="none" w:sz="0" w:space="0" w:color="auto"/>
        <w:bottom w:val="none" w:sz="0" w:space="0" w:color="auto"/>
        <w:right w:val="none" w:sz="0" w:space="0" w:color="auto"/>
      </w:divBdr>
    </w:div>
    <w:div w:id="1298028932">
      <w:bodyDiv w:val="1"/>
      <w:marLeft w:val="0"/>
      <w:marRight w:val="0"/>
      <w:marTop w:val="0"/>
      <w:marBottom w:val="0"/>
      <w:divBdr>
        <w:top w:val="none" w:sz="0" w:space="0" w:color="auto"/>
        <w:left w:val="none" w:sz="0" w:space="0" w:color="auto"/>
        <w:bottom w:val="none" w:sz="0" w:space="0" w:color="auto"/>
        <w:right w:val="none" w:sz="0" w:space="0" w:color="auto"/>
      </w:divBdr>
    </w:div>
    <w:div w:id="1361857706">
      <w:bodyDiv w:val="1"/>
      <w:marLeft w:val="0"/>
      <w:marRight w:val="0"/>
      <w:marTop w:val="0"/>
      <w:marBottom w:val="0"/>
      <w:divBdr>
        <w:top w:val="none" w:sz="0" w:space="0" w:color="auto"/>
        <w:left w:val="none" w:sz="0" w:space="0" w:color="auto"/>
        <w:bottom w:val="none" w:sz="0" w:space="0" w:color="auto"/>
        <w:right w:val="none" w:sz="0" w:space="0" w:color="auto"/>
      </w:divBdr>
    </w:div>
    <w:div w:id="1408112765">
      <w:bodyDiv w:val="1"/>
      <w:marLeft w:val="0"/>
      <w:marRight w:val="0"/>
      <w:marTop w:val="0"/>
      <w:marBottom w:val="0"/>
      <w:divBdr>
        <w:top w:val="none" w:sz="0" w:space="0" w:color="auto"/>
        <w:left w:val="none" w:sz="0" w:space="0" w:color="auto"/>
        <w:bottom w:val="none" w:sz="0" w:space="0" w:color="auto"/>
        <w:right w:val="none" w:sz="0" w:space="0" w:color="auto"/>
      </w:divBdr>
    </w:div>
    <w:div w:id="21311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AC347D483C4EB5A09512742379D3" ma:contentTypeVersion="1" ma:contentTypeDescription="Create a new document." ma:contentTypeScope="" ma:versionID="a74e2ab343a7dc058f0a419238c1e25d">
  <xsd:schema xmlns:xsd="http://www.w3.org/2001/XMLSchema" xmlns:xs="http://www.w3.org/2001/XMLSchema" xmlns:p="http://schemas.microsoft.com/office/2006/metadata/properties" xmlns:ns2="585c7e12-cd2e-474b-aebe-d6ef31f74e10" targetNamespace="http://schemas.microsoft.com/office/2006/metadata/properties" ma:root="true" ma:fieldsID="41bce074848be586bb71df69b2244717" ns2:_="">
    <xsd:import namespace="585c7e12-cd2e-474b-aebe-d6ef31f74e1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c7e12-cd2e-474b-aebe-d6ef31f74e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CD32-BDAF-4DCE-B47B-E4756E2A4768}">
  <ds:schemaRefs>
    <ds:schemaRef ds:uri="http://schemas.microsoft.com/sharepoint/v3/contenttype/forms"/>
  </ds:schemaRefs>
</ds:datastoreItem>
</file>

<file path=customXml/itemProps2.xml><?xml version="1.0" encoding="utf-8"?>
<ds:datastoreItem xmlns:ds="http://schemas.openxmlformats.org/officeDocument/2006/customXml" ds:itemID="{CFB978EE-FFA6-452F-BD6E-4958C23301FB}">
  <ds:schemaRefs>
    <ds:schemaRef ds:uri="http://purl.org/dc/terms/"/>
    <ds:schemaRef ds:uri="http://schemas.openxmlformats.org/package/2006/metadata/core-properties"/>
    <ds:schemaRef ds:uri="http://purl.org/dc/dcmitype/"/>
    <ds:schemaRef ds:uri="585c7e12-cd2e-474b-aebe-d6ef31f74e10"/>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EBA533D-5BC7-4974-A0C0-810ABE2BD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c7e12-cd2e-474b-aebe-d6ef31f74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ABE8D-15C4-4C73-9168-D1C9EDA44B88}">
  <ds:schemaRefs>
    <ds:schemaRef ds:uri="http://schemas.microsoft.com/sharepoint/events"/>
  </ds:schemaRefs>
</ds:datastoreItem>
</file>

<file path=customXml/itemProps5.xml><?xml version="1.0" encoding="utf-8"?>
<ds:datastoreItem xmlns:ds="http://schemas.openxmlformats.org/officeDocument/2006/customXml" ds:itemID="{A1DDEAA4-36A1-4A39-9B0D-38D29A43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Feedback form for External Advisor on UVPs TP</dc:title>
  <dc:creator>
  </dc:creator>
  <cp:lastModifiedBy>lisa tees</cp:lastModifiedBy>
  <cp:revision>1</cp:revision>
  <dcterms:created xsi:type="dcterms:W3CDTF">2022-08-25T11:29:00Z</dcterms:created>
  <dcterms:modified xsi:type="dcterms:W3CDTF">2022-08-25T11:48:55Z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0x010100CDC4AC347D483C4EB5A09512742379D3</vt:lpwstr>
  </property>
</Properties>
</file>