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32A74" w14:paraId="441537AB" w14:textId="14F6C63A">
                <w:pPr>
                  <w:spacing w:before="40" w:after="40"/>
                  <w:jc w:val="center"/>
                  <w:rPr>
                    <w:rFonts w:ascii="Calibri" w:hAnsi="Calibri"/>
                    <w:b w:val="0"/>
                    <w:bCs w:val="0"/>
                    <w:sz w:val="28"/>
                    <w:szCs w:val="28"/>
                  </w:rPr>
                </w:pPr>
                <w:r w:rsidRPr="00232A74">
                  <w:rPr>
                    <w:rFonts w:ascii="Calibri" w:hAnsi="Calibri"/>
                    <w:sz w:val="28"/>
                    <w:szCs w:val="28"/>
                  </w:rPr>
                  <w:t>Continual Monitoring, Evaluation and Enhancement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32A74" w14:paraId="3E2CEE3B" w14:textId="2B8E14B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32A74" w14:paraId="40376BAB" w14:textId="119A4EB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1 </w:t>
                </w:r>
                <w:r w:rsidR="00D640A7">
                  <w:rPr>
                    <w:rFonts w:ascii="Calibri" w:hAnsi="Calibri"/>
                    <w:sz w:val="20"/>
                    <w:szCs w:val="20"/>
                  </w:rPr>
                  <w:t>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32A74" w14:paraId="1B520532" w14:textId="1097DCE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32A74" w:rsidRDefault="00232A74" w14:paraId="4C836476" w14:textId="338EB2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D640A7">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232A74" w14:paraId="01BC3F01" w14:textId="62C078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D640A7">
                  <w:rPr>
                    <w:rFonts w:ascii="Calibri" w:hAnsi="Calibri"/>
                    <w:sz w:val="20"/>
                    <w:szCs w:val="20"/>
                  </w:rPr>
                  <w:t>2</w:t>
                </w:r>
                <w:r>
                  <w:rPr>
                    <w:rFonts w:ascii="Calibri" w:hAnsi="Calibri"/>
                    <w:sz w:val="20"/>
                    <w:szCs w:val="20"/>
                  </w:rPr>
                  <w:t>/0</w:t>
                </w:r>
                <w:r w:rsidR="00D640A7">
                  <w:rPr>
                    <w:rFonts w:ascii="Calibri" w:hAnsi="Calibri"/>
                    <w:sz w:val="20"/>
                    <w:szCs w:val="20"/>
                  </w:rPr>
                  <w:t>8</w:t>
                </w:r>
                <w:r>
                  <w:rPr>
                    <w:rFonts w:ascii="Calibri" w:hAnsi="Calibri"/>
                    <w:sz w:val="20"/>
                    <w:szCs w:val="20"/>
                  </w:rPr>
                  <w:t>/202</w:t>
                </w:r>
                <w:r w:rsidR="00D640A7">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232A74" w14:paraId="4B9731B5" w14:textId="5C8408F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D640A7">
                  <w:rPr>
                    <w:rFonts w:ascii="Calibri" w:hAnsi="Calibri"/>
                    <w:sz w:val="20"/>
                    <w:szCs w:val="20"/>
                  </w:rPr>
                  <w:t>09</w:t>
                </w:r>
                <w:r>
                  <w:rPr>
                    <w:rFonts w:ascii="Calibri" w:hAnsi="Calibri"/>
                    <w:sz w:val="20"/>
                    <w:szCs w:val="20"/>
                  </w:rPr>
                  <w:t>/202</w:t>
                </w:r>
                <w:r w:rsidR="00D640A7">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640A7" w14:paraId="7E61A690" w14:textId="5307564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32A74" w:rsidRDefault="00232A74" w14:paraId="52F7977B" w14:textId="3B64461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32A74" w:rsidRDefault="003C03A7" w14:paraId="34A4D006" w14:textId="5D6800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32A74">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32A74" w:rsidRDefault="00232A74" w14:paraId="4998D8DD" w14:textId="12B412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7DB48FF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32A74" w:rsidRDefault="00232A74" w14:paraId="50E9F400" w14:textId="043511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Module Review Guidance, Programme Journal, Programme Journal Guidance, Process Chart, Faculty Journal, Faculty Journal Guidance.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32A74" w:rsidRDefault="003C03A7" w14:paraId="1A383E72" w14:textId="034B736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32A74">
                  <w:rPr>
                    <w:rFonts w:ascii="Calibri" w:hAnsi="Calibri"/>
                    <w:sz w:val="20"/>
                    <w:szCs w:val="20"/>
                  </w:rPr>
                  <w:t xml:space="preserve">Quality and Standards website: Monitoring and Enhancement.  </w:t>
                </w:r>
              </w:sdtContent>
            </w:sdt>
            <w:r w:rsidRPr="00232A74" w:rsidR="00232A74">
              <w:rPr>
                <w:rFonts w:eastAsiaTheme="minorEastAsia"/>
                <w:lang w:eastAsia="zh-CN"/>
              </w:rPr>
              <w:t xml:space="preserve"> </w:t>
            </w:r>
            <w:hyperlink w:history="1" r:id="rId12">
              <w:r w:rsidRPr="00232A74" w:rsidR="00232A74">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3C03A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32A74" w14:paraId="756EC18C" w14:textId="4DAFBE6D">
                <w:pPr>
                  <w:spacing w:before="40" w:after="40"/>
                  <w:jc w:val="center"/>
                  <w:rPr>
                    <w:rFonts w:ascii="Calibri" w:hAnsi="Calibri"/>
                    <w:sz w:val="28"/>
                    <w:szCs w:val="28"/>
                  </w:rPr>
                </w:pPr>
                <w:r w:rsidRPr="00232A74">
                  <w:rPr>
                    <w:rFonts w:ascii="Calibri" w:hAnsi="Calibri"/>
                    <w:sz w:val="28"/>
                    <w:szCs w:val="28"/>
                  </w:rPr>
                  <w:t>Continual Monitoring, Evaluation and Enhancement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A4C1A" w:rsidRDefault="00F24D55" w14:paraId="31FE2619" w14:textId="607D8B35">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5680714">
            <w:r w:rsidRPr="009666C7" w:rsidR="003A4C1A">
              <w:rPr>
                <w:rStyle w:val="Hyperlink"/>
                <w:noProof/>
              </w:rPr>
              <w:t>1.</w:t>
            </w:r>
            <w:r w:rsidR="003A4C1A">
              <w:rPr>
                <w:rFonts w:cstheme="minorBidi"/>
                <w:noProof/>
                <w:kern w:val="2"/>
                <w:lang w:val="en-GB" w:eastAsia="en-GB"/>
                <w14:ligatures w14:val="standardContextual"/>
              </w:rPr>
              <w:tab/>
            </w:r>
            <w:r w:rsidRPr="009666C7" w:rsidR="003A4C1A">
              <w:rPr>
                <w:rStyle w:val="Hyperlink"/>
                <w:noProof/>
              </w:rPr>
              <w:t>Introduction</w:t>
            </w:r>
            <w:r w:rsidR="003A4C1A">
              <w:rPr>
                <w:noProof/>
                <w:webHidden/>
              </w:rPr>
              <w:tab/>
            </w:r>
            <w:r w:rsidR="003A4C1A">
              <w:rPr>
                <w:noProof/>
                <w:webHidden/>
              </w:rPr>
              <w:fldChar w:fldCharType="begin"/>
            </w:r>
            <w:r w:rsidR="003A4C1A">
              <w:rPr>
                <w:noProof/>
                <w:webHidden/>
              </w:rPr>
              <w:instrText xml:space="preserve"> PAGEREF _Toc145680714 \h </w:instrText>
            </w:r>
            <w:r w:rsidR="003A4C1A">
              <w:rPr>
                <w:noProof/>
                <w:webHidden/>
              </w:rPr>
            </w:r>
            <w:r w:rsidR="003A4C1A">
              <w:rPr>
                <w:noProof/>
                <w:webHidden/>
              </w:rPr>
              <w:fldChar w:fldCharType="separate"/>
            </w:r>
            <w:r w:rsidR="003A4C1A">
              <w:rPr>
                <w:noProof/>
                <w:webHidden/>
              </w:rPr>
              <w:t>3</w:t>
            </w:r>
            <w:r w:rsidR="003A4C1A">
              <w:rPr>
                <w:noProof/>
                <w:webHidden/>
              </w:rPr>
              <w:fldChar w:fldCharType="end"/>
            </w:r>
          </w:hyperlink>
        </w:p>
        <w:p w:rsidR="003A4C1A" w:rsidRDefault="003A4C1A" w14:paraId="7E08596E" w14:textId="5E730FF7">
          <w:pPr>
            <w:pStyle w:val="TOC1"/>
            <w:rPr>
              <w:rFonts w:cstheme="minorBidi"/>
              <w:noProof/>
              <w:kern w:val="2"/>
              <w:lang w:val="en-GB" w:eastAsia="en-GB"/>
              <w14:ligatures w14:val="standardContextual"/>
            </w:rPr>
          </w:pPr>
          <w:hyperlink w:history="1" w:anchor="_Toc145680715">
            <w:r w:rsidRPr="009666C7">
              <w:rPr>
                <w:rStyle w:val="Hyperlink"/>
                <w:noProof/>
              </w:rPr>
              <w:t>2.</w:t>
            </w:r>
            <w:r>
              <w:rPr>
                <w:rFonts w:cstheme="minorBidi"/>
                <w:noProof/>
                <w:kern w:val="2"/>
                <w:lang w:val="en-GB" w:eastAsia="en-GB"/>
                <w14:ligatures w14:val="standardContextual"/>
              </w:rPr>
              <w:tab/>
            </w:r>
            <w:r w:rsidRPr="009666C7">
              <w:rPr>
                <w:rStyle w:val="Hyperlink"/>
                <w:noProof/>
              </w:rPr>
              <w:t>Responsibilities</w:t>
            </w:r>
            <w:r>
              <w:rPr>
                <w:noProof/>
                <w:webHidden/>
              </w:rPr>
              <w:tab/>
            </w:r>
            <w:r>
              <w:rPr>
                <w:noProof/>
                <w:webHidden/>
              </w:rPr>
              <w:fldChar w:fldCharType="begin"/>
            </w:r>
            <w:r>
              <w:rPr>
                <w:noProof/>
                <w:webHidden/>
              </w:rPr>
              <w:instrText xml:space="preserve"> PAGEREF _Toc145680715 \h </w:instrText>
            </w:r>
            <w:r>
              <w:rPr>
                <w:noProof/>
                <w:webHidden/>
              </w:rPr>
            </w:r>
            <w:r>
              <w:rPr>
                <w:noProof/>
                <w:webHidden/>
              </w:rPr>
              <w:fldChar w:fldCharType="separate"/>
            </w:r>
            <w:r>
              <w:rPr>
                <w:noProof/>
                <w:webHidden/>
              </w:rPr>
              <w:t>3</w:t>
            </w:r>
            <w:r>
              <w:rPr>
                <w:noProof/>
                <w:webHidden/>
              </w:rPr>
              <w:fldChar w:fldCharType="end"/>
            </w:r>
          </w:hyperlink>
        </w:p>
        <w:p w:rsidR="003A4C1A" w:rsidRDefault="003A4C1A" w14:paraId="215BD4B0" w14:textId="01A85BCE">
          <w:pPr>
            <w:pStyle w:val="TOC1"/>
            <w:rPr>
              <w:rFonts w:cstheme="minorBidi"/>
              <w:noProof/>
              <w:kern w:val="2"/>
              <w:lang w:val="en-GB" w:eastAsia="en-GB"/>
              <w14:ligatures w14:val="standardContextual"/>
            </w:rPr>
          </w:pPr>
          <w:hyperlink w:history="1" w:anchor="_Toc145680716">
            <w:r w:rsidRPr="009666C7">
              <w:rPr>
                <w:rStyle w:val="Hyperlink"/>
                <w:noProof/>
              </w:rPr>
              <w:t>3.</w:t>
            </w:r>
            <w:r>
              <w:rPr>
                <w:rFonts w:cstheme="minorBidi"/>
                <w:noProof/>
                <w:kern w:val="2"/>
                <w:lang w:val="en-GB" w:eastAsia="en-GB"/>
                <w14:ligatures w14:val="standardContextual"/>
              </w:rPr>
              <w:tab/>
            </w:r>
            <w:r w:rsidRPr="009666C7">
              <w:rPr>
                <w:rStyle w:val="Hyperlink"/>
                <w:noProof/>
              </w:rPr>
              <w:t>Collaborative Provision</w:t>
            </w:r>
            <w:r>
              <w:rPr>
                <w:noProof/>
                <w:webHidden/>
              </w:rPr>
              <w:tab/>
            </w:r>
            <w:r>
              <w:rPr>
                <w:noProof/>
                <w:webHidden/>
              </w:rPr>
              <w:fldChar w:fldCharType="begin"/>
            </w:r>
            <w:r>
              <w:rPr>
                <w:noProof/>
                <w:webHidden/>
              </w:rPr>
              <w:instrText xml:space="preserve"> PAGEREF _Toc145680716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5AFB2400" w14:textId="6EC255FC">
          <w:pPr>
            <w:pStyle w:val="TOC1"/>
            <w:rPr>
              <w:rFonts w:cstheme="minorBidi"/>
              <w:noProof/>
              <w:kern w:val="2"/>
              <w:lang w:val="en-GB" w:eastAsia="en-GB"/>
              <w14:ligatures w14:val="standardContextual"/>
            </w:rPr>
          </w:pPr>
          <w:hyperlink w:history="1" w:anchor="_Toc145680717">
            <w:r w:rsidRPr="009666C7">
              <w:rPr>
                <w:rStyle w:val="Hyperlink"/>
                <w:noProof/>
              </w:rPr>
              <w:t>4.</w:t>
            </w:r>
            <w:r>
              <w:rPr>
                <w:rFonts w:cstheme="minorBidi"/>
                <w:noProof/>
                <w:kern w:val="2"/>
                <w:lang w:val="en-GB" w:eastAsia="en-GB"/>
                <w14:ligatures w14:val="standardContextual"/>
              </w:rPr>
              <w:tab/>
            </w:r>
            <w:r w:rsidRPr="009666C7">
              <w:rPr>
                <w:rStyle w:val="Hyperlink"/>
                <w:noProof/>
              </w:rPr>
              <w:t>Module Review</w:t>
            </w:r>
            <w:r>
              <w:rPr>
                <w:noProof/>
                <w:webHidden/>
              </w:rPr>
              <w:tab/>
            </w:r>
            <w:r>
              <w:rPr>
                <w:noProof/>
                <w:webHidden/>
              </w:rPr>
              <w:fldChar w:fldCharType="begin"/>
            </w:r>
            <w:r>
              <w:rPr>
                <w:noProof/>
                <w:webHidden/>
              </w:rPr>
              <w:instrText xml:space="preserve"> PAGEREF _Toc145680717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6FA0F973" w14:textId="2843D1FE">
          <w:pPr>
            <w:pStyle w:val="TOC2"/>
            <w:rPr>
              <w:rFonts w:cstheme="minorBidi"/>
              <w:noProof/>
              <w:kern w:val="2"/>
              <w:lang w:val="en-GB" w:eastAsia="en-GB"/>
              <w14:ligatures w14:val="standardContextual"/>
            </w:rPr>
          </w:pPr>
          <w:hyperlink w:history="1" w:anchor="_Toc145680718">
            <w:r w:rsidRPr="009666C7">
              <w:rPr>
                <w:rStyle w:val="Hyperlink"/>
                <w:noProof/>
              </w:rPr>
              <w:t>Evidence Base</w:t>
            </w:r>
            <w:r>
              <w:rPr>
                <w:noProof/>
                <w:webHidden/>
              </w:rPr>
              <w:tab/>
            </w:r>
            <w:r>
              <w:rPr>
                <w:noProof/>
                <w:webHidden/>
              </w:rPr>
              <w:fldChar w:fldCharType="begin"/>
            </w:r>
            <w:r>
              <w:rPr>
                <w:noProof/>
                <w:webHidden/>
              </w:rPr>
              <w:instrText xml:space="preserve"> PAGEREF _Toc145680718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0D8EAEBC" w14:textId="5EEE3B1B">
          <w:pPr>
            <w:pStyle w:val="TOC2"/>
            <w:rPr>
              <w:rFonts w:cstheme="minorBidi"/>
              <w:noProof/>
              <w:kern w:val="2"/>
              <w:lang w:val="en-GB" w:eastAsia="en-GB"/>
              <w14:ligatures w14:val="standardContextual"/>
            </w:rPr>
          </w:pPr>
          <w:hyperlink w:history="1" w:anchor="_Toc145680719">
            <w:r w:rsidRPr="009666C7">
              <w:rPr>
                <w:rStyle w:val="Hyperlink"/>
                <w:noProof/>
              </w:rPr>
              <w:t>Access to module reviews</w:t>
            </w:r>
            <w:r>
              <w:rPr>
                <w:noProof/>
                <w:webHidden/>
              </w:rPr>
              <w:tab/>
            </w:r>
            <w:r>
              <w:rPr>
                <w:noProof/>
                <w:webHidden/>
              </w:rPr>
              <w:fldChar w:fldCharType="begin"/>
            </w:r>
            <w:r>
              <w:rPr>
                <w:noProof/>
                <w:webHidden/>
              </w:rPr>
              <w:instrText xml:space="preserve"> PAGEREF _Toc145680719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35D222D0" w14:textId="3276E195">
          <w:pPr>
            <w:pStyle w:val="TOC1"/>
            <w:rPr>
              <w:rFonts w:cstheme="minorBidi"/>
              <w:noProof/>
              <w:kern w:val="2"/>
              <w:lang w:val="en-GB" w:eastAsia="en-GB"/>
              <w14:ligatures w14:val="standardContextual"/>
            </w:rPr>
          </w:pPr>
          <w:hyperlink w:history="1" w:anchor="_Toc145680720">
            <w:r w:rsidRPr="009666C7">
              <w:rPr>
                <w:rStyle w:val="Hyperlink"/>
                <w:noProof/>
              </w:rPr>
              <w:t>5.</w:t>
            </w:r>
            <w:r>
              <w:rPr>
                <w:rFonts w:cstheme="minorBidi"/>
                <w:noProof/>
                <w:kern w:val="2"/>
                <w:lang w:val="en-GB" w:eastAsia="en-GB"/>
                <w14:ligatures w14:val="standardContextual"/>
              </w:rPr>
              <w:tab/>
            </w:r>
            <w:r w:rsidRPr="009666C7">
              <w:rPr>
                <w:rStyle w:val="Hyperlink"/>
                <w:noProof/>
              </w:rPr>
              <w:t>Programme/Portfolio Review</w:t>
            </w:r>
            <w:r>
              <w:rPr>
                <w:noProof/>
                <w:webHidden/>
              </w:rPr>
              <w:tab/>
            </w:r>
            <w:r>
              <w:rPr>
                <w:noProof/>
                <w:webHidden/>
              </w:rPr>
              <w:fldChar w:fldCharType="begin"/>
            </w:r>
            <w:r>
              <w:rPr>
                <w:noProof/>
                <w:webHidden/>
              </w:rPr>
              <w:instrText xml:space="preserve"> PAGEREF _Toc145680720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598E4819" w14:textId="20970DDB">
          <w:pPr>
            <w:pStyle w:val="TOC2"/>
            <w:rPr>
              <w:rFonts w:cstheme="minorBidi"/>
              <w:noProof/>
              <w:kern w:val="2"/>
              <w:lang w:val="en-GB" w:eastAsia="en-GB"/>
              <w14:ligatures w14:val="standardContextual"/>
            </w:rPr>
          </w:pPr>
          <w:hyperlink w:history="1" w:anchor="_Toc145680721">
            <w:r w:rsidRPr="009666C7">
              <w:rPr>
                <w:rStyle w:val="Hyperlink"/>
                <w:noProof/>
              </w:rPr>
              <w:t>Evidence Base</w:t>
            </w:r>
            <w:r>
              <w:rPr>
                <w:noProof/>
                <w:webHidden/>
              </w:rPr>
              <w:tab/>
            </w:r>
            <w:r>
              <w:rPr>
                <w:noProof/>
                <w:webHidden/>
              </w:rPr>
              <w:fldChar w:fldCharType="begin"/>
            </w:r>
            <w:r>
              <w:rPr>
                <w:noProof/>
                <w:webHidden/>
              </w:rPr>
              <w:instrText xml:space="preserve"> PAGEREF _Toc145680721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270CC4F" w14:textId="1482CB02">
          <w:pPr>
            <w:pStyle w:val="TOC2"/>
            <w:rPr>
              <w:rFonts w:cstheme="minorBidi"/>
              <w:noProof/>
              <w:kern w:val="2"/>
              <w:lang w:val="en-GB" w:eastAsia="en-GB"/>
              <w14:ligatures w14:val="standardContextual"/>
            </w:rPr>
          </w:pPr>
          <w:hyperlink w:history="1" w:anchor="_Toc145680722">
            <w:r w:rsidRPr="009666C7">
              <w:rPr>
                <w:rStyle w:val="Hyperlink"/>
                <w:noProof/>
              </w:rPr>
              <w:t>Access to programme journals</w:t>
            </w:r>
            <w:r>
              <w:rPr>
                <w:noProof/>
                <w:webHidden/>
              </w:rPr>
              <w:tab/>
            </w:r>
            <w:r>
              <w:rPr>
                <w:noProof/>
                <w:webHidden/>
              </w:rPr>
              <w:fldChar w:fldCharType="begin"/>
            </w:r>
            <w:r>
              <w:rPr>
                <w:noProof/>
                <w:webHidden/>
              </w:rPr>
              <w:instrText xml:space="preserve"> PAGEREF _Toc145680722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7C5ADBBF" w14:textId="0202680C">
          <w:pPr>
            <w:pStyle w:val="TOC1"/>
            <w:rPr>
              <w:rFonts w:cstheme="minorBidi"/>
              <w:noProof/>
              <w:kern w:val="2"/>
              <w:lang w:val="en-GB" w:eastAsia="en-GB"/>
              <w14:ligatures w14:val="standardContextual"/>
            </w:rPr>
          </w:pPr>
          <w:hyperlink w:history="1" w:anchor="_Toc145680723">
            <w:r w:rsidRPr="009666C7">
              <w:rPr>
                <w:rStyle w:val="Hyperlink"/>
                <w:noProof/>
              </w:rPr>
              <w:t>6.</w:t>
            </w:r>
            <w:r>
              <w:rPr>
                <w:rFonts w:cstheme="minorBidi"/>
                <w:noProof/>
                <w:kern w:val="2"/>
                <w:lang w:val="en-GB" w:eastAsia="en-GB"/>
                <w14:ligatures w14:val="standardContextual"/>
              </w:rPr>
              <w:tab/>
            </w:r>
            <w:r w:rsidRPr="009666C7">
              <w:rPr>
                <w:rStyle w:val="Hyperlink"/>
                <w:noProof/>
              </w:rPr>
              <w:t>Faculty Review</w:t>
            </w:r>
            <w:r>
              <w:rPr>
                <w:noProof/>
                <w:webHidden/>
              </w:rPr>
              <w:tab/>
            </w:r>
            <w:r>
              <w:rPr>
                <w:noProof/>
                <w:webHidden/>
              </w:rPr>
              <w:fldChar w:fldCharType="begin"/>
            </w:r>
            <w:r>
              <w:rPr>
                <w:noProof/>
                <w:webHidden/>
              </w:rPr>
              <w:instrText xml:space="preserve"> PAGEREF _Toc145680723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4AD218D" w14:textId="0C2881E8">
          <w:pPr>
            <w:pStyle w:val="TOC2"/>
            <w:rPr>
              <w:rFonts w:cstheme="minorBidi"/>
              <w:noProof/>
              <w:kern w:val="2"/>
              <w:lang w:val="en-GB" w:eastAsia="en-GB"/>
              <w14:ligatures w14:val="standardContextual"/>
            </w:rPr>
          </w:pPr>
          <w:hyperlink w:history="1" w:anchor="_Toc145680724">
            <w:r w:rsidRPr="009666C7">
              <w:rPr>
                <w:rStyle w:val="Hyperlink"/>
                <w:noProof/>
              </w:rPr>
              <w:t>Evidence base</w:t>
            </w:r>
            <w:r>
              <w:rPr>
                <w:noProof/>
                <w:webHidden/>
              </w:rPr>
              <w:tab/>
            </w:r>
            <w:r>
              <w:rPr>
                <w:noProof/>
                <w:webHidden/>
              </w:rPr>
              <w:fldChar w:fldCharType="begin"/>
            </w:r>
            <w:r>
              <w:rPr>
                <w:noProof/>
                <w:webHidden/>
              </w:rPr>
              <w:instrText xml:space="preserve"> PAGEREF _Toc145680724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0ECFF1B" w14:textId="05EE8663">
          <w:pPr>
            <w:pStyle w:val="TOC2"/>
            <w:rPr>
              <w:rFonts w:cstheme="minorBidi"/>
              <w:noProof/>
              <w:kern w:val="2"/>
              <w:lang w:val="en-GB" w:eastAsia="en-GB"/>
              <w14:ligatures w14:val="standardContextual"/>
            </w:rPr>
          </w:pPr>
          <w:hyperlink w:history="1" w:anchor="_Toc145680725">
            <w:r w:rsidRPr="009666C7">
              <w:rPr>
                <w:rStyle w:val="Hyperlink"/>
                <w:noProof/>
              </w:rPr>
              <w:t>Access to faculty journals</w:t>
            </w:r>
            <w:r>
              <w:rPr>
                <w:noProof/>
                <w:webHidden/>
              </w:rPr>
              <w:tab/>
            </w:r>
            <w:r>
              <w:rPr>
                <w:noProof/>
                <w:webHidden/>
              </w:rPr>
              <w:fldChar w:fldCharType="begin"/>
            </w:r>
            <w:r>
              <w:rPr>
                <w:noProof/>
                <w:webHidden/>
              </w:rPr>
              <w:instrText xml:space="preserve"> PAGEREF _Toc145680725 \h </w:instrText>
            </w:r>
            <w:r>
              <w:rPr>
                <w:noProof/>
                <w:webHidden/>
              </w:rPr>
            </w:r>
            <w:r>
              <w:rPr>
                <w:noProof/>
                <w:webHidden/>
              </w:rPr>
              <w:fldChar w:fldCharType="separate"/>
            </w:r>
            <w:r>
              <w:rPr>
                <w:noProof/>
                <w:webHidden/>
              </w:rPr>
              <w:t>6</w:t>
            </w:r>
            <w:r>
              <w:rPr>
                <w:noProof/>
                <w:webHidden/>
              </w:rPr>
              <w:fldChar w:fldCharType="end"/>
            </w:r>
          </w:hyperlink>
        </w:p>
        <w:p w:rsidR="003A4C1A" w:rsidRDefault="003A4C1A" w14:paraId="5F038353" w14:textId="1B74647E">
          <w:pPr>
            <w:pStyle w:val="TOC1"/>
            <w:rPr>
              <w:rFonts w:cstheme="minorBidi"/>
              <w:noProof/>
              <w:kern w:val="2"/>
              <w:lang w:val="en-GB" w:eastAsia="en-GB"/>
              <w14:ligatures w14:val="standardContextual"/>
            </w:rPr>
          </w:pPr>
          <w:hyperlink w:history="1" w:anchor="_Toc145680726">
            <w:r w:rsidRPr="009666C7">
              <w:rPr>
                <w:rStyle w:val="Hyperlink"/>
                <w:noProof/>
              </w:rPr>
              <w:t>7.</w:t>
            </w:r>
            <w:r>
              <w:rPr>
                <w:rFonts w:cstheme="minorBidi"/>
                <w:noProof/>
                <w:kern w:val="2"/>
                <w:lang w:val="en-GB" w:eastAsia="en-GB"/>
                <w14:ligatures w14:val="standardContextual"/>
              </w:rPr>
              <w:tab/>
            </w:r>
            <w:r w:rsidRPr="009666C7">
              <w:rPr>
                <w:rStyle w:val="Hyperlink"/>
                <w:noProof/>
              </w:rPr>
              <w:t>Reporting to University Quality and Standards Committee (QSC)</w:t>
            </w:r>
            <w:r>
              <w:rPr>
                <w:noProof/>
                <w:webHidden/>
              </w:rPr>
              <w:tab/>
            </w:r>
            <w:r>
              <w:rPr>
                <w:noProof/>
                <w:webHidden/>
              </w:rPr>
              <w:fldChar w:fldCharType="begin"/>
            </w:r>
            <w:r>
              <w:rPr>
                <w:noProof/>
                <w:webHidden/>
              </w:rPr>
              <w:instrText xml:space="preserve"> PAGEREF _Toc145680726 \h </w:instrText>
            </w:r>
            <w:r>
              <w:rPr>
                <w:noProof/>
                <w:webHidden/>
              </w:rPr>
            </w:r>
            <w:r>
              <w:rPr>
                <w:noProof/>
                <w:webHidden/>
              </w:rPr>
              <w:fldChar w:fldCharType="separate"/>
            </w:r>
            <w:r>
              <w:rPr>
                <w:noProof/>
                <w:webHidden/>
              </w:rPr>
              <w:t>6</w:t>
            </w:r>
            <w:r>
              <w:rPr>
                <w:noProof/>
                <w:webHidden/>
              </w:rPr>
              <w:fldChar w:fldCharType="end"/>
            </w:r>
          </w:hyperlink>
        </w:p>
        <w:p w:rsidR="003A4C1A" w:rsidRDefault="003A4C1A" w14:paraId="24D20329" w14:textId="2BB9418A">
          <w:pPr>
            <w:pStyle w:val="TOC1"/>
            <w:rPr>
              <w:rFonts w:cstheme="minorBidi"/>
              <w:noProof/>
              <w:kern w:val="2"/>
              <w:lang w:val="en-GB" w:eastAsia="en-GB"/>
              <w14:ligatures w14:val="standardContextual"/>
            </w:rPr>
          </w:pPr>
          <w:hyperlink w:history="1" w:anchor="_Toc145680727">
            <w:r w:rsidRPr="009666C7">
              <w:rPr>
                <w:rStyle w:val="Hyperlink"/>
                <w:noProof/>
              </w:rPr>
              <w:t>8.</w:t>
            </w:r>
            <w:r>
              <w:rPr>
                <w:rFonts w:cstheme="minorBidi"/>
                <w:noProof/>
                <w:kern w:val="2"/>
                <w:lang w:val="en-GB" w:eastAsia="en-GB"/>
                <w14:ligatures w14:val="standardContextual"/>
              </w:rPr>
              <w:tab/>
            </w:r>
            <w:r w:rsidRPr="009666C7">
              <w:rPr>
                <w:rStyle w:val="Hyperlink"/>
                <w:noProof/>
              </w:rPr>
              <w:t>Institutional Report</w:t>
            </w:r>
            <w:r>
              <w:rPr>
                <w:noProof/>
                <w:webHidden/>
              </w:rPr>
              <w:tab/>
            </w:r>
            <w:r>
              <w:rPr>
                <w:noProof/>
                <w:webHidden/>
              </w:rPr>
              <w:fldChar w:fldCharType="begin"/>
            </w:r>
            <w:r>
              <w:rPr>
                <w:noProof/>
                <w:webHidden/>
              </w:rPr>
              <w:instrText xml:space="preserve"> PAGEREF _Toc145680727 \h </w:instrText>
            </w:r>
            <w:r>
              <w:rPr>
                <w:noProof/>
                <w:webHidden/>
              </w:rPr>
            </w:r>
            <w:r>
              <w:rPr>
                <w:noProof/>
                <w:webHidden/>
              </w:rPr>
              <w:fldChar w:fldCharType="separate"/>
            </w:r>
            <w:r>
              <w:rPr>
                <w:noProof/>
                <w:webHidden/>
              </w:rPr>
              <w:t>6</w:t>
            </w:r>
            <w:r>
              <w:rPr>
                <w:noProof/>
                <w:webHidden/>
              </w:rPr>
              <w:fldChar w:fldCharType="end"/>
            </w:r>
          </w:hyperlink>
        </w:p>
        <w:p w:rsidR="00F24D55" w:rsidRDefault="00F24D55" w14:paraId="79CE4072" w14:textId="27D006F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32A74" w14:paraId="4C12A926" w14:textId="20D550B5">
                <w:pPr>
                  <w:spacing w:before="40" w:after="40"/>
                  <w:jc w:val="center"/>
                  <w:rPr>
                    <w:rFonts w:ascii="Calibri" w:hAnsi="Calibri"/>
                    <w:sz w:val="28"/>
                    <w:szCs w:val="28"/>
                  </w:rPr>
                </w:pPr>
                <w:r w:rsidRPr="00232A74">
                  <w:rPr>
                    <w:rFonts w:ascii="Calibri" w:hAnsi="Calibri"/>
                    <w:sz w:val="28"/>
                    <w:szCs w:val="28"/>
                  </w:rPr>
                  <w:t>Continual Monitoring, Evaluation and Enhancement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5680714" w:id="0"/>
      <w:r w:rsidRPr="00CE07EB">
        <w:t>Introduction</w:t>
      </w:r>
      <w:bookmarkEnd w:id="0"/>
    </w:p>
    <w:p w:rsidR="006A5F1D" w:rsidP="006A5F1D" w:rsidRDefault="006A5F1D" w14:paraId="5F91570C" w14:textId="77777777">
      <w:pPr>
        <w:pStyle w:val="numberedmainbody"/>
      </w:pPr>
      <w:r>
        <w:t xml:space="preserve">The University of Hull is committed to </w:t>
      </w:r>
      <w:proofErr w:type="spellStart"/>
      <w:r>
        <w:t>maximising</w:t>
      </w:r>
      <w:proofErr w:type="spellEnd"/>
      <w:r>
        <w:t xml:space="preserve"> the satisfaction of all its students wherever they experience learning. This Code of Practice sets out the University of Hull’s requirements for the Continual Monitoring, Evaluation and Enhancement (CMEE) of taught </w:t>
      </w:r>
      <w:proofErr w:type="spellStart"/>
      <w:r>
        <w:t>programmes</w:t>
      </w:r>
      <w:proofErr w:type="spellEnd"/>
      <w:r>
        <w:t>.</w:t>
      </w:r>
    </w:p>
    <w:p w:rsidR="006A5F1D" w:rsidP="006A5F1D" w:rsidRDefault="006A5F1D" w14:paraId="65C558F3" w14:textId="77777777">
      <w:pPr>
        <w:pStyle w:val="numberedmainbody"/>
      </w:pPr>
      <w:r>
        <w:t>In striving to improve student satisfaction and success, the University applies the same principles of continual monitoring, evaluation and enhancement to its collaborative provision. Where there are variances to the process these are highlighted throughout this document.</w:t>
      </w:r>
    </w:p>
    <w:p w:rsidR="006A5F1D" w:rsidP="006A5F1D" w:rsidRDefault="006A5F1D" w14:paraId="5EF24A34" w14:textId="77777777">
      <w:pPr>
        <w:pStyle w:val="numberedmainbody"/>
      </w:pPr>
      <w:r>
        <w:t xml:space="preserve">The purpose of the Continual Monitoring, Evaluation and Enhancement (CMEE) process is to maintain academic standards and to assure and enhance the quality of learning opportunities for students.  The process requires critical reflection by those responsible for delivery of </w:t>
      </w:r>
      <w:proofErr w:type="spellStart"/>
      <w:r>
        <w:t>programmes</w:t>
      </w:r>
      <w:proofErr w:type="spellEnd"/>
      <w:r>
        <w:t xml:space="preserve"> (module leaders, </w:t>
      </w:r>
      <w:proofErr w:type="spellStart"/>
      <w:r>
        <w:t>programme</w:t>
      </w:r>
      <w:proofErr w:type="spellEnd"/>
      <w:r>
        <w:t xml:space="preserve"> directors, heads of academic units and Deans of faculties) on the student experience at </w:t>
      </w:r>
      <w:proofErr w:type="spellStart"/>
      <w:r>
        <w:t>programme</w:t>
      </w:r>
      <w:proofErr w:type="spellEnd"/>
      <w:r>
        <w:t xml:space="preserve"> and faculty level.</w:t>
      </w:r>
    </w:p>
    <w:p w:rsidR="006A5F1D" w:rsidP="006A5F1D" w:rsidRDefault="006A5F1D" w14:paraId="10158443" w14:textId="77777777">
      <w:pPr>
        <w:pStyle w:val="numberedmainbody"/>
      </w:pPr>
      <w:r>
        <w:t xml:space="preserve">The process is informed by key student satisfaction and performance indicators as well as the views of external stakeholders, such as External Examiners and Professional, Statutory and Regulatory Bodies (PSRBs). </w:t>
      </w:r>
    </w:p>
    <w:p w:rsidR="006A5F1D" w:rsidP="006A5F1D" w:rsidRDefault="006A5F1D" w14:paraId="247FA9E0" w14:textId="77777777">
      <w:pPr>
        <w:pStyle w:val="numberedmainbody"/>
      </w:pPr>
      <w:r>
        <w:t xml:space="preserve">In addition to critical reflection and evaluation, the CMEE process allows </w:t>
      </w:r>
      <w:proofErr w:type="spellStart"/>
      <w:r>
        <w:t>programme</w:t>
      </w:r>
      <w:proofErr w:type="spellEnd"/>
      <w:r>
        <w:t xml:space="preserve"> and faculty teams to respond to evidence and feedback as and when the need arises, so that students and the </w:t>
      </w:r>
      <w:proofErr w:type="spellStart"/>
      <w:r>
        <w:t>programme</w:t>
      </w:r>
      <w:proofErr w:type="spellEnd"/>
      <w:r>
        <w:t xml:space="preserve"> can benefit from real time improvement.  </w:t>
      </w:r>
    </w:p>
    <w:p w:rsidR="006A5F1D" w:rsidP="006A5F1D" w:rsidRDefault="006A5F1D" w14:paraId="50A4BE4E" w14:textId="5BC0A3DE">
      <w:pPr>
        <w:pStyle w:val="numberedmainbody"/>
      </w:pPr>
      <w:r>
        <w:t xml:space="preserve">The outcomes of CMEE will be used to inform </w:t>
      </w:r>
      <w:r w:rsidR="00D06A44">
        <w:t>Developmental Engagement of Subjects (DES) processes</w:t>
      </w:r>
      <w:r>
        <w:t>.</w:t>
      </w:r>
    </w:p>
    <w:p w:rsidRPr="00617924" w:rsidR="00617924" w:rsidP="006A5F1D" w:rsidRDefault="006A5F1D" w14:paraId="4C90B285" w14:textId="04BC0E07">
      <w:pPr>
        <w:pStyle w:val="numberedmainbody"/>
      </w:pPr>
      <w:r>
        <w:t xml:space="preserve">The Education </w:t>
      </w:r>
      <w:r w:rsidR="0029021A">
        <w:t xml:space="preserve">Student Experience </w:t>
      </w:r>
      <w:r>
        <w:t>Committee (E</w:t>
      </w:r>
      <w:r w:rsidR="0029021A">
        <w:t>SE</w:t>
      </w:r>
      <w:r>
        <w:t>C) is responsible for the interpretation and implementation of the CMEE Code of Practice.</w:t>
      </w:r>
    </w:p>
    <w:p w:rsidR="00FD7549" w:rsidP="00617924" w:rsidRDefault="006A5F1D" w14:paraId="1CCF9CA3" w14:textId="20885D2E">
      <w:pPr>
        <w:pStyle w:val="Heading1"/>
      </w:pPr>
      <w:bookmarkStart w:name="_Toc145680715" w:id="1"/>
      <w:r>
        <w:t>Responsibilities</w:t>
      </w:r>
      <w:bookmarkEnd w:id="1"/>
    </w:p>
    <w:p w:rsidR="006A5F1D" w:rsidP="006A5F1D" w:rsidRDefault="004B12FA" w14:paraId="6D30BC8F" w14:textId="180E180A">
      <w:pPr>
        <w:pStyle w:val="numberedmainbody"/>
      </w:pPr>
      <w:r>
        <w:t>Module Leaders complete module r</w:t>
      </w:r>
      <w:r w:rsidR="006A5F1D">
        <w:t>eview</w:t>
      </w:r>
      <w:r>
        <w:t xml:space="preserve">s, which are made available to </w:t>
      </w:r>
      <w:proofErr w:type="spellStart"/>
      <w:r>
        <w:t>programme</w:t>
      </w:r>
      <w:proofErr w:type="spellEnd"/>
      <w:r>
        <w:t xml:space="preserve"> d</w:t>
      </w:r>
      <w:r w:rsidR="006A5F1D">
        <w:t>irectors.</w:t>
      </w:r>
    </w:p>
    <w:p w:rsidR="006A5F1D" w:rsidP="006A5F1D" w:rsidRDefault="006A5F1D" w14:paraId="01BEA387" w14:textId="77777777">
      <w:pPr>
        <w:pStyle w:val="numberedmainbody"/>
      </w:pPr>
      <w:proofErr w:type="spellStart"/>
      <w:r>
        <w:t>Programme</w:t>
      </w:r>
      <w:proofErr w:type="spellEnd"/>
      <w:r>
        <w:t xml:space="preserve"> Directors </w:t>
      </w:r>
      <w:r w:rsidRPr="003B63F1">
        <w:rPr>
          <w:b/>
        </w:rPr>
        <w:t>complete</w:t>
      </w:r>
      <w:r>
        <w:t xml:space="preserve"> </w:t>
      </w:r>
      <w:proofErr w:type="spellStart"/>
      <w:r>
        <w:t>programme</w:t>
      </w:r>
      <w:proofErr w:type="spellEnd"/>
      <w:r>
        <w:t xml:space="preserve">/portfolio review via </w:t>
      </w:r>
      <w:proofErr w:type="spellStart"/>
      <w:r>
        <w:t>programme</w:t>
      </w:r>
      <w:proofErr w:type="spellEnd"/>
      <w:r>
        <w:t xml:space="preserve"> journals.</w:t>
      </w:r>
    </w:p>
    <w:p w:rsidR="006A5F1D" w:rsidP="006A5F1D" w:rsidRDefault="006A5F1D" w14:paraId="099422FA" w14:textId="77777777">
      <w:pPr>
        <w:pStyle w:val="numberedmainbody"/>
      </w:pPr>
      <w:r>
        <w:t xml:space="preserve">Heads of Academic Units are </w:t>
      </w:r>
      <w:r w:rsidRPr="003B63F1">
        <w:rPr>
          <w:b/>
        </w:rPr>
        <w:t>responsible</w:t>
      </w:r>
      <w:r>
        <w:t xml:space="preserve"> for ensuring that </w:t>
      </w:r>
      <w:proofErr w:type="spellStart"/>
      <w:r>
        <w:t>programme</w:t>
      </w:r>
      <w:proofErr w:type="spellEnd"/>
      <w:r>
        <w:t xml:space="preserve"> directors complete </w:t>
      </w:r>
      <w:proofErr w:type="spellStart"/>
      <w:r>
        <w:t>programme</w:t>
      </w:r>
      <w:proofErr w:type="spellEnd"/>
      <w:r>
        <w:t xml:space="preserve"> journals.</w:t>
      </w:r>
    </w:p>
    <w:p w:rsidR="006A5F1D" w:rsidP="006A5F1D" w:rsidRDefault="006A5F1D" w14:paraId="130E7564" w14:textId="77777777">
      <w:pPr>
        <w:pStyle w:val="numberedmainbody"/>
      </w:pPr>
      <w:r>
        <w:t xml:space="preserve">Associate Deans </w:t>
      </w:r>
      <w:r w:rsidRPr="003B63F1">
        <w:rPr>
          <w:b/>
        </w:rPr>
        <w:t>engage</w:t>
      </w:r>
      <w:r>
        <w:t xml:space="preserve"> with Heads of Academic Units throughout the academic year to monitor the completion of the </w:t>
      </w:r>
      <w:proofErr w:type="spellStart"/>
      <w:r>
        <w:t>programme</w:t>
      </w:r>
      <w:proofErr w:type="spellEnd"/>
      <w:r>
        <w:t xml:space="preserve"> journals on behalf of Faculty Education and Student Experience Committee (FESEC).</w:t>
      </w:r>
    </w:p>
    <w:p w:rsidR="006A5F1D" w:rsidP="006A5F1D" w:rsidRDefault="006A5F1D" w14:paraId="2CBA3A03" w14:textId="553CF8B5">
      <w:pPr>
        <w:pStyle w:val="numberedmainbody"/>
      </w:pPr>
      <w:r>
        <w:t>FESEC has</w:t>
      </w:r>
      <w:r w:rsidRPr="003B63F1">
        <w:rPr>
          <w:b/>
        </w:rPr>
        <w:t xml:space="preserve"> responsibility </w:t>
      </w:r>
      <w:r>
        <w:t>for the</w:t>
      </w:r>
      <w:r w:rsidRPr="003B63F1">
        <w:rPr>
          <w:b/>
        </w:rPr>
        <w:t xml:space="preserve"> completion</w:t>
      </w:r>
      <w:r>
        <w:t xml:space="preserve"> of the faculty journal. FESEC </w:t>
      </w:r>
      <w:r w:rsidRPr="003B63F1">
        <w:rPr>
          <w:b/>
        </w:rPr>
        <w:t>reports</w:t>
      </w:r>
      <w:r>
        <w:t xml:space="preserve"> to the University Education </w:t>
      </w:r>
      <w:r w:rsidR="0029021A">
        <w:t xml:space="preserve">Student Experience </w:t>
      </w:r>
      <w:r>
        <w:t>Committee (E</w:t>
      </w:r>
      <w:r w:rsidR="0029021A">
        <w:t>SE</w:t>
      </w:r>
      <w:r>
        <w:t xml:space="preserve">C) annually in relation to the progress/actions of </w:t>
      </w:r>
      <w:proofErr w:type="spellStart"/>
      <w:r>
        <w:t>programme</w:t>
      </w:r>
      <w:proofErr w:type="spellEnd"/>
      <w:r>
        <w:t xml:space="preserve"> journals through the completion of the faculty journal. </w:t>
      </w:r>
    </w:p>
    <w:p w:rsidR="006A5F1D" w:rsidP="006A5F1D" w:rsidRDefault="006A5F1D" w14:paraId="7F50549F" w14:textId="77777777">
      <w:pPr>
        <w:pStyle w:val="numberedmainbody"/>
      </w:pPr>
      <w:r>
        <w:t xml:space="preserve">Deans of faculties are </w:t>
      </w:r>
      <w:r w:rsidRPr="003B63F1">
        <w:rPr>
          <w:b/>
        </w:rPr>
        <w:t xml:space="preserve">accountable </w:t>
      </w:r>
      <w:r>
        <w:t>for the CMEE process.</w:t>
      </w:r>
    </w:p>
    <w:p w:rsidRPr="00617924" w:rsidR="00617924" w:rsidP="006A5F1D" w:rsidRDefault="006A5F1D" w14:paraId="3E379DCC" w14:textId="0B606B4C">
      <w:pPr>
        <w:pStyle w:val="numberedmainbody"/>
      </w:pPr>
      <w:r>
        <w:lastRenderedPageBreak/>
        <w:t xml:space="preserve">The Quality Support Service is </w:t>
      </w:r>
      <w:r w:rsidRPr="003B63F1">
        <w:rPr>
          <w:b/>
        </w:rPr>
        <w:t>responsible</w:t>
      </w:r>
      <w:r>
        <w:t xml:space="preserve"> for the completion of the Institutional Quality and Standards Report to Council.</w:t>
      </w:r>
    </w:p>
    <w:p w:rsidRPr="00704FE7" w:rsidR="00147726" w:rsidP="00C87A9A" w:rsidRDefault="006A5F1D" w14:paraId="12EDD8D5" w14:textId="2759E852">
      <w:pPr>
        <w:pStyle w:val="Heading1"/>
      </w:pPr>
      <w:bookmarkStart w:name="_Toc145680716" w:id="2"/>
      <w:r>
        <w:t>Collaborative Provision</w:t>
      </w:r>
      <w:bookmarkEnd w:id="2"/>
      <w:r w:rsidR="00617924">
        <w:t xml:space="preserve"> </w:t>
      </w:r>
    </w:p>
    <w:p w:rsidRPr="006A5F1D" w:rsidR="006A5F1D" w:rsidP="006A5F1D" w:rsidRDefault="006A5F1D" w14:paraId="47209498" w14:textId="77777777">
      <w:pPr>
        <w:pStyle w:val="numberedmainbody"/>
        <w:rPr>
          <w:color w:val="000000" w:themeColor="text1"/>
        </w:rPr>
      </w:pPr>
      <w:proofErr w:type="spellStart"/>
      <w:r w:rsidRPr="006A5F1D">
        <w:rPr>
          <w:color w:val="000000" w:themeColor="text1"/>
        </w:rPr>
        <w:t>Programme</w:t>
      </w:r>
      <w:proofErr w:type="spellEnd"/>
      <w:r w:rsidRPr="006A5F1D">
        <w:rPr>
          <w:color w:val="000000" w:themeColor="text1"/>
        </w:rPr>
        <w:t>/Portfolio Review of collaborative provision is via the annual monitoring template and partner quality annual reporting.</w:t>
      </w:r>
    </w:p>
    <w:p w:rsidRPr="006A5F1D" w:rsidR="00617924" w:rsidP="006A5F1D" w:rsidRDefault="006A5F1D" w14:paraId="7A830681" w14:textId="2F1AC19F">
      <w:pPr>
        <w:pStyle w:val="numberedmainbody"/>
        <w:rPr>
          <w:color w:val="000000" w:themeColor="text1"/>
        </w:rPr>
      </w:pPr>
      <w:r w:rsidRPr="006A5F1D">
        <w:rPr>
          <w:color w:val="000000" w:themeColor="text1"/>
        </w:rPr>
        <w:t>A summary of partners’ quality enhancement reporting is included in the University’s Institutiona</w:t>
      </w:r>
      <w:r>
        <w:rPr>
          <w:color w:val="000000" w:themeColor="text1"/>
        </w:rPr>
        <w:t>l Quality and Standards Report.</w:t>
      </w:r>
    </w:p>
    <w:p w:rsidR="008A24D4" w:rsidP="00617924" w:rsidRDefault="006A5F1D" w14:paraId="1FAC9501" w14:textId="10844E3C">
      <w:pPr>
        <w:pStyle w:val="Heading1"/>
      </w:pPr>
      <w:bookmarkStart w:name="_Toc145680717" w:id="3"/>
      <w:r>
        <w:t>Module Review</w:t>
      </w:r>
      <w:bookmarkEnd w:id="3"/>
    </w:p>
    <w:p w:rsidR="006A5F1D" w:rsidP="006A5F1D" w:rsidRDefault="006A5F1D" w14:paraId="28208369" w14:textId="77777777">
      <w:pPr>
        <w:pStyle w:val="numberedmainbody"/>
      </w:pPr>
      <w:r>
        <w:t>Module review plays a key part in the CMEE process for assuring the maintenance of academic standards and enhancing the quality of learning opportunities for students.</w:t>
      </w:r>
    </w:p>
    <w:p w:rsidR="006A5F1D" w:rsidP="006A5F1D" w:rsidRDefault="006A5F1D" w14:paraId="025E1A08" w14:textId="77777777">
      <w:pPr>
        <w:pStyle w:val="numberedmainbody"/>
      </w:pPr>
      <w:r>
        <w:t xml:space="preserve">Module review is completed by module leaders after the completion of each module, providing opportunity for timely reflection, evaluation, intervention and effective enhancement activity.   </w:t>
      </w:r>
    </w:p>
    <w:p w:rsidR="006A5F1D" w:rsidP="006A5F1D" w:rsidRDefault="006A5F1D" w14:paraId="6F1951F0" w14:textId="77777777">
      <w:pPr>
        <w:pStyle w:val="numberedmainbody"/>
      </w:pPr>
      <w:r>
        <w:t>The process of completing the module review gives assurance that the module syllabus is relevant and up-to-date and the module specification continues to accurately represent the module.</w:t>
      </w:r>
    </w:p>
    <w:p w:rsidR="006A5F1D" w:rsidP="006A5F1D" w:rsidRDefault="006A5F1D" w14:paraId="39694466" w14:textId="77777777">
      <w:pPr>
        <w:pStyle w:val="numberedmainbody"/>
      </w:pPr>
      <w:r>
        <w:t>Furthermore, module review ensures that the teaching, learning and assessment approach for the module continues to be effective and allows feedback from the teaching team, external examiners and students to be promptly responded to.</w:t>
      </w:r>
    </w:p>
    <w:p w:rsidR="00FA4EAC" w:rsidP="006A5F1D" w:rsidRDefault="006A5F1D" w14:paraId="1EC2C1B0" w14:textId="17FC2532">
      <w:pPr>
        <w:pStyle w:val="Heading2"/>
        <w:numPr>
          <w:ilvl w:val="0"/>
          <w:numId w:val="0"/>
        </w:numPr>
        <w:ind w:left="680"/>
      </w:pPr>
      <w:bookmarkStart w:name="_Toc145680718" w:id="4"/>
      <w:r>
        <w:t>Evidence Base</w:t>
      </w:r>
      <w:bookmarkEnd w:id="4"/>
    </w:p>
    <w:p w:rsidR="006A5F1D" w:rsidP="006A5F1D" w:rsidRDefault="006A5F1D" w14:paraId="713669B8" w14:textId="4EA25755">
      <w:pPr>
        <w:pStyle w:val="numberedmainbody"/>
      </w:pPr>
      <w:r>
        <w:t>Module leaders complete module reviews after the completion of each module allowing them to record, reflect upon, and respond to the student experience at module level through the referencing of key indicators, results and feedback.</w:t>
      </w:r>
    </w:p>
    <w:p w:rsidR="006A5F1D" w:rsidP="006A5F1D" w:rsidRDefault="006A5F1D" w14:paraId="3F2BBA8B" w14:textId="42652C28">
      <w:pPr>
        <w:pStyle w:val="numberedmainbody"/>
      </w:pPr>
      <w:r>
        <w:t>The current University MEQ process is part of module review.</w:t>
      </w:r>
    </w:p>
    <w:p w:rsidR="006A5F1D" w:rsidP="006A5F1D" w:rsidRDefault="006A5F1D" w14:paraId="3E5BC3A9" w14:textId="2A37E62B">
      <w:pPr>
        <w:pStyle w:val="Heading2"/>
        <w:numPr>
          <w:ilvl w:val="0"/>
          <w:numId w:val="0"/>
        </w:numPr>
        <w:ind w:left="680"/>
      </w:pPr>
      <w:bookmarkStart w:name="_Toc145680719" w:id="5"/>
      <w:r>
        <w:t>Access to module reviews</w:t>
      </w:r>
      <w:bookmarkEnd w:id="5"/>
    </w:p>
    <w:p w:rsidR="006A5F1D" w:rsidP="006A5F1D" w:rsidRDefault="006A5F1D" w14:paraId="050BB601" w14:textId="0CB73617">
      <w:pPr>
        <w:pStyle w:val="numberedmainbody"/>
      </w:pPr>
      <w:r>
        <w:t xml:space="preserve">Results from module reviews </w:t>
      </w:r>
      <w:r w:rsidRPr="003A4C1A">
        <w:rPr>
          <w:b/>
          <w:bCs w:val="0"/>
        </w:rPr>
        <w:t>must</w:t>
      </w:r>
      <w:r>
        <w:t xml:space="preserve"> be used by </w:t>
      </w:r>
      <w:proofErr w:type="spellStart"/>
      <w:r>
        <w:t>programme</w:t>
      </w:r>
      <w:proofErr w:type="spellEnd"/>
      <w:r>
        <w:t xml:space="preserve"> directors in completing </w:t>
      </w:r>
      <w:proofErr w:type="spellStart"/>
      <w:r>
        <w:t>programme</w:t>
      </w:r>
      <w:proofErr w:type="spellEnd"/>
      <w:r>
        <w:t xml:space="preserve"> journals.</w:t>
      </w:r>
    </w:p>
    <w:p w:rsidRPr="006A5F1D" w:rsidR="006A5F1D" w:rsidP="006A5F1D" w:rsidRDefault="006A5F1D" w14:paraId="3D85C83A" w14:textId="54425757">
      <w:pPr>
        <w:pStyle w:val="numberedmainbody"/>
      </w:pPr>
      <w:r>
        <w:t xml:space="preserve">Key student satisfaction and performance indicators that </w:t>
      </w:r>
      <w:r w:rsidRPr="003A4C1A">
        <w:rPr>
          <w:b/>
          <w:bCs w:val="0"/>
        </w:rPr>
        <w:t>must</w:t>
      </w:r>
      <w:r>
        <w:t xml:space="preserve"> be used to inform module reflection are provided within the guidance document for module review.</w:t>
      </w:r>
    </w:p>
    <w:p w:rsidRPr="00D74261" w:rsidR="006500B5" w:rsidP="00617924" w:rsidRDefault="006A5F1D" w14:paraId="40FCDE94" w14:textId="6A136D12">
      <w:pPr>
        <w:pStyle w:val="Heading1"/>
      </w:pPr>
      <w:bookmarkStart w:name="_Toc145680720" w:id="6"/>
      <w:r>
        <w:t>Programme/Portfolio Review</w:t>
      </w:r>
      <w:bookmarkEnd w:id="6"/>
    </w:p>
    <w:p w:rsidR="006A5F1D" w:rsidP="006A5F1D" w:rsidRDefault="006A5F1D" w14:paraId="678C2BED" w14:textId="4D2C3CE9">
      <w:pPr>
        <w:pStyle w:val="numberedmainbody"/>
      </w:pPr>
      <w:proofErr w:type="spellStart"/>
      <w:r>
        <w:t>Programme</w:t>
      </w:r>
      <w:proofErr w:type="spellEnd"/>
      <w:r>
        <w:t xml:space="preserve">/Portfolio Review is the mechanism for ensuring the effectiveness and currency of </w:t>
      </w:r>
      <w:proofErr w:type="spellStart"/>
      <w:r>
        <w:t>programmes</w:t>
      </w:r>
      <w:proofErr w:type="spellEnd"/>
      <w:r>
        <w:t xml:space="preserve"> and promotes continued improvement through ongoing reflection. </w:t>
      </w:r>
    </w:p>
    <w:p w:rsidR="006A5F1D" w:rsidP="006A5F1D" w:rsidRDefault="006A5F1D" w14:paraId="077E0841" w14:textId="77777777">
      <w:pPr>
        <w:pStyle w:val="numberedmainbody"/>
      </w:pPr>
      <w:proofErr w:type="spellStart"/>
      <w:r>
        <w:t>Programme</w:t>
      </w:r>
      <w:proofErr w:type="spellEnd"/>
      <w:r>
        <w:t xml:space="preserve">/Portfolio Review requires </w:t>
      </w:r>
      <w:proofErr w:type="spellStart"/>
      <w:r>
        <w:t>programme</w:t>
      </w:r>
      <w:proofErr w:type="spellEnd"/>
      <w:r>
        <w:t xml:space="preserve"> directors to reflect on </w:t>
      </w:r>
      <w:proofErr w:type="spellStart"/>
      <w:r>
        <w:t>programme</w:t>
      </w:r>
      <w:proofErr w:type="spellEnd"/>
      <w:r>
        <w:t xml:space="preserve"> delivery during the year as key metrics become available and enables them to identify, via a </w:t>
      </w:r>
      <w:proofErr w:type="spellStart"/>
      <w:r w:rsidRPr="00146502">
        <w:rPr>
          <w:b/>
        </w:rPr>
        <w:t>programme</w:t>
      </w:r>
      <w:proofErr w:type="spellEnd"/>
      <w:r w:rsidRPr="00146502">
        <w:rPr>
          <w:b/>
        </w:rPr>
        <w:t xml:space="preserve"> journal</w:t>
      </w:r>
      <w:r>
        <w:t xml:space="preserve">, particular achievements, good practice and areas for development.  </w:t>
      </w:r>
    </w:p>
    <w:p w:rsidR="006A5F1D" w:rsidP="006A5F1D" w:rsidRDefault="006A5F1D" w14:paraId="090F6156" w14:textId="77777777">
      <w:pPr>
        <w:pStyle w:val="numberedmainbody"/>
      </w:pPr>
      <w:r>
        <w:t xml:space="preserve">Where academic units deliver similar </w:t>
      </w:r>
      <w:proofErr w:type="spellStart"/>
      <w:r>
        <w:t>programmes</w:t>
      </w:r>
      <w:proofErr w:type="spellEnd"/>
      <w:r>
        <w:t xml:space="preserve">, these </w:t>
      </w:r>
      <w:proofErr w:type="spellStart"/>
      <w:r>
        <w:t>programmes</w:t>
      </w:r>
      <w:proofErr w:type="spellEnd"/>
      <w:r>
        <w:t xml:space="preserve"> can be grouped together and considered as a portfolio via a single </w:t>
      </w:r>
      <w:proofErr w:type="spellStart"/>
      <w:r>
        <w:t>programme</w:t>
      </w:r>
      <w:proofErr w:type="spellEnd"/>
      <w:r>
        <w:t xml:space="preserve"> journal subject to the approval of  the relevant Associate Dean (Education). </w:t>
      </w:r>
    </w:p>
    <w:p w:rsidR="006A5F1D" w:rsidP="006A5F1D" w:rsidRDefault="006A5F1D" w14:paraId="2E15CACE" w14:textId="77777777">
      <w:pPr>
        <w:pStyle w:val="numberedmainbody"/>
      </w:pPr>
      <w:proofErr w:type="spellStart"/>
      <w:r>
        <w:t>Programme</w:t>
      </w:r>
      <w:proofErr w:type="spellEnd"/>
      <w:r>
        <w:t xml:space="preserve"> journals are created for each </w:t>
      </w:r>
      <w:proofErr w:type="spellStart"/>
      <w:r>
        <w:t>programme</w:t>
      </w:r>
      <w:proofErr w:type="spellEnd"/>
      <w:r>
        <w:t xml:space="preserve">/group of </w:t>
      </w:r>
      <w:proofErr w:type="spellStart"/>
      <w:r>
        <w:t>programmes</w:t>
      </w:r>
      <w:proofErr w:type="spellEnd"/>
      <w:r>
        <w:t xml:space="preserve"> leading to a University of Hull named undergraduate/postgraduate taught award of 60-credits or more.  </w:t>
      </w:r>
    </w:p>
    <w:p w:rsidR="006A5F1D" w:rsidP="006A5F1D" w:rsidRDefault="006A5F1D" w14:paraId="1511FAE9" w14:textId="77777777">
      <w:pPr>
        <w:pStyle w:val="numberedmainbody"/>
      </w:pPr>
      <w:proofErr w:type="spellStart"/>
      <w:r>
        <w:t>Programme</w:t>
      </w:r>
      <w:proofErr w:type="spellEnd"/>
      <w:r>
        <w:t xml:space="preserve"> journals are not required for awards of fewer than 60-credits. Monitoring, </w:t>
      </w:r>
      <w:r>
        <w:lastRenderedPageBreak/>
        <w:t xml:space="preserve">evaluation and enhancement of the module(s) that contribute to such awards will be achieved via module review.  </w:t>
      </w:r>
    </w:p>
    <w:p w:rsidR="006A5F1D" w:rsidP="006A5F1D" w:rsidRDefault="006A5F1D" w14:paraId="6DD3675A" w14:textId="77777777">
      <w:pPr>
        <w:pStyle w:val="numberedmainbody"/>
      </w:pPr>
      <w:r>
        <w:t xml:space="preserve">Where a </w:t>
      </w:r>
      <w:proofErr w:type="spellStart"/>
      <w:r>
        <w:t>programme</w:t>
      </w:r>
      <w:proofErr w:type="spellEnd"/>
      <w:r>
        <w:t xml:space="preserve"> journal covers more than one </w:t>
      </w:r>
      <w:proofErr w:type="spellStart"/>
      <w:r>
        <w:t>programme</w:t>
      </w:r>
      <w:proofErr w:type="spellEnd"/>
      <w:r>
        <w:t xml:space="preserve">, one member of academic staff </w:t>
      </w:r>
      <w:r w:rsidRPr="00146502">
        <w:rPr>
          <w:b/>
        </w:rPr>
        <w:t xml:space="preserve">must </w:t>
      </w:r>
      <w:r>
        <w:t xml:space="preserve">be designated as lead by the head of academic unit to have oversight of all of the </w:t>
      </w:r>
      <w:proofErr w:type="spellStart"/>
      <w:r>
        <w:t>programmes</w:t>
      </w:r>
      <w:proofErr w:type="spellEnd"/>
      <w:r>
        <w:t xml:space="preserve"> in the portfolio.  The lead staff member is responsible for completing the </w:t>
      </w:r>
      <w:proofErr w:type="spellStart"/>
      <w:r>
        <w:t>programme</w:t>
      </w:r>
      <w:proofErr w:type="spellEnd"/>
      <w:r>
        <w:t xml:space="preserve"> journal and reporting any concerns, themes, good practice and enhancements.  </w:t>
      </w:r>
    </w:p>
    <w:p w:rsidR="006A5F1D" w:rsidP="006A5F1D" w:rsidRDefault="006A5F1D" w14:paraId="6230D610" w14:textId="77777777">
      <w:pPr>
        <w:pStyle w:val="numberedmainbody"/>
      </w:pPr>
      <w:r>
        <w:t xml:space="preserve">Where </w:t>
      </w:r>
      <w:proofErr w:type="spellStart"/>
      <w:r>
        <w:t>programmes</w:t>
      </w:r>
      <w:proofErr w:type="spellEnd"/>
      <w:r>
        <w:t xml:space="preserve"> involve more than one academic unit, for example joint, with cross-Faculty </w:t>
      </w:r>
      <w:proofErr w:type="spellStart"/>
      <w:r>
        <w:t>programmes</w:t>
      </w:r>
      <w:proofErr w:type="spellEnd"/>
      <w:r>
        <w:t xml:space="preserve">, the owning Faculty is responsible for identifying who will complete the </w:t>
      </w:r>
      <w:proofErr w:type="spellStart"/>
      <w:r>
        <w:t>programme</w:t>
      </w:r>
      <w:proofErr w:type="spellEnd"/>
      <w:r>
        <w:t xml:space="preserve"> journal.</w:t>
      </w:r>
    </w:p>
    <w:p w:rsidR="006A5F1D" w:rsidP="006A5F1D" w:rsidRDefault="006A5F1D" w14:paraId="06911316" w14:textId="77777777">
      <w:pPr>
        <w:pStyle w:val="numberedmainbody"/>
      </w:pPr>
      <w:r>
        <w:t xml:space="preserve">The application of CMEE to dual awards will be defined in the relevant Collaborative Delivery Plan. </w:t>
      </w:r>
    </w:p>
    <w:p w:rsidR="00617924" w:rsidP="006A5F1D" w:rsidRDefault="006A5F1D" w14:paraId="76B7F908" w14:textId="7C2D1D9E">
      <w:pPr>
        <w:pStyle w:val="Heading2"/>
        <w:numPr>
          <w:ilvl w:val="0"/>
          <w:numId w:val="0"/>
        </w:numPr>
        <w:ind w:left="680"/>
      </w:pPr>
      <w:bookmarkStart w:name="_Toc145680721" w:id="7"/>
      <w:r>
        <w:t>Evidence Base</w:t>
      </w:r>
      <w:bookmarkEnd w:id="7"/>
    </w:p>
    <w:p w:rsidR="006A5F1D" w:rsidP="006A5F1D" w:rsidRDefault="006A5F1D" w14:paraId="0F40A609" w14:textId="2257B9DB">
      <w:pPr>
        <w:pStyle w:val="numberedmainbody"/>
      </w:pPr>
      <w:r>
        <w:t xml:space="preserve">Although the focus of this Code of Practice is at </w:t>
      </w:r>
      <w:proofErr w:type="spellStart"/>
      <w:r>
        <w:t>programme</w:t>
      </w:r>
      <w:proofErr w:type="spellEnd"/>
      <w:r>
        <w:t xml:space="preserve"> and faculty level, it is integrated with wider reporting processes.  This ensures appropriate oversight of actions to address areas for development dissemination of good practice.  </w:t>
      </w:r>
    </w:p>
    <w:p w:rsidR="006A5F1D" w:rsidP="006A5F1D" w:rsidRDefault="006A5F1D" w14:paraId="13704228" w14:textId="6E700126">
      <w:pPr>
        <w:pStyle w:val="numberedmainbody"/>
      </w:pPr>
      <w:r>
        <w:t xml:space="preserve">The </w:t>
      </w:r>
      <w:proofErr w:type="spellStart"/>
      <w:r>
        <w:t>programme</w:t>
      </w:r>
      <w:proofErr w:type="spellEnd"/>
      <w:r>
        <w:t xml:space="preserve"> journal is a reflection on the evidence at module and </w:t>
      </w:r>
      <w:proofErr w:type="spellStart"/>
      <w:r>
        <w:t>programme</w:t>
      </w:r>
      <w:proofErr w:type="spellEnd"/>
      <w:r>
        <w:t xml:space="preserve"> level.</w:t>
      </w:r>
    </w:p>
    <w:p w:rsidR="006A5F1D" w:rsidP="006A5F1D" w:rsidRDefault="006A5F1D" w14:paraId="1A7D6AC1" w14:textId="536701EE">
      <w:pPr>
        <w:pStyle w:val="numberedmainbody"/>
      </w:pPr>
      <w:r>
        <w:t xml:space="preserve">Key student satisfaction and performance indicators that </w:t>
      </w:r>
      <w:r w:rsidRPr="003A4C1A">
        <w:rPr>
          <w:b/>
          <w:bCs w:val="0"/>
        </w:rPr>
        <w:t>must</w:t>
      </w:r>
      <w:r>
        <w:t xml:space="preserve"> be used to inform </w:t>
      </w:r>
      <w:proofErr w:type="spellStart"/>
      <w:r>
        <w:t>programme</w:t>
      </w:r>
      <w:proofErr w:type="spellEnd"/>
      <w:r>
        <w:t xml:space="preserve"> reflection are provided within the guidance document for the </w:t>
      </w:r>
      <w:proofErr w:type="spellStart"/>
      <w:r>
        <w:t>programme</w:t>
      </w:r>
      <w:proofErr w:type="spellEnd"/>
      <w:r>
        <w:t xml:space="preserve"> journal.</w:t>
      </w:r>
    </w:p>
    <w:p w:rsidR="006A5F1D" w:rsidP="006A5F1D" w:rsidRDefault="006A5F1D" w14:paraId="69D63ADF" w14:textId="70495529">
      <w:pPr>
        <w:pStyle w:val="numberedmainbody"/>
      </w:pPr>
      <w:proofErr w:type="spellStart"/>
      <w:r>
        <w:t>Programme</w:t>
      </w:r>
      <w:proofErr w:type="spellEnd"/>
      <w:r>
        <w:t xml:space="preserve"> teams </w:t>
      </w:r>
      <w:r w:rsidRPr="003A4C1A">
        <w:rPr>
          <w:b/>
          <w:bCs w:val="0"/>
        </w:rPr>
        <w:t xml:space="preserve">should </w:t>
      </w:r>
      <w:r>
        <w:t>also reflect on any other areas of practice identified (</w:t>
      </w:r>
      <w:r w:rsidR="003C03A7">
        <w:t>e.g.,</w:t>
      </w:r>
      <w:r>
        <w:t xml:space="preserve"> what is going well/not so well for the </w:t>
      </w:r>
      <w:proofErr w:type="spellStart"/>
      <w:r>
        <w:t>programme</w:t>
      </w:r>
      <w:proofErr w:type="spellEnd"/>
      <w:r>
        <w:t xml:space="preserve">) and consider local implementation of </w:t>
      </w:r>
      <w:r w:rsidR="003C03A7">
        <w:t>university</w:t>
      </w:r>
      <w:r>
        <w:t>-wide initiatives.</w:t>
      </w:r>
    </w:p>
    <w:p w:rsidR="006A5F1D" w:rsidP="006A5F1D" w:rsidRDefault="006A5F1D" w14:paraId="270DB706" w14:textId="62E2F253">
      <w:pPr>
        <w:pStyle w:val="Heading2"/>
        <w:numPr>
          <w:ilvl w:val="0"/>
          <w:numId w:val="0"/>
        </w:numPr>
        <w:ind w:left="680"/>
      </w:pPr>
      <w:bookmarkStart w:name="_Toc145680722" w:id="8"/>
      <w:r>
        <w:t>Access to programme journals</w:t>
      </w:r>
      <w:bookmarkEnd w:id="8"/>
    </w:p>
    <w:p w:rsidR="006A5F1D" w:rsidP="006A5F1D" w:rsidRDefault="006A5F1D" w14:paraId="2F1844CA" w14:textId="6A572BFD">
      <w:pPr>
        <w:pStyle w:val="numberedmainbody"/>
      </w:pPr>
      <w:proofErr w:type="spellStart"/>
      <w:r>
        <w:t>Programme</w:t>
      </w:r>
      <w:proofErr w:type="spellEnd"/>
      <w:r>
        <w:t xml:space="preserve"> directors </w:t>
      </w:r>
      <w:r w:rsidRPr="003A4C1A">
        <w:rPr>
          <w:b/>
          <w:bCs w:val="0"/>
        </w:rPr>
        <w:t>must</w:t>
      </w:r>
      <w:r>
        <w:t xml:space="preserve"> update </w:t>
      </w:r>
      <w:proofErr w:type="spellStart"/>
      <w:r>
        <w:t>programme</w:t>
      </w:r>
      <w:proofErr w:type="spellEnd"/>
      <w:r>
        <w:t xml:space="preserve"> journals throughout the </w:t>
      </w:r>
      <w:proofErr w:type="spellStart"/>
      <w:r>
        <w:t>programme’s</w:t>
      </w:r>
      <w:proofErr w:type="spellEnd"/>
      <w:r>
        <w:t xml:space="preserve"> lifetime.</w:t>
      </w:r>
    </w:p>
    <w:p w:rsidR="006A5F1D" w:rsidP="006A5F1D" w:rsidRDefault="006A5F1D" w14:paraId="7CF7AD47" w14:textId="7D260973">
      <w:pPr>
        <w:pStyle w:val="numberedmainbody"/>
      </w:pPr>
      <w:r>
        <w:t xml:space="preserve">Only the </w:t>
      </w:r>
      <w:proofErr w:type="spellStart"/>
      <w:r>
        <w:t>programme</w:t>
      </w:r>
      <w:proofErr w:type="spellEnd"/>
      <w:r>
        <w:t xml:space="preserve"> director </w:t>
      </w:r>
      <w:r w:rsidRPr="003A4C1A">
        <w:rPr>
          <w:b/>
          <w:bCs w:val="0"/>
        </w:rPr>
        <w:t>should</w:t>
      </w:r>
      <w:r>
        <w:t xml:space="preserve"> edit the </w:t>
      </w:r>
      <w:proofErr w:type="spellStart"/>
      <w:r>
        <w:t>programme</w:t>
      </w:r>
      <w:proofErr w:type="spellEnd"/>
      <w:r>
        <w:t xml:space="preserve"> journal but all members of the </w:t>
      </w:r>
      <w:r w:rsidR="003C03A7">
        <w:t>faculty</w:t>
      </w:r>
      <w:r>
        <w:t xml:space="preserve"> </w:t>
      </w:r>
      <w:r w:rsidRPr="003A4C1A">
        <w:rPr>
          <w:b/>
          <w:bCs w:val="0"/>
        </w:rPr>
        <w:t>must</w:t>
      </w:r>
      <w:r>
        <w:t xml:space="preserve"> be able to view the journal.</w:t>
      </w:r>
    </w:p>
    <w:p w:rsidRPr="006A5F1D" w:rsidR="006A5F1D" w:rsidP="006A5F1D" w:rsidRDefault="006A5F1D" w14:paraId="37775410" w14:textId="4D57D7DE">
      <w:pPr>
        <w:pStyle w:val="numberedmainbody"/>
      </w:pPr>
      <w:r>
        <w:t xml:space="preserve">As each new piece of evidence becomes available, there </w:t>
      </w:r>
      <w:r w:rsidRPr="003A4C1A">
        <w:rPr>
          <w:b/>
          <w:bCs w:val="0"/>
        </w:rPr>
        <w:t>must</w:t>
      </w:r>
      <w:r>
        <w:t xml:space="preserve"> be reflection in the </w:t>
      </w:r>
      <w:proofErr w:type="spellStart"/>
      <w:r>
        <w:t>programme</w:t>
      </w:r>
      <w:proofErr w:type="spellEnd"/>
      <w:r>
        <w:t xml:space="preserve"> journal. Any actions arising or good practice identified </w:t>
      </w:r>
      <w:r w:rsidRPr="003A4C1A">
        <w:rPr>
          <w:b/>
          <w:bCs w:val="0"/>
        </w:rPr>
        <w:t>must</w:t>
      </w:r>
      <w:r>
        <w:t xml:space="preserve"> be recorded.</w:t>
      </w:r>
    </w:p>
    <w:p w:rsidR="0072715E" w:rsidP="00C87A9A" w:rsidRDefault="006A5F1D" w14:paraId="3877AA8A" w14:textId="329D2D2A">
      <w:pPr>
        <w:pStyle w:val="Heading1"/>
      </w:pPr>
      <w:bookmarkStart w:name="_Toc145680723" w:id="9"/>
      <w:r>
        <w:t>Faculty Review</w:t>
      </w:r>
      <w:bookmarkEnd w:id="9"/>
    </w:p>
    <w:p w:rsidRPr="006A5F1D" w:rsidR="006A5F1D" w:rsidP="006A5F1D" w:rsidRDefault="006A5F1D" w14:paraId="26AF35C5" w14:textId="77777777">
      <w:pPr>
        <w:pStyle w:val="numberedmainbody"/>
      </w:pPr>
      <w:r w:rsidRPr="006A5F1D">
        <w:t xml:space="preserve">The Faculty Education and Student Experience Committee (FESEC) has managerial responsibility for </w:t>
      </w:r>
      <w:proofErr w:type="spellStart"/>
      <w:r w:rsidRPr="006A5F1D">
        <w:t>programmes</w:t>
      </w:r>
      <w:proofErr w:type="spellEnd"/>
      <w:r w:rsidRPr="006A5F1D">
        <w:t xml:space="preserve"> within its faculty and, therefore, has responsibility for the completion of the </w:t>
      </w:r>
      <w:r w:rsidRPr="00146502">
        <w:rPr>
          <w:b/>
        </w:rPr>
        <w:t>faculty journal</w:t>
      </w:r>
      <w:r w:rsidRPr="006A5F1D">
        <w:t>.</w:t>
      </w:r>
    </w:p>
    <w:p w:rsidRPr="006A5F1D" w:rsidR="006A5F1D" w:rsidP="006A5F1D" w:rsidRDefault="006A5F1D" w14:paraId="2AAE8EE0" w14:textId="77777777">
      <w:pPr>
        <w:pStyle w:val="numberedmainbody"/>
      </w:pPr>
      <w:r w:rsidRPr="006A5F1D">
        <w:t xml:space="preserve">It is expected that FESEC will consider </w:t>
      </w:r>
      <w:proofErr w:type="spellStart"/>
      <w:r w:rsidRPr="006A5F1D">
        <w:t>programme</w:t>
      </w:r>
      <w:proofErr w:type="spellEnd"/>
      <w:r w:rsidRPr="006A5F1D">
        <w:t xml:space="preserve"> journals, on a </w:t>
      </w:r>
      <w:proofErr w:type="spellStart"/>
      <w:r w:rsidRPr="006A5F1D">
        <w:t>trimesterly</w:t>
      </w:r>
      <w:proofErr w:type="spellEnd"/>
      <w:r w:rsidRPr="006A5F1D">
        <w:t xml:space="preserve"> basis to identify the key issues, effective practice, enhancements and actual/anticipated impact on the student learning experience.  This information will feed into the faculty journal. </w:t>
      </w:r>
    </w:p>
    <w:p w:rsidRPr="006A5F1D" w:rsidR="006A5F1D" w:rsidP="006A5F1D" w:rsidRDefault="006A5F1D" w14:paraId="05ABE5B8" w14:textId="4D4A7B56">
      <w:pPr>
        <w:pStyle w:val="numberedmainbody"/>
      </w:pPr>
      <w:r w:rsidRPr="006A5F1D">
        <w:t xml:space="preserve">Whilst the process of CMEE is continual, the faculty journal </w:t>
      </w:r>
      <w:r w:rsidRPr="003A4C1A">
        <w:rPr>
          <w:b/>
          <w:bCs w:val="0"/>
        </w:rPr>
        <w:t>must</w:t>
      </w:r>
      <w:r w:rsidRPr="006A5F1D">
        <w:t xml:space="preserve"> be submitted annually to </w:t>
      </w:r>
      <w:r w:rsidR="003A4C1A">
        <w:t xml:space="preserve">Quality and Standards Committee (QSC) </w:t>
      </w:r>
      <w:r w:rsidRPr="006A5F1D">
        <w:t xml:space="preserve">as the faculty’s main reporting mechanism to assure the maintenance of its academic standards and to assure and enhance the quality of learning opportunities for students.  The faculty journal </w:t>
      </w:r>
      <w:r w:rsidRPr="004B12FA">
        <w:t xml:space="preserve">will </w:t>
      </w:r>
      <w:proofErr w:type="spellStart"/>
      <w:r w:rsidRPr="004B12FA">
        <w:t>summarise</w:t>
      </w:r>
      <w:proofErr w:type="spellEnd"/>
      <w:r w:rsidRPr="004B12FA">
        <w:t xml:space="preserve"> areas for development, effective practice and enhancements across the faculty – </w:t>
      </w:r>
      <w:r w:rsidRPr="004B12FA" w:rsidR="004B12FA">
        <w:t>see below in 7</w:t>
      </w:r>
      <w:r w:rsidRPr="004B12FA">
        <w:t>.</w:t>
      </w:r>
    </w:p>
    <w:p w:rsidR="006525B9" w:rsidP="006A5F1D" w:rsidRDefault="006A5F1D" w14:paraId="6168883B" w14:textId="6C2D45E9">
      <w:pPr>
        <w:pStyle w:val="Heading2"/>
        <w:numPr>
          <w:ilvl w:val="0"/>
          <w:numId w:val="0"/>
        </w:numPr>
        <w:ind w:left="680"/>
      </w:pPr>
      <w:bookmarkStart w:name="_Toc145680724" w:id="10"/>
      <w:r>
        <w:t>Evidence base</w:t>
      </w:r>
      <w:bookmarkEnd w:id="10"/>
    </w:p>
    <w:p w:rsidR="006A5F1D" w:rsidP="006A5F1D" w:rsidRDefault="006A5F1D" w14:paraId="701AAEC9" w14:textId="77777777">
      <w:pPr>
        <w:pStyle w:val="numberedmainbody"/>
      </w:pPr>
      <w:r>
        <w:t xml:space="preserve">The faculty journal is a ‘live’ document that is updated by FESEC throughout the academic year, enabling timely reflection, intervention and effective enhancement activity.  </w:t>
      </w:r>
    </w:p>
    <w:p w:rsidR="006A5F1D" w:rsidP="006A5F1D" w:rsidRDefault="006A5F1D" w14:paraId="4AB05406" w14:textId="6358BA91">
      <w:pPr>
        <w:pStyle w:val="numberedmainbody"/>
      </w:pPr>
      <w:r>
        <w:lastRenderedPageBreak/>
        <w:t xml:space="preserve">Any matters for escalation arising from FESEC and/or the CMEE process are reported to the University Education </w:t>
      </w:r>
      <w:r w:rsidR="0029021A">
        <w:t xml:space="preserve">Student Experience </w:t>
      </w:r>
      <w:r>
        <w:t>Committee (E</w:t>
      </w:r>
      <w:r w:rsidR="0029021A">
        <w:t>SE</w:t>
      </w:r>
      <w:r>
        <w:t xml:space="preserve">C) throughout the year.  </w:t>
      </w:r>
    </w:p>
    <w:p w:rsidR="006A5F1D" w:rsidP="006A5F1D" w:rsidRDefault="006A5F1D" w14:paraId="1FDFFC4C" w14:textId="2D1C4C7E">
      <w:pPr>
        <w:pStyle w:val="Heading2"/>
        <w:numPr>
          <w:ilvl w:val="0"/>
          <w:numId w:val="0"/>
        </w:numPr>
        <w:ind w:left="680"/>
      </w:pPr>
      <w:bookmarkStart w:name="_Toc145680725" w:id="11"/>
      <w:r>
        <w:t>Access to faculty journals</w:t>
      </w:r>
      <w:bookmarkEnd w:id="11"/>
    </w:p>
    <w:p w:rsidRPr="006A5F1D" w:rsidR="006A5F1D" w:rsidP="006A5F1D" w:rsidRDefault="006A5F1D" w14:paraId="31AF3AC4" w14:textId="030EAB73">
      <w:pPr>
        <w:pStyle w:val="numberedmainbody"/>
      </w:pPr>
      <w:r w:rsidRPr="006A5F1D">
        <w:t xml:space="preserve">FESEC with oversight from the Associate Deans for Education and Student Experience </w:t>
      </w:r>
      <w:r w:rsidRPr="003A4C1A">
        <w:rPr>
          <w:b/>
          <w:bCs w:val="0"/>
        </w:rPr>
        <w:t xml:space="preserve">must </w:t>
      </w:r>
      <w:r w:rsidRPr="006A5F1D">
        <w:t>update faculty journals throughout the academic year.</w:t>
      </w:r>
    </w:p>
    <w:p w:rsidRPr="00C557E3" w:rsidR="000516BC" w:rsidP="00617924" w:rsidRDefault="006A5F1D" w14:paraId="1429B8DE" w14:textId="77E92E94">
      <w:pPr>
        <w:pStyle w:val="Heading1"/>
      </w:pPr>
      <w:bookmarkStart w:name="_Toc145680726" w:id="12"/>
      <w:r>
        <w:t xml:space="preserve">Reporting to University </w:t>
      </w:r>
      <w:r w:rsidR="003E18DB">
        <w:t>Quality and Standards</w:t>
      </w:r>
      <w:r w:rsidR="0029021A">
        <w:t xml:space="preserve"> </w:t>
      </w:r>
      <w:r>
        <w:t xml:space="preserve">Committee </w:t>
      </w:r>
      <w:r w:rsidR="003E18DB">
        <w:t>(QSC)</w:t>
      </w:r>
      <w:bookmarkEnd w:id="12"/>
    </w:p>
    <w:p w:rsidRPr="006A5F1D" w:rsidR="006A5F1D" w:rsidP="006A5F1D" w:rsidRDefault="006A5F1D" w14:paraId="7595069E" w14:textId="6C732ABD">
      <w:pPr>
        <w:pStyle w:val="numberedmainbody"/>
      </w:pPr>
      <w:r w:rsidRPr="006A5F1D">
        <w:t xml:space="preserve">FESEC will submit the faculty journal annually to </w:t>
      </w:r>
      <w:r w:rsidR="003E18DB">
        <w:t>the Quality and Standards Committee (QSC)</w:t>
      </w:r>
      <w:r w:rsidRPr="006A5F1D">
        <w:t xml:space="preserve">. FESEC faculty journals </w:t>
      </w:r>
      <w:r w:rsidRPr="003A4C1A">
        <w:rPr>
          <w:b/>
          <w:bCs w:val="0"/>
        </w:rPr>
        <w:t>must</w:t>
      </w:r>
      <w:r w:rsidRPr="006A5F1D">
        <w:t xml:space="preserve"> demonstrate oversight of the CMEE process and have: </w:t>
      </w:r>
    </w:p>
    <w:p w:rsidR="004B18C1" w:rsidP="004B18C1" w:rsidRDefault="006A5F1D" w14:paraId="1F751C18" w14:textId="77777777">
      <w:pPr>
        <w:pStyle w:val="numberedmainbody"/>
        <w:numPr>
          <w:ilvl w:val="0"/>
          <w:numId w:val="25"/>
        </w:numPr>
        <w:spacing w:before="0" w:after="0"/>
      </w:pPr>
      <w:r w:rsidRPr="006A5F1D">
        <w:t xml:space="preserve">considered the academic quality and standards of </w:t>
      </w:r>
      <w:proofErr w:type="spellStart"/>
      <w:r w:rsidRPr="006A5F1D">
        <w:t>programmes</w:t>
      </w:r>
      <w:proofErr w:type="spellEnd"/>
      <w:r w:rsidRPr="006A5F1D">
        <w:t xml:space="preserve">, ensuring that each </w:t>
      </w:r>
      <w:proofErr w:type="spellStart"/>
      <w:r w:rsidRPr="006A5F1D">
        <w:t>programme</w:t>
      </w:r>
      <w:proofErr w:type="spellEnd"/>
      <w:r w:rsidRPr="006A5F1D">
        <w:t xml:space="preserve"> has undertaken the process.</w:t>
      </w:r>
    </w:p>
    <w:p w:rsidR="004B18C1" w:rsidP="004B18C1" w:rsidRDefault="006A5F1D" w14:paraId="53B3EB63" w14:textId="77777777">
      <w:pPr>
        <w:pStyle w:val="numberedmainbody"/>
        <w:numPr>
          <w:ilvl w:val="0"/>
          <w:numId w:val="25"/>
        </w:numPr>
        <w:spacing w:before="0" w:after="0"/>
      </w:pPr>
      <w:r w:rsidRPr="006A5F1D">
        <w:t>identified examples of effective practice and enhancement activity for dissemination within the faculty or university.</w:t>
      </w:r>
    </w:p>
    <w:p w:rsidR="004B18C1" w:rsidP="004B18C1" w:rsidRDefault="006A5F1D" w14:paraId="4122C6F1" w14:textId="32A658F0">
      <w:pPr>
        <w:pStyle w:val="numberedmainbody"/>
        <w:numPr>
          <w:ilvl w:val="0"/>
          <w:numId w:val="25"/>
        </w:numPr>
        <w:spacing w:before="0" w:after="0"/>
      </w:pPr>
      <w:r w:rsidRPr="006A5F1D">
        <w:t>drawn together key themes and trends</w:t>
      </w:r>
      <w:r w:rsidR="004B18C1">
        <w:t>.</w:t>
      </w:r>
    </w:p>
    <w:p w:rsidR="004B18C1" w:rsidP="004B18C1" w:rsidRDefault="006A5F1D" w14:paraId="2DEC531A" w14:textId="0272A7D2">
      <w:pPr>
        <w:pStyle w:val="numberedmainbody"/>
        <w:numPr>
          <w:ilvl w:val="0"/>
          <w:numId w:val="25"/>
        </w:numPr>
        <w:spacing w:before="0" w:after="0"/>
      </w:pPr>
      <w:r w:rsidRPr="006A5F1D">
        <w:t>demonstrated actual/anticipated impact on the student learning experience</w:t>
      </w:r>
      <w:r w:rsidR="004B18C1">
        <w:t>.</w:t>
      </w:r>
    </w:p>
    <w:p w:rsidRPr="004B18C1" w:rsidR="00E14979" w:rsidP="004B18C1" w:rsidRDefault="006A5F1D" w14:paraId="72599499" w14:textId="15EB794F">
      <w:pPr>
        <w:pStyle w:val="numberedmainbody"/>
        <w:numPr>
          <w:ilvl w:val="0"/>
          <w:numId w:val="25"/>
        </w:numPr>
        <w:spacing w:before="0" w:after="0"/>
      </w:pPr>
      <w:r w:rsidRPr="006A5F1D">
        <w:t>identified and addressed any areas for development/enhancement.</w:t>
      </w:r>
    </w:p>
    <w:p w:rsidR="000516BC" w:rsidP="00617924" w:rsidRDefault="004B18C1" w14:paraId="203E3267" w14:textId="105A1064">
      <w:pPr>
        <w:pStyle w:val="Heading1"/>
      </w:pPr>
      <w:bookmarkStart w:name="_Toc145680727" w:id="13"/>
      <w:r>
        <w:t>Institutional Report</w:t>
      </w:r>
      <w:bookmarkEnd w:id="13"/>
    </w:p>
    <w:p w:rsidRPr="004B18C1" w:rsidR="004B18C1" w:rsidP="004B18C1" w:rsidRDefault="004B18C1" w14:paraId="5D902723" w14:textId="77777777">
      <w:pPr>
        <w:pStyle w:val="numberedmainbody"/>
      </w:pPr>
      <w:r w:rsidRPr="004B18C1">
        <w:t>FESEC faculty journals will inform the annual Institutional Report to Council. The purpose of the report is to assure University Council that the University is meeting its obligations in respect of the Office for Students (</w:t>
      </w:r>
      <w:proofErr w:type="spellStart"/>
      <w:r w:rsidRPr="004B18C1">
        <w:t>OfS</w:t>
      </w:r>
      <w:proofErr w:type="spellEnd"/>
      <w:r w:rsidRPr="004B18C1">
        <w:t xml:space="preserve">) conditions for registration (condition B), core practices are being reviewed effectively, all </w:t>
      </w:r>
      <w:proofErr w:type="spellStart"/>
      <w:r w:rsidRPr="004B18C1">
        <w:t>programmes</w:t>
      </w:r>
      <w:proofErr w:type="spellEnd"/>
      <w:r w:rsidRPr="004B18C1">
        <w:t xml:space="preserve"> are maintaining academic standards, and that outcomes are being used to drive enhancement.</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640A7" w14:paraId="0B5BB639" w14:textId="5566C5CC">
            <w:pPr>
              <w:rPr>
                <w:rFonts w:ascii="Calibri" w:hAnsi="Calibri" w:cs="Arial"/>
              </w:rPr>
            </w:pPr>
            <w:r>
              <w:rPr>
                <w:rFonts w:ascii="Calibri" w:hAnsi="Calibri" w:cs="Arial"/>
              </w:rPr>
              <w:t>1 01</w:t>
            </w:r>
          </w:p>
        </w:tc>
        <w:tc>
          <w:tcPr>
            <w:tcW w:w="3118" w:type="dxa"/>
          </w:tcPr>
          <w:p w:rsidR="008F2463" w:rsidP="008F2463" w:rsidRDefault="00D640A7" w14:paraId="586A713D" w14:textId="79845433">
            <w:pPr>
              <w:rPr>
                <w:rFonts w:ascii="Calibri" w:hAnsi="Calibri" w:cs="Arial"/>
              </w:rPr>
            </w:pPr>
            <w:r>
              <w:rPr>
                <w:rFonts w:ascii="Calibri" w:hAnsi="Calibri" w:cs="Arial"/>
              </w:rPr>
              <w:t>Lisa Tees, Quality Manager, Quality Support Service.</w:t>
            </w:r>
          </w:p>
        </w:tc>
        <w:tc>
          <w:tcPr>
            <w:tcW w:w="1701" w:type="dxa"/>
          </w:tcPr>
          <w:p w:rsidR="008F2463" w:rsidP="008F2463" w:rsidRDefault="00D640A7" w14:paraId="06870469" w14:textId="1FFF59FD">
            <w:pPr>
              <w:rPr>
                <w:rFonts w:ascii="Calibri" w:hAnsi="Calibri" w:cs="Arial"/>
              </w:rPr>
            </w:pPr>
            <w:r>
              <w:rPr>
                <w:rFonts w:ascii="Calibri" w:hAnsi="Calibri" w:cs="Arial"/>
              </w:rPr>
              <w:t>Sept 2023, Housekeeping</w:t>
            </w:r>
          </w:p>
        </w:tc>
        <w:tc>
          <w:tcPr>
            <w:tcW w:w="3827" w:type="dxa"/>
          </w:tcPr>
          <w:p w:rsidR="008F2463" w:rsidP="003E18DB" w:rsidRDefault="003E18DB" w14:paraId="07187F63" w14:textId="202A00BD">
            <w:pPr>
              <w:pStyle w:val="ListParagraph"/>
              <w:numPr>
                <w:ilvl w:val="0"/>
                <w:numId w:val="26"/>
              </w:numPr>
              <w:rPr>
                <w:rFonts w:ascii="Calibri" w:hAnsi="Calibri" w:cs="Arial"/>
              </w:rPr>
            </w:pPr>
            <w:r>
              <w:rPr>
                <w:rFonts w:ascii="Calibri" w:hAnsi="Calibri" w:cs="Arial"/>
              </w:rPr>
              <w:t>Replaces Education Committee with Education Student Experience Committee (ESEC).</w:t>
            </w:r>
          </w:p>
          <w:p w:rsidR="003E18DB" w:rsidP="003E18DB" w:rsidRDefault="003E18DB" w14:paraId="12C857D4" w14:textId="16FCD0DB">
            <w:pPr>
              <w:pStyle w:val="ListParagraph"/>
              <w:numPr>
                <w:ilvl w:val="0"/>
                <w:numId w:val="26"/>
              </w:numPr>
              <w:rPr>
                <w:rFonts w:ascii="Calibri" w:hAnsi="Calibri" w:cs="Arial"/>
              </w:rPr>
            </w:pPr>
            <w:r>
              <w:rPr>
                <w:rFonts w:ascii="Calibri" w:hAnsi="Calibri" w:cs="Arial"/>
              </w:rPr>
              <w:t xml:space="preserve">Removes reference to the </w:t>
            </w:r>
            <w:r w:rsidRPr="003E18DB">
              <w:rPr>
                <w:rFonts w:ascii="Calibri" w:hAnsi="Calibri" w:cs="Arial"/>
              </w:rPr>
              <w:t>University Student Experience, Employability and Engagement Committee (USEEEC)</w:t>
            </w:r>
            <w:r>
              <w:rPr>
                <w:rFonts w:ascii="Calibri" w:hAnsi="Calibri" w:cs="Arial"/>
              </w:rPr>
              <w:t>.</w:t>
            </w:r>
          </w:p>
          <w:p w:rsidR="003E18DB" w:rsidP="003E18DB" w:rsidRDefault="003E18DB" w14:paraId="2F8F253D" w14:textId="77777777">
            <w:pPr>
              <w:pStyle w:val="ListParagraph"/>
              <w:numPr>
                <w:ilvl w:val="0"/>
                <w:numId w:val="26"/>
              </w:numPr>
              <w:rPr>
                <w:rFonts w:ascii="Calibri" w:hAnsi="Calibri" w:cs="Arial"/>
              </w:rPr>
            </w:pPr>
            <w:r>
              <w:rPr>
                <w:rFonts w:ascii="Calibri" w:hAnsi="Calibri" w:cs="Arial"/>
              </w:rPr>
              <w:t>Faculty journals are submitted to the new Quality and Standards Committee each year.</w:t>
            </w:r>
          </w:p>
          <w:p w:rsidR="003E18DB" w:rsidP="003E18DB" w:rsidRDefault="003E18DB" w14:paraId="327E32FF" w14:textId="77777777">
            <w:pPr>
              <w:pStyle w:val="ListParagraph"/>
              <w:numPr>
                <w:ilvl w:val="0"/>
                <w:numId w:val="26"/>
              </w:numPr>
              <w:rPr>
                <w:rFonts w:ascii="Calibri" w:hAnsi="Calibri" w:cs="Arial"/>
              </w:rPr>
            </w:pPr>
            <w:r>
              <w:rPr>
                <w:rFonts w:ascii="Calibri" w:hAnsi="Calibri" w:cs="Arial"/>
              </w:rPr>
              <w:t>Matters for escalations arising from CMEE via FESEC will report to the new Education Student Experience Committee (ESEC).</w:t>
            </w:r>
          </w:p>
          <w:p w:rsidRPr="003E18DB" w:rsidR="00D06A44" w:rsidP="003E18DB" w:rsidRDefault="00D06A44" w14:paraId="6838A029" w14:textId="5C237E57">
            <w:pPr>
              <w:pStyle w:val="ListParagraph"/>
              <w:numPr>
                <w:ilvl w:val="0"/>
                <w:numId w:val="26"/>
              </w:numPr>
              <w:rPr>
                <w:rFonts w:ascii="Calibri" w:hAnsi="Calibri" w:cs="Arial"/>
              </w:rPr>
            </w:pPr>
            <w:r>
              <w:rPr>
                <w:rFonts w:ascii="Calibri" w:hAnsi="Calibri" w:cs="Arial"/>
              </w:rPr>
              <w:t>Replaces periodic review with Developmental Engagement of Subjects (DES) process.</w:t>
            </w:r>
          </w:p>
        </w:tc>
      </w:tr>
      <w:tr w:rsidR="008F2463" w:rsidTr="008F2463" w14:paraId="2B4E243D" w14:textId="5F65423F">
        <w:tc>
          <w:tcPr>
            <w:tcW w:w="988" w:type="dxa"/>
          </w:tcPr>
          <w:p w:rsidR="008F2463" w:rsidP="008F2463" w:rsidRDefault="00D640A7" w14:paraId="75C6C97E" w14:textId="6F0FEEDB">
            <w:pPr>
              <w:rPr>
                <w:rFonts w:ascii="Calibri" w:hAnsi="Calibri" w:cs="Arial"/>
              </w:rPr>
            </w:pPr>
            <w:r>
              <w:rPr>
                <w:rFonts w:ascii="Calibri" w:hAnsi="Calibri" w:cs="Arial"/>
              </w:rPr>
              <w:t>1 00</w:t>
            </w:r>
          </w:p>
        </w:tc>
        <w:tc>
          <w:tcPr>
            <w:tcW w:w="3118" w:type="dxa"/>
          </w:tcPr>
          <w:p w:rsidR="008F2463" w:rsidP="008F2463" w:rsidRDefault="00D640A7" w14:paraId="662CE0C1" w14:textId="19BA370C">
            <w:pPr>
              <w:rPr>
                <w:rFonts w:ascii="Calibri" w:hAnsi="Calibri" w:cs="Arial"/>
              </w:rPr>
            </w:pPr>
            <w:r>
              <w:rPr>
                <w:rFonts w:ascii="Calibri" w:hAnsi="Calibri" w:cs="Arial"/>
              </w:rPr>
              <w:t>Working Group</w:t>
            </w:r>
          </w:p>
        </w:tc>
        <w:tc>
          <w:tcPr>
            <w:tcW w:w="1701" w:type="dxa"/>
          </w:tcPr>
          <w:p w:rsidR="008F2463" w:rsidP="008F2463" w:rsidRDefault="00D640A7" w14:paraId="62B74139" w14:textId="120C0B73">
            <w:pPr>
              <w:rPr>
                <w:rFonts w:ascii="Calibri" w:hAnsi="Calibri" w:cs="Arial"/>
              </w:rPr>
            </w:pPr>
            <w:r>
              <w:rPr>
                <w:rFonts w:ascii="Calibri" w:hAnsi="Calibri" w:cs="Arial"/>
              </w:rPr>
              <w:t>Education Committee</w:t>
            </w:r>
          </w:p>
        </w:tc>
        <w:tc>
          <w:tcPr>
            <w:tcW w:w="3827" w:type="dxa"/>
          </w:tcPr>
          <w:p w:rsidR="008F2463" w:rsidP="008F2463" w:rsidRDefault="00D640A7" w14:paraId="4AAB66AB" w14:textId="647028F6">
            <w:pPr>
              <w:rPr>
                <w:rFonts w:ascii="Calibri" w:hAnsi="Calibri" w:cs="Arial"/>
              </w:rPr>
            </w:pPr>
            <w:r>
              <w:rPr>
                <w:rFonts w:ascii="Calibri" w:hAnsi="Calibri" w:cs="Arial"/>
              </w:rPr>
              <w:t>NEW – replaces the University Annual Monitoring, Review and Enhancement of programmes (AMREP) process.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C788D1C" w:rsidR="001F2BED" w:rsidRDefault="006A5F1D" w:rsidP="001F2BED">
        <w:pPr>
          <w:pStyle w:val="Footer"/>
          <w:rPr>
            <w:sz w:val="18"/>
            <w:szCs w:val="18"/>
          </w:rPr>
        </w:pPr>
        <w:r>
          <w:rPr>
            <w:sz w:val="18"/>
            <w:szCs w:val="18"/>
          </w:rPr>
          <w:t>Continual Monitoring, Evaluation and Enhancement</w:t>
        </w:r>
      </w:p>
    </w:sdtContent>
  </w:sdt>
  <w:sdt>
    <w:sdtPr>
      <w:rPr>
        <w:sz w:val="18"/>
        <w:szCs w:val="18"/>
      </w:rPr>
      <w:id w:val="-933977766"/>
      <w:lock w:val="sdtLocked"/>
      <w:placeholder>
        <w:docPart w:val="B8DAD9981C7546E2B1C618FD55696EDF"/>
      </w:placeholder>
      <w:text/>
    </w:sdtPr>
    <w:sdtEndPr/>
    <w:sdtContent>
      <w:p w14:paraId="0027C0DF" w14:textId="61E7B3F3" w:rsidR="001F2BED" w:rsidRDefault="006A5F1D" w:rsidP="001F2BED">
        <w:pPr>
          <w:pStyle w:val="Footer"/>
          <w:rPr>
            <w:sz w:val="18"/>
            <w:szCs w:val="18"/>
          </w:rPr>
        </w:pPr>
        <w:r>
          <w:rPr>
            <w:sz w:val="18"/>
            <w:szCs w:val="18"/>
          </w:rPr>
          <w:t>Quality Support Service</w:t>
        </w:r>
      </w:p>
    </w:sdtContent>
  </w:sdt>
  <w:p w14:paraId="00C2D5D0" w14:textId="697D46F5" w:rsidR="002E6FFE" w:rsidRPr="00364621" w:rsidRDefault="003C03A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A5F1D">
          <w:rPr>
            <w:sz w:val="18"/>
            <w:szCs w:val="18"/>
          </w:rPr>
          <w:t>V1 0</w:t>
        </w:r>
        <w:r w:rsidR="00D640A7">
          <w:rPr>
            <w:sz w:val="18"/>
            <w:szCs w:val="18"/>
          </w:rPr>
          <w:t>1</w:t>
        </w:r>
        <w:r w:rsidR="006A5F1D">
          <w:rPr>
            <w:sz w:val="18"/>
            <w:szCs w:val="18"/>
          </w:rPr>
          <w:t xml:space="preserve"> Sept 202</w:t>
        </w:r>
        <w:r w:rsidR="00D640A7">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146502">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267DC5"/>
    <w:multiLevelType w:val="hybridMultilevel"/>
    <w:tmpl w:val="7E841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6E5340CE"/>
    <w:multiLevelType w:val="hybridMultilevel"/>
    <w:tmpl w:val="54DE1C1E"/>
    <w:lvl w:ilvl="0" w:tplc="40008A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483200824">
    <w:abstractNumId w:val="12"/>
  </w:num>
  <w:num w:numId="2" w16cid:durableId="1712875169">
    <w:abstractNumId w:val="13"/>
  </w:num>
  <w:num w:numId="3" w16cid:durableId="843087832">
    <w:abstractNumId w:val="17"/>
  </w:num>
  <w:num w:numId="4" w16cid:durableId="906494666">
    <w:abstractNumId w:val="0"/>
  </w:num>
  <w:num w:numId="5" w16cid:durableId="1656911961">
    <w:abstractNumId w:val="1"/>
  </w:num>
  <w:num w:numId="6" w16cid:durableId="1509565762">
    <w:abstractNumId w:val="15"/>
  </w:num>
  <w:num w:numId="7" w16cid:durableId="1182471400">
    <w:abstractNumId w:val="20"/>
  </w:num>
  <w:num w:numId="8" w16cid:durableId="1843468507">
    <w:abstractNumId w:val="10"/>
  </w:num>
  <w:num w:numId="9" w16cid:durableId="2119595811">
    <w:abstractNumId w:val="16"/>
  </w:num>
  <w:num w:numId="10" w16cid:durableId="455218769">
    <w:abstractNumId w:val="8"/>
  </w:num>
  <w:num w:numId="11" w16cid:durableId="1863518047">
    <w:abstractNumId w:val="7"/>
  </w:num>
  <w:num w:numId="12" w16cid:durableId="1733380845">
    <w:abstractNumId w:val="5"/>
  </w:num>
  <w:num w:numId="13" w16cid:durableId="667093928">
    <w:abstractNumId w:val="21"/>
  </w:num>
  <w:num w:numId="14" w16cid:durableId="1866493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4298126">
    <w:abstractNumId w:val="11"/>
  </w:num>
  <w:num w:numId="16" w16cid:durableId="72438321">
    <w:abstractNumId w:val="4"/>
  </w:num>
  <w:num w:numId="17" w16cid:durableId="1491629324">
    <w:abstractNumId w:val="9"/>
  </w:num>
  <w:num w:numId="18" w16cid:durableId="1130442514">
    <w:abstractNumId w:val="2"/>
  </w:num>
  <w:num w:numId="19" w16cid:durableId="1172649188">
    <w:abstractNumId w:val="19"/>
  </w:num>
  <w:num w:numId="20" w16cid:durableId="1415055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4276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3422007">
    <w:abstractNumId w:val="3"/>
  </w:num>
  <w:num w:numId="23" w16cid:durableId="233782557">
    <w:abstractNumId w:val="22"/>
  </w:num>
  <w:num w:numId="24" w16cid:durableId="445581466">
    <w:abstractNumId w:val="6"/>
  </w:num>
  <w:num w:numId="25" w16cid:durableId="912811801">
    <w:abstractNumId w:val="18"/>
  </w:num>
  <w:num w:numId="26" w16cid:durableId="14658066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6502"/>
    <w:rsid w:val="00147726"/>
    <w:rsid w:val="00165927"/>
    <w:rsid w:val="00191ACC"/>
    <w:rsid w:val="001A700C"/>
    <w:rsid w:val="001B4CC8"/>
    <w:rsid w:val="001F15CC"/>
    <w:rsid w:val="001F2BED"/>
    <w:rsid w:val="001F3577"/>
    <w:rsid w:val="002050F8"/>
    <w:rsid w:val="0020693E"/>
    <w:rsid w:val="002203EA"/>
    <w:rsid w:val="002261D1"/>
    <w:rsid w:val="00232A74"/>
    <w:rsid w:val="00250ECE"/>
    <w:rsid w:val="00266406"/>
    <w:rsid w:val="00284A7F"/>
    <w:rsid w:val="0029021A"/>
    <w:rsid w:val="0029153B"/>
    <w:rsid w:val="00293EB9"/>
    <w:rsid w:val="002B0483"/>
    <w:rsid w:val="002B78B4"/>
    <w:rsid w:val="002E01C0"/>
    <w:rsid w:val="002E6FFE"/>
    <w:rsid w:val="002F6127"/>
    <w:rsid w:val="00362DA3"/>
    <w:rsid w:val="00364621"/>
    <w:rsid w:val="0037498D"/>
    <w:rsid w:val="00383903"/>
    <w:rsid w:val="00383EE7"/>
    <w:rsid w:val="003A4C1A"/>
    <w:rsid w:val="003B2AAB"/>
    <w:rsid w:val="003B300F"/>
    <w:rsid w:val="003B558A"/>
    <w:rsid w:val="003B63F1"/>
    <w:rsid w:val="003C03A7"/>
    <w:rsid w:val="003C3821"/>
    <w:rsid w:val="003D372A"/>
    <w:rsid w:val="003D50AD"/>
    <w:rsid w:val="003E18DB"/>
    <w:rsid w:val="003E747B"/>
    <w:rsid w:val="00401C70"/>
    <w:rsid w:val="00410F9D"/>
    <w:rsid w:val="004348D1"/>
    <w:rsid w:val="00435AAE"/>
    <w:rsid w:val="0044745F"/>
    <w:rsid w:val="00457569"/>
    <w:rsid w:val="004A41DD"/>
    <w:rsid w:val="004A651B"/>
    <w:rsid w:val="004A6F0A"/>
    <w:rsid w:val="004B12FA"/>
    <w:rsid w:val="004B146F"/>
    <w:rsid w:val="004B18C1"/>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A5F1D"/>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0A12"/>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06A44"/>
    <w:rsid w:val="00D24747"/>
    <w:rsid w:val="00D37442"/>
    <w:rsid w:val="00D40529"/>
    <w:rsid w:val="00D448AB"/>
    <w:rsid w:val="00D640A7"/>
    <w:rsid w:val="00D650AF"/>
    <w:rsid w:val="00D74202"/>
    <w:rsid w:val="00D74261"/>
    <w:rsid w:val="00D86D8F"/>
    <w:rsid w:val="00D92F00"/>
    <w:rsid w:val="00DB168D"/>
    <w:rsid w:val="00DC1938"/>
    <w:rsid w:val="00DE0E2F"/>
    <w:rsid w:val="00DE7DE6"/>
    <w:rsid w:val="00E022A8"/>
    <w:rsid w:val="00E137B8"/>
    <w:rsid w:val="00E14979"/>
    <w:rsid w:val="00E2543F"/>
    <w:rsid w:val="00E36D4A"/>
    <w:rsid w:val="00E44E56"/>
    <w:rsid w:val="00E70655"/>
    <w:rsid w:val="00E77FF9"/>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B7A"/>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88E68-DCDB-46B3-AFE7-3493E5936669}">
  <ds:schemaRefs>
    <ds:schemaRef ds:uri="http://schemas.openxmlformats.org/officeDocument/2006/bibliography"/>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CMEE v1 01 Sept 2023</dc:title>
  <dc:subject>
  </dc:subject>
  <dc:creator>Katie J Skilton</dc:creator>
  <cp:keywords>
  </cp:keywords>
  <dc:description>
  </dc:description>
  <cp:lastModifiedBy>lisa tees</cp:lastModifiedBy>
  <cp:revision>16</cp:revision>
  <cp:lastPrinted>2018-01-15T16:18:00Z</cp:lastPrinted>
  <dcterms:created xsi:type="dcterms:W3CDTF">2021-10-15T11:31:00Z</dcterms:created>
  <dcterms:modified xsi:type="dcterms:W3CDTF">2023-09-15T13:44:14Z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