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66607" w:rsidR="00B0213E" w:rsidP="00C66607" w:rsidRDefault="00B0213E" w14:paraId="2D7E22FC" w14:textId="77777777">
      <w:pPr>
        <w:jc w:val="right"/>
        <w:rPr>
          <w:b/>
        </w:rPr>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334BB58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144035" w14:paraId="5B10EC72" w14:textId="77777777">
                <w:pPr>
                  <w:spacing w:before="40" w:after="40"/>
                  <w:jc w:val="center"/>
                  <w:rPr>
                    <w:rFonts w:ascii="Calibri" w:hAnsi="Calibri"/>
                    <w:b w:val="0"/>
                    <w:bCs w:val="0"/>
                    <w:sz w:val="28"/>
                    <w:szCs w:val="28"/>
                  </w:rPr>
                </w:pPr>
                <w:r w:rsidRPr="00144035">
                  <w:rPr>
                    <w:rFonts w:ascii="Calibri" w:hAnsi="Calibri"/>
                    <w:sz w:val="28"/>
                    <w:szCs w:val="28"/>
                  </w:rPr>
                  <w:t>Assessment Procedures</w:t>
                </w:r>
              </w:p>
            </w:sdtContent>
          </w:sdt>
        </w:tc>
      </w:tr>
      <w:tr w:rsidRPr="001E1CE4" w:rsidR="0087565F" w:rsidTr="00142844" w14:paraId="6ADC47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A7F7C90" w14:textId="77777777">
            <w:pPr>
              <w:spacing w:before="40" w:after="40"/>
              <w:jc w:val="center"/>
              <w:rPr>
                <w:rFonts w:ascii="Calibri" w:hAnsi="Calibri"/>
                <w:sz w:val="28"/>
                <w:szCs w:val="28"/>
              </w:rPr>
            </w:pPr>
          </w:p>
          <w:p w:rsidR="00B0213E" w:rsidP="00580259" w:rsidRDefault="00B0213E" w14:paraId="07DAAAEF" w14:textId="77777777">
            <w:pPr>
              <w:spacing w:before="40" w:after="40"/>
              <w:jc w:val="center"/>
              <w:rPr>
                <w:rFonts w:ascii="Calibri" w:hAnsi="Calibri"/>
                <w:sz w:val="28"/>
                <w:szCs w:val="28"/>
              </w:rPr>
            </w:pPr>
          </w:p>
        </w:tc>
      </w:tr>
      <w:tr w:rsidRPr="001E1CE4" w:rsidR="00B93213" w:rsidTr="00142844" w14:paraId="52D9C6E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1FBB470F" w14:textId="7777777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144035" w14:paraId="6EA1DE4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7DE2FB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07B055E0" w14:textId="77777777">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D374A8" w14:paraId="12DB3092" w14:textId="3A94B66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1-22</w:t>
                </w:r>
              </w:p>
            </w:tc>
          </w:sdtContent>
        </w:sdt>
      </w:tr>
      <w:tr w:rsidRPr="001E1CE4" w:rsidR="00B93213" w:rsidTr="00142844" w14:paraId="7D913970"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07D25D68"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144035" w14:paraId="2C5615DB"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4B5D06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47557772" w14:textId="77777777">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144035" w:rsidRDefault="004A0266" w14:paraId="34D430B3" w14:textId="629FA27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144035">
                  <w:rPr>
                    <w:rFonts w:ascii="Calibri" w:hAnsi="Calibri"/>
                    <w:sz w:val="20"/>
                    <w:szCs w:val="20"/>
                  </w:rPr>
                  <w:t xml:space="preserve"> Committee</w:t>
                </w:r>
              </w:p>
            </w:tc>
          </w:sdtContent>
        </w:sdt>
      </w:tr>
      <w:tr w:rsidRPr="001E1CE4" w:rsidR="00B93213" w:rsidTr="00142844" w14:paraId="59334E7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AC2498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4-05-21T00:00:00Z">
              <w:dateFormat w:val="dd/MM/yyyy"/>
              <w:lid w:val="en-GB"/>
              <w:storeMappedDataAs w:val="dateTime"/>
              <w:calendar w:val="gregorian"/>
            </w:date>
          </w:sdtPr>
          <w:sdtEndPr/>
          <w:sdtContent>
            <w:tc>
              <w:tcPr>
                <w:tcW w:w="6946" w:type="dxa"/>
                <w:shd w:val="clear" w:color="auto" w:fill="auto"/>
              </w:tcPr>
              <w:p w:rsidRPr="00795C1A" w:rsidR="00B93213" w:rsidP="003935BB" w:rsidRDefault="00D374A8" w14:paraId="1A8AC84F" w14:textId="7CF4BCB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21/05/2024</w:t>
                </w:r>
              </w:p>
            </w:tc>
          </w:sdtContent>
        </w:sdt>
      </w:tr>
      <w:tr w:rsidRPr="001E1CE4" w:rsidR="00B93213" w:rsidTr="00142844" w14:paraId="6925CB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0574923"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4-09-01T00:00:00Z">
              <w:dateFormat w:val="dd/MM/yyyy"/>
              <w:lid w:val="en-GB"/>
              <w:storeMappedDataAs w:val="dateTime"/>
              <w:calendar w:val="gregorian"/>
            </w:date>
          </w:sdtPr>
          <w:sdtEndPr/>
          <w:sdtContent>
            <w:tc>
              <w:tcPr>
                <w:tcW w:w="6946" w:type="dxa"/>
                <w:shd w:val="clear" w:color="auto" w:fill="auto"/>
              </w:tcPr>
              <w:p w:rsidRPr="00795C1A" w:rsidR="00B93213" w:rsidP="00144035" w:rsidRDefault="00D374A8" w14:paraId="4F9D85E0" w14:textId="0C36A74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01/09/2024</w:t>
                </w:r>
              </w:p>
            </w:tc>
          </w:sdtContent>
        </w:sdt>
      </w:tr>
      <w:tr w:rsidRPr="001E1CE4" w:rsidR="00B93213" w:rsidTr="00142844" w14:paraId="249C390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69EE61EA" w14:textId="77777777">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144035" w:rsidRDefault="00144035" w14:paraId="792F3F4C" w14:textId="3E83C8E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w:t>
                </w:r>
                <w:r w:rsidR="00C73D1B">
                  <w:rPr>
                    <w:rFonts w:ascii="Calibri" w:hAnsi="Calibri"/>
                    <w:sz w:val="20"/>
                    <w:szCs w:val="20"/>
                  </w:rPr>
                  <w:t>/25</w:t>
                </w:r>
              </w:p>
            </w:tc>
          </w:sdtContent>
        </w:sdt>
      </w:tr>
      <w:tr w:rsidRPr="001E1CE4" w:rsidR="00B93213" w:rsidTr="00142844" w14:paraId="5169E23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1844831C"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144035" w:rsidRDefault="00144035" w14:paraId="17667A2E"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142B190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661952D1" w14:textId="77777777">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144035" w:rsidRDefault="008C0F2E" w14:paraId="748B0426"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144035">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7E572A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546CA2EC" w14:textId="77777777">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869AE" w:rsidRDefault="004869AE" w14:paraId="66B30F19" w14:textId="24F3DCA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w:t>
                </w:r>
                <w:r w:rsidR="00144035">
                  <w:rPr>
                    <w:rFonts w:ascii="Calibri" w:hAnsi="Calibri"/>
                    <w:sz w:val="20"/>
                    <w:szCs w:val="20"/>
                    <w:lang w:val="it-IT"/>
                  </w:rPr>
                  <w:t>lity Support Service</w:t>
                </w:r>
              </w:p>
            </w:tc>
          </w:sdtContent>
        </w:sdt>
      </w:tr>
      <w:tr w:rsidRPr="001E1CE4" w:rsidR="00B93213" w:rsidTr="00142844" w14:paraId="6DBC099B"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710039E6"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144035" w:rsidRDefault="00B93213" w14:paraId="30BA14C8"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3D9C0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61C96E0D" w14:textId="77777777">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tc>
          <w:tcPr>
            <w:tcW w:w="6946" w:type="dxa"/>
            <w:shd w:val="clear" w:color="auto" w:fill="auto"/>
          </w:tcPr>
          <w:p w:rsidRPr="00795C1A" w:rsidR="00B93213" w:rsidP="00144035" w:rsidRDefault="008C0F2E" w14:paraId="078FD48C" w14:textId="77777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sdt>
              <w:sdtPr>
                <w:rPr>
                  <w:rFonts w:ascii="Calibri" w:hAnsi="Calibri"/>
                  <w:sz w:val="20"/>
                  <w:szCs w:val="20"/>
                </w:rPr>
                <w:id w:val="-880247332"/>
                <w:lock w:val="sdtLocked"/>
                <w:placeholder>
                  <w:docPart w:val="F59A23A122CC4B5FAEDA979880BE5BA0"/>
                </w:placeholder>
                <w:text/>
              </w:sdtPr>
              <w:sdtEndPr/>
              <w:sdtContent>
                <w:r w:rsidRPr="00144035" w:rsidR="00144035">
                  <w:rPr>
                    <w:rFonts w:ascii="Calibri" w:hAnsi="Calibri"/>
                    <w:sz w:val="20"/>
                    <w:szCs w:val="20"/>
                  </w:rPr>
                  <w:t>UK Quality Code for Higher Education</w:t>
                </w:r>
                <w:r w:rsidR="00144035">
                  <w:rPr>
                    <w:rFonts w:ascii="Calibri" w:hAnsi="Calibri"/>
                    <w:sz w:val="20"/>
                    <w:szCs w:val="20"/>
                  </w:rPr>
                  <w:t xml:space="preserve">.  </w:t>
                </w:r>
              </w:sdtContent>
            </w:sdt>
            <w:r w:rsidRPr="00144035" w:rsidR="00144035">
              <w:rPr>
                <w:rFonts w:eastAsiaTheme="minorEastAsia"/>
                <w:lang w:eastAsia="zh-CN"/>
              </w:rPr>
              <w:t xml:space="preserve"> </w:t>
            </w:r>
            <w:r w:rsidRPr="00144035" w:rsidR="00144035">
              <w:rPr>
                <w:rFonts w:ascii="Calibri" w:hAnsi="Calibri"/>
                <w:sz w:val="20"/>
                <w:szCs w:val="20"/>
              </w:rPr>
              <w:t>University Programmes Regulations</w:t>
            </w:r>
            <w:r w:rsidR="00144035">
              <w:rPr>
                <w:rFonts w:ascii="Calibri" w:hAnsi="Calibri"/>
                <w:sz w:val="20"/>
                <w:szCs w:val="20"/>
              </w:rPr>
              <w:t xml:space="preserve">. </w:t>
            </w:r>
            <w:r w:rsidRPr="00144035" w:rsidR="00144035">
              <w:rPr>
                <w:rFonts w:ascii="Calibri" w:hAnsi="Calibri"/>
                <w:sz w:val="20"/>
                <w:szCs w:val="20"/>
              </w:rPr>
              <w:t xml:space="preserve"> Inclusive Assessment, Marking and Feedback Policy</w:t>
            </w:r>
            <w:r w:rsidR="009E5E1A">
              <w:rPr>
                <w:rFonts w:ascii="Calibri" w:hAnsi="Calibri"/>
                <w:sz w:val="20"/>
                <w:szCs w:val="20"/>
              </w:rPr>
              <w:t>.</w:t>
            </w:r>
          </w:p>
        </w:tc>
      </w:tr>
      <w:tr w:rsidRPr="001E1CE4" w:rsidR="00B93213" w:rsidTr="00142844" w14:paraId="74C3FED1"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43CBE5B2" w14:textId="77777777">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144035" w:rsidRDefault="008C0F2E" w14:paraId="0037B915"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144035">
                  <w:rPr>
                    <w:rFonts w:ascii="Calibri" w:hAnsi="Calibri"/>
                    <w:sz w:val="20"/>
                    <w:szCs w:val="20"/>
                  </w:rPr>
                  <w:t xml:space="preserve">Quality and Standards website. </w:t>
                </w:r>
              </w:sdtContent>
            </w:sdt>
            <w:hyperlink w:history="1" r:id="rId12">
              <w:r w:rsidRPr="0036713E" w:rsidR="00144035">
                <w:rPr>
                  <w:rFonts w:eastAsiaTheme="minorEastAsia"/>
                  <w:color w:val="0000FF"/>
                  <w:u w:val="single"/>
                  <w:lang w:eastAsia="zh-CN"/>
                </w:rPr>
                <w:t>Quality and Standards | University of Hull</w:t>
              </w:r>
            </w:hyperlink>
          </w:p>
        </w:tc>
      </w:tr>
      <w:tr w:rsidRPr="001E1CE4" w:rsidR="0098217A" w:rsidTr="00142844" w14:paraId="0E9F97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1E138DDE" w14:textId="77777777">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6F363BC3" w14:textId="77777777">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4B140C58"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1B947B7A" w14:textId="77777777">
            <w:pPr>
              <w:spacing w:before="40" w:after="40"/>
              <w:jc w:val="center"/>
              <w:rPr>
                <w:rFonts w:ascii="Calibri" w:hAnsi="Calibri"/>
                <w:sz w:val="24"/>
                <w:szCs w:val="24"/>
              </w:rPr>
            </w:pPr>
          </w:p>
          <w:p w:rsidRPr="0087565F" w:rsidR="00B93213" w:rsidP="00562C6A" w:rsidRDefault="00B93213" w14:paraId="2A51AE05" w14:textId="77777777">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8C0F2E" w14:paraId="1A8DC039" w14:textId="77777777">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5B2A6A4D" w14:textId="77777777">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D374A8" w14:paraId="053D001E" w14:textId="6BFC1690">
      <w:pPr>
        <w:spacing w:before="40" w:after="40"/>
        <w:rPr>
          <w:rFonts w:ascii="Calibri" w:hAnsi="Calibri"/>
          <w:b/>
          <w:bCs/>
          <w:sz w:val="28"/>
          <w:szCs w:val="28"/>
        </w:rPr>
      </w:pPr>
      <w:r>
        <w:rPr>
          <w:rFonts w:ascii="Calibri" w:hAnsi="Calibri" w:cs="Calibri"/>
          <w:noProof/>
        </w:rPr>
        <w:lastRenderedPageBreak/>
        <w:drawing>
          <wp:inline distT="0" distB="0" distL="0" distR="0" wp14:anchorId="40FA8C99" wp14:editId="66F08DD7">
            <wp:extent cx="1868398" cy="819150"/>
            <wp:effectExtent l="0" t="0" r="0" b="0"/>
            <wp:docPr id="1" name="Picture 1"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2009E80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704FE7" w:rsidP="006749C2" w:rsidRDefault="00704FE7" w14:paraId="210ABCD0" w14:textId="77777777">
            <w:pPr>
              <w:spacing w:before="40" w:after="40"/>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144035" w14:paraId="33FA2FD6" w14:textId="77777777">
                <w:pPr>
                  <w:spacing w:before="40" w:after="40"/>
                  <w:jc w:val="center"/>
                  <w:rPr>
                    <w:rFonts w:ascii="Calibri" w:hAnsi="Calibri"/>
                    <w:sz w:val="28"/>
                    <w:szCs w:val="28"/>
                  </w:rPr>
                </w:pPr>
                <w:r w:rsidRPr="00144035">
                  <w:rPr>
                    <w:rFonts w:ascii="Calibri" w:hAnsi="Calibri"/>
                    <w:sz w:val="28"/>
                    <w:szCs w:val="28"/>
                  </w:rPr>
                  <w:t>Assessment Procedures</w:t>
                </w:r>
              </w:p>
            </w:sdtContent>
          </w:sdt>
        </w:tc>
      </w:tr>
    </w:tbl>
    <w:p w:rsidR="00CE07EB" w:rsidP="00CE07EB" w:rsidRDefault="00CE07EB" w14:paraId="371732BB" w14:textId="77777777">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1001EFC7" w14:textId="77777777">
          <w:pPr>
            <w:pStyle w:val="TOCHeading"/>
            <w:numPr>
              <w:ilvl w:val="0"/>
              <w:numId w:val="0"/>
            </w:numPr>
          </w:pPr>
          <w:r>
            <w:t>Table of Contents</w:t>
          </w:r>
        </w:p>
        <w:p w:rsidR="0056377C" w:rsidRDefault="00F24D55" w14:paraId="79C6DCA2" w14:textId="446277F3">
          <w:pPr>
            <w:pStyle w:val="TOC1"/>
            <w:rPr>
              <w:rFonts w:cstheme="minorBidi"/>
              <w:noProof/>
              <w:lang w:val="en-GB" w:eastAsia="en-GB"/>
            </w:rPr>
          </w:pPr>
          <w:r>
            <w:fldChar w:fldCharType="begin"/>
          </w:r>
          <w:r>
            <w:instrText xml:space="preserve"> TOC \o "1-3" \h \z \u </w:instrText>
          </w:r>
          <w:r>
            <w:fldChar w:fldCharType="separate"/>
          </w:r>
          <w:hyperlink w:history="1" w:anchor="_Toc110325894">
            <w:r w:rsidRPr="009E0F8E" w:rsidR="0056377C">
              <w:rPr>
                <w:rStyle w:val="Hyperlink"/>
                <w:noProof/>
              </w:rPr>
              <w:t>Introduction</w:t>
            </w:r>
            <w:r w:rsidR="0056377C">
              <w:rPr>
                <w:noProof/>
                <w:webHidden/>
              </w:rPr>
              <w:tab/>
            </w:r>
            <w:r w:rsidR="0056377C">
              <w:rPr>
                <w:noProof/>
                <w:webHidden/>
              </w:rPr>
              <w:fldChar w:fldCharType="begin"/>
            </w:r>
            <w:r w:rsidR="0056377C">
              <w:rPr>
                <w:noProof/>
                <w:webHidden/>
              </w:rPr>
              <w:instrText xml:space="preserve"> PAGEREF _Toc110325894 \h </w:instrText>
            </w:r>
            <w:r w:rsidR="0056377C">
              <w:rPr>
                <w:noProof/>
                <w:webHidden/>
              </w:rPr>
            </w:r>
            <w:r w:rsidR="0056377C">
              <w:rPr>
                <w:noProof/>
                <w:webHidden/>
              </w:rPr>
              <w:fldChar w:fldCharType="separate"/>
            </w:r>
            <w:r w:rsidR="0056377C">
              <w:rPr>
                <w:noProof/>
                <w:webHidden/>
              </w:rPr>
              <w:t>4</w:t>
            </w:r>
            <w:r w:rsidR="0056377C">
              <w:rPr>
                <w:noProof/>
                <w:webHidden/>
              </w:rPr>
              <w:fldChar w:fldCharType="end"/>
            </w:r>
          </w:hyperlink>
        </w:p>
        <w:p w:rsidR="0056377C" w:rsidRDefault="008C0F2E" w14:paraId="5D0B39A5" w14:textId="6B116E15">
          <w:pPr>
            <w:pStyle w:val="TOC1"/>
            <w:rPr>
              <w:rFonts w:cstheme="minorBidi"/>
              <w:noProof/>
              <w:lang w:val="en-GB" w:eastAsia="en-GB"/>
            </w:rPr>
          </w:pPr>
          <w:hyperlink w:history="1" w:anchor="_Toc110325895">
            <w:r w:rsidRPr="009E0F8E" w:rsidR="0056377C">
              <w:rPr>
                <w:rStyle w:val="Hyperlink"/>
                <w:noProof/>
              </w:rPr>
              <w:t>1.</w:t>
            </w:r>
            <w:r w:rsidR="0056377C">
              <w:rPr>
                <w:rFonts w:cstheme="minorBidi"/>
                <w:noProof/>
                <w:lang w:val="en-GB" w:eastAsia="en-GB"/>
              </w:rPr>
              <w:tab/>
            </w:r>
            <w:r w:rsidRPr="009E0F8E" w:rsidR="0056377C">
              <w:rPr>
                <w:rStyle w:val="Hyperlink"/>
                <w:noProof/>
              </w:rPr>
              <w:t>UNIVERSITY ASSESSMENT TARIFF</w:t>
            </w:r>
            <w:r w:rsidR="0056377C">
              <w:rPr>
                <w:noProof/>
                <w:webHidden/>
              </w:rPr>
              <w:tab/>
            </w:r>
            <w:r w:rsidR="0056377C">
              <w:rPr>
                <w:noProof/>
                <w:webHidden/>
              </w:rPr>
              <w:fldChar w:fldCharType="begin"/>
            </w:r>
            <w:r w:rsidR="0056377C">
              <w:rPr>
                <w:noProof/>
                <w:webHidden/>
              </w:rPr>
              <w:instrText xml:space="preserve"> PAGEREF _Toc110325895 \h </w:instrText>
            </w:r>
            <w:r w:rsidR="0056377C">
              <w:rPr>
                <w:noProof/>
                <w:webHidden/>
              </w:rPr>
            </w:r>
            <w:r w:rsidR="0056377C">
              <w:rPr>
                <w:noProof/>
                <w:webHidden/>
              </w:rPr>
              <w:fldChar w:fldCharType="separate"/>
            </w:r>
            <w:r w:rsidR="0056377C">
              <w:rPr>
                <w:noProof/>
                <w:webHidden/>
              </w:rPr>
              <w:t>4</w:t>
            </w:r>
            <w:r w:rsidR="0056377C">
              <w:rPr>
                <w:noProof/>
                <w:webHidden/>
              </w:rPr>
              <w:fldChar w:fldCharType="end"/>
            </w:r>
          </w:hyperlink>
        </w:p>
        <w:p w:rsidR="0056377C" w:rsidP="00D374A8" w:rsidRDefault="008C0F2E" w14:paraId="12AF6675" w14:textId="3938B520">
          <w:pPr>
            <w:pStyle w:val="TOC2"/>
            <w:rPr>
              <w:rFonts w:cstheme="minorBidi"/>
              <w:noProof/>
              <w:lang w:val="en-GB" w:eastAsia="en-GB"/>
            </w:rPr>
          </w:pPr>
          <w:hyperlink w:history="1" w:anchor="_Toc110325896">
            <w:r w:rsidRPr="009E0F8E" w:rsidR="0056377C">
              <w:rPr>
                <w:rStyle w:val="Hyperlink"/>
                <w:noProof/>
              </w:rPr>
              <w:t>Assessment Tariff</w:t>
            </w:r>
            <w:r w:rsidR="0056377C">
              <w:rPr>
                <w:noProof/>
                <w:webHidden/>
              </w:rPr>
              <w:tab/>
            </w:r>
            <w:r w:rsidR="0056377C">
              <w:rPr>
                <w:noProof/>
                <w:webHidden/>
              </w:rPr>
              <w:fldChar w:fldCharType="begin"/>
            </w:r>
            <w:r w:rsidR="0056377C">
              <w:rPr>
                <w:noProof/>
                <w:webHidden/>
              </w:rPr>
              <w:instrText xml:space="preserve"> PAGEREF _Toc110325896 \h </w:instrText>
            </w:r>
            <w:r w:rsidR="0056377C">
              <w:rPr>
                <w:noProof/>
                <w:webHidden/>
              </w:rPr>
            </w:r>
            <w:r w:rsidR="0056377C">
              <w:rPr>
                <w:noProof/>
                <w:webHidden/>
              </w:rPr>
              <w:fldChar w:fldCharType="separate"/>
            </w:r>
            <w:r w:rsidR="0056377C">
              <w:rPr>
                <w:noProof/>
                <w:webHidden/>
              </w:rPr>
              <w:t>5</w:t>
            </w:r>
            <w:r w:rsidR="0056377C">
              <w:rPr>
                <w:noProof/>
                <w:webHidden/>
              </w:rPr>
              <w:fldChar w:fldCharType="end"/>
            </w:r>
          </w:hyperlink>
        </w:p>
        <w:p w:rsidR="0056377C" w:rsidP="00D374A8" w:rsidRDefault="008C0F2E" w14:paraId="6DFA3F1D" w14:textId="64B2A501">
          <w:pPr>
            <w:pStyle w:val="TOC2"/>
            <w:rPr>
              <w:rFonts w:cstheme="minorBidi"/>
              <w:noProof/>
              <w:lang w:val="en-GB" w:eastAsia="en-GB"/>
            </w:rPr>
          </w:pPr>
          <w:hyperlink w:history="1" w:anchor="_Toc110325897">
            <w:r w:rsidRPr="009E0F8E" w:rsidR="0056377C">
              <w:rPr>
                <w:rStyle w:val="Hyperlink"/>
                <w:noProof/>
              </w:rPr>
              <w:t>Examinations</w:t>
            </w:r>
            <w:r w:rsidR="0056377C">
              <w:rPr>
                <w:noProof/>
                <w:webHidden/>
              </w:rPr>
              <w:tab/>
            </w:r>
            <w:r w:rsidR="0056377C">
              <w:rPr>
                <w:noProof/>
                <w:webHidden/>
              </w:rPr>
              <w:fldChar w:fldCharType="begin"/>
            </w:r>
            <w:r w:rsidR="0056377C">
              <w:rPr>
                <w:noProof/>
                <w:webHidden/>
              </w:rPr>
              <w:instrText xml:space="preserve"> PAGEREF _Toc110325897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D374A8" w:rsidRDefault="008C0F2E" w14:paraId="3454269C" w14:textId="2F709192">
          <w:pPr>
            <w:pStyle w:val="TOC2"/>
            <w:rPr>
              <w:rFonts w:cstheme="minorBidi"/>
              <w:noProof/>
              <w:lang w:val="en-GB" w:eastAsia="en-GB"/>
            </w:rPr>
          </w:pPr>
          <w:hyperlink w:history="1" w:anchor="_Toc110325898">
            <w:r w:rsidRPr="009E0F8E" w:rsidR="0056377C">
              <w:rPr>
                <w:rStyle w:val="Hyperlink"/>
                <w:noProof/>
              </w:rPr>
              <w:t>Methods of assessment</w:t>
            </w:r>
            <w:r w:rsidR="0056377C">
              <w:rPr>
                <w:noProof/>
                <w:webHidden/>
              </w:rPr>
              <w:tab/>
            </w:r>
            <w:r w:rsidR="0056377C">
              <w:rPr>
                <w:noProof/>
                <w:webHidden/>
              </w:rPr>
              <w:fldChar w:fldCharType="begin"/>
            </w:r>
            <w:r w:rsidR="0056377C">
              <w:rPr>
                <w:noProof/>
                <w:webHidden/>
              </w:rPr>
              <w:instrText xml:space="preserve"> PAGEREF _Toc110325898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RDefault="008C0F2E" w14:paraId="1B59F7E1" w14:textId="5CF0357A">
          <w:pPr>
            <w:pStyle w:val="TOC1"/>
            <w:rPr>
              <w:rFonts w:cstheme="minorBidi"/>
              <w:noProof/>
              <w:lang w:val="en-GB" w:eastAsia="en-GB"/>
            </w:rPr>
          </w:pPr>
          <w:hyperlink w:history="1" w:anchor="_Toc110325899">
            <w:r w:rsidRPr="009E0F8E" w:rsidR="0056377C">
              <w:rPr>
                <w:rStyle w:val="Hyperlink"/>
                <w:noProof/>
              </w:rPr>
              <w:t>2.</w:t>
            </w:r>
            <w:r w:rsidR="0056377C">
              <w:rPr>
                <w:rFonts w:cstheme="minorBidi"/>
                <w:noProof/>
                <w:lang w:val="en-GB" w:eastAsia="en-GB"/>
              </w:rPr>
              <w:tab/>
            </w:r>
            <w:r w:rsidRPr="009E0F8E" w:rsidR="0056377C">
              <w:rPr>
                <w:rStyle w:val="Hyperlink"/>
                <w:noProof/>
              </w:rPr>
              <w:t>REASONABLE ADJUSTMENTS</w:t>
            </w:r>
            <w:r w:rsidR="0056377C">
              <w:rPr>
                <w:noProof/>
                <w:webHidden/>
              </w:rPr>
              <w:tab/>
            </w:r>
            <w:r w:rsidR="0056377C">
              <w:rPr>
                <w:noProof/>
                <w:webHidden/>
              </w:rPr>
              <w:fldChar w:fldCharType="begin"/>
            </w:r>
            <w:r w:rsidR="0056377C">
              <w:rPr>
                <w:noProof/>
                <w:webHidden/>
              </w:rPr>
              <w:instrText xml:space="preserve"> PAGEREF _Toc110325899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D374A8" w:rsidRDefault="008C0F2E" w14:paraId="658737F8" w14:textId="608DFBCE">
          <w:pPr>
            <w:pStyle w:val="TOC2"/>
            <w:rPr>
              <w:rFonts w:cstheme="minorBidi"/>
              <w:noProof/>
              <w:lang w:val="en-GB" w:eastAsia="en-GB"/>
            </w:rPr>
          </w:pPr>
          <w:hyperlink w:history="1" w:anchor="_Toc110325900">
            <w:r w:rsidRPr="009E0F8E" w:rsidR="0056377C">
              <w:rPr>
                <w:rStyle w:val="Hyperlink"/>
                <w:noProof/>
              </w:rPr>
              <w:t>Purpose</w:t>
            </w:r>
            <w:r w:rsidR="0056377C">
              <w:rPr>
                <w:noProof/>
                <w:webHidden/>
              </w:rPr>
              <w:tab/>
            </w:r>
            <w:r w:rsidR="0056377C">
              <w:rPr>
                <w:noProof/>
                <w:webHidden/>
              </w:rPr>
              <w:fldChar w:fldCharType="begin"/>
            </w:r>
            <w:r w:rsidR="0056377C">
              <w:rPr>
                <w:noProof/>
                <w:webHidden/>
              </w:rPr>
              <w:instrText xml:space="preserve"> PAGEREF _Toc110325900 \h </w:instrText>
            </w:r>
            <w:r w:rsidR="0056377C">
              <w:rPr>
                <w:noProof/>
                <w:webHidden/>
              </w:rPr>
            </w:r>
            <w:r w:rsidR="0056377C">
              <w:rPr>
                <w:noProof/>
                <w:webHidden/>
              </w:rPr>
              <w:fldChar w:fldCharType="separate"/>
            </w:r>
            <w:r w:rsidR="0056377C">
              <w:rPr>
                <w:noProof/>
                <w:webHidden/>
              </w:rPr>
              <w:t>6</w:t>
            </w:r>
            <w:r w:rsidR="0056377C">
              <w:rPr>
                <w:noProof/>
                <w:webHidden/>
              </w:rPr>
              <w:fldChar w:fldCharType="end"/>
            </w:r>
          </w:hyperlink>
        </w:p>
        <w:p w:rsidR="0056377C" w:rsidP="00D374A8" w:rsidRDefault="008C0F2E" w14:paraId="0F7B1F01" w14:textId="43883294">
          <w:pPr>
            <w:pStyle w:val="TOC2"/>
            <w:rPr>
              <w:rFonts w:cstheme="minorBidi"/>
              <w:noProof/>
              <w:lang w:val="en-GB" w:eastAsia="en-GB"/>
            </w:rPr>
          </w:pPr>
          <w:hyperlink w:history="1" w:anchor="_Toc110325901">
            <w:r w:rsidRPr="009E0F8E" w:rsidR="0056377C">
              <w:rPr>
                <w:rStyle w:val="Hyperlink"/>
                <w:noProof/>
              </w:rPr>
              <w:t>Application to Collaborative Provision</w:t>
            </w:r>
            <w:r w:rsidR="0056377C">
              <w:rPr>
                <w:noProof/>
                <w:webHidden/>
              </w:rPr>
              <w:tab/>
            </w:r>
            <w:r w:rsidR="0056377C">
              <w:rPr>
                <w:noProof/>
                <w:webHidden/>
              </w:rPr>
              <w:fldChar w:fldCharType="begin"/>
            </w:r>
            <w:r w:rsidR="0056377C">
              <w:rPr>
                <w:noProof/>
                <w:webHidden/>
              </w:rPr>
              <w:instrText xml:space="preserve"> PAGEREF _Toc110325901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8C0F2E" w14:paraId="01613126" w14:textId="4B3E8CB5">
          <w:pPr>
            <w:pStyle w:val="TOC1"/>
            <w:rPr>
              <w:rFonts w:cstheme="minorBidi"/>
              <w:noProof/>
              <w:lang w:val="en-GB" w:eastAsia="en-GB"/>
            </w:rPr>
          </w:pPr>
          <w:hyperlink w:history="1" w:anchor="_Toc110325902">
            <w:r w:rsidRPr="009E0F8E" w:rsidR="0056377C">
              <w:rPr>
                <w:rStyle w:val="Hyperlink"/>
                <w:noProof/>
              </w:rPr>
              <w:t>3.</w:t>
            </w:r>
            <w:r w:rsidR="0056377C">
              <w:rPr>
                <w:rFonts w:cstheme="minorBidi"/>
                <w:noProof/>
                <w:lang w:val="en-GB" w:eastAsia="en-GB"/>
              </w:rPr>
              <w:tab/>
            </w:r>
            <w:r w:rsidRPr="009E0F8E" w:rsidR="0056377C">
              <w:rPr>
                <w:rStyle w:val="Hyperlink"/>
                <w:noProof/>
              </w:rPr>
              <w:t>ANNONYMOUS ASSESSMENT</w:t>
            </w:r>
            <w:r w:rsidR="0056377C">
              <w:rPr>
                <w:noProof/>
                <w:webHidden/>
              </w:rPr>
              <w:tab/>
            </w:r>
            <w:r w:rsidR="0056377C">
              <w:rPr>
                <w:noProof/>
                <w:webHidden/>
              </w:rPr>
              <w:fldChar w:fldCharType="begin"/>
            </w:r>
            <w:r w:rsidR="0056377C">
              <w:rPr>
                <w:noProof/>
                <w:webHidden/>
              </w:rPr>
              <w:instrText xml:space="preserve"> PAGEREF _Toc110325902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8C0F2E" w14:paraId="08A732BC" w14:textId="56179A3A">
          <w:pPr>
            <w:pStyle w:val="TOC1"/>
            <w:rPr>
              <w:rFonts w:cstheme="minorBidi"/>
              <w:noProof/>
              <w:lang w:val="en-GB" w:eastAsia="en-GB"/>
            </w:rPr>
          </w:pPr>
          <w:hyperlink w:history="1" w:anchor="_Toc110325903">
            <w:r w:rsidRPr="009E0F8E" w:rsidR="0056377C">
              <w:rPr>
                <w:rStyle w:val="Hyperlink"/>
                <w:noProof/>
              </w:rPr>
              <w:t>4.</w:t>
            </w:r>
            <w:r w:rsidR="0056377C">
              <w:rPr>
                <w:rFonts w:cstheme="minorBidi"/>
                <w:noProof/>
                <w:lang w:val="en-GB" w:eastAsia="en-GB"/>
              </w:rPr>
              <w:tab/>
            </w:r>
            <w:r w:rsidRPr="009E0F8E" w:rsidR="0056377C">
              <w:rPr>
                <w:rStyle w:val="Hyperlink"/>
                <w:noProof/>
              </w:rPr>
              <w:t>FEEDBACK ON ASSESSMENT</w:t>
            </w:r>
            <w:r w:rsidR="0056377C">
              <w:rPr>
                <w:noProof/>
                <w:webHidden/>
              </w:rPr>
              <w:tab/>
            </w:r>
            <w:r w:rsidR="0056377C">
              <w:rPr>
                <w:noProof/>
                <w:webHidden/>
              </w:rPr>
              <w:fldChar w:fldCharType="begin"/>
            </w:r>
            <w:r w:rsidR="0056377C">
              <w:rPr>
                <w:noProof/>
                <w:webHidden/>
              </w:rPr>
              <w:instrText xml:space="preserve"> PAGEREF _Toc110325903 \h </w:instrText>
            </w:r>
            <w:r w:rsidR="0056377C">
              <w:rPr>
                <w:noProof/>
                <w:webHidden/>
              </w:rPr>
            </w:r>
            <w:r w:rsidR="0056377C">
              <w:rPr>
                <w:noProof/>
                <w:webHidden/>
              </w:rPr>
              <w:fldChar w:fldCharType="separate"/>
            </w:r>
            <w:r w:rsidR="0056377C">
              <w:rPr>
                <w:noProof/>
                <w:webHidden/>
              </w:rPr>
              <w:t>7</w:t>
            </w:r>
            <w:r w:rsidR="0056377C">
              <w:rPr>
                <w:noProof/>
                <w:webHidden/>
              </w:rPr>
              <w:fldChar w:fldCharType="end"/>
            </w:r>
          </w:hyperlink>
        </w:p>
        <w:p w:rsidR="0056377C" w:rsidRDefault="008C0F2E" w14:paraId="1152050E" w14:textId="71F845BA">
          <w:pPr>
            <w:pStyle w:val="TOC1"/>
            <w:rPr>
              <w:rFonts w:cstheme="minorBidi"/>
              <w:noProof/>
              <w:lang w:val="en-GB" w:eastAsia="en-GB"/>
            </w:rPr>
          </w:pPr>
          <w:hyperlink w:history="1" w:anchor="_Toc110325904">
            <w:r w:rsidRPr="009E0F8E" w:rsidR="0056377C">
              <w:rPr>
                <w:rStyle w:val="Hyperlink"/>
                <w:noProof/>
              </w:rPr>
              <w:t>5.</w:t>
            </w:r>
            <w:r w:rsidR="0056377C">
              <w:rPr>
                <w:rFonts w:cstheme="minorBidi"/>
                <w:noProof/>
                <w:lang w:val="en-GB" w:eastAsia="en-GB"/>
              </w:rPr>
              <w:tab/>
            </w:r>
            <w:r w:rsidRPr="009E0F8E" w:rsidR="0056377C">
              <w:rPr>
                <w:rStyle w:val="Hyperlink"/>
                <w:noProof/>
              </w:rPr>
              <w:t>ASSESSMENT CRITERIA</w:t>
            </w:r>
            <w:r w:rsidR="0056377C">
              <w:rPr>
                <w:noProof/>
                <w:webHidden/>
              </w:rPr>
              <w:tab/>
            </w:r>
            <w:r w:rsidR="0056377C">
              <w:rPr>
                <w:noProof/>
                <w:webHidden/>
              </w:rPr>
              <w:fldChar w:fldCharType="begin"/>
            </w:r>
            <w:r w:rsidR="0056377C">
              <w:rPr>
                <w:noProof/>
                <w:webHidden/>
              </w:rPr>
              <w:instrText xml:space="preserve"> PAGEREF _Toc110325904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8C0F2E" w14:paraId="1298B641" w14:textId="1E529581">
          <w:pPr>
            <w:pStyle w:val="TOC1"/>
            <w:rPr>
              <w:rFonts w:cstheme="minorBidi"/>
              <w:noProof/>
              <w:lang w:val="en-GB" w:eastAsia="en-GB"/>
            </w:rPr>
          </w:pPr>
          <w:hyperlink w:history="1" w:anchor="_Toc110325905">
            <w:r w:rsidRPr="009E0F8E" w:rsidR="0056377C">
              <w:rPr>
                <w:rStyle w:val="Hyperlink"/>
                <w:noProof/>
              </w:rPr>
              <w:t>6.</w:t>
            </w:r>
            <w:r w:rsidR="0056377C">
              <w:rPr>
                <w:rFonts w:cstheme="minorBidi"/>
                <w:noProof/>
                <w:lang w:val="en-GB" w:eastAsia="en-GB"/>
              </w:rPr>
              <w:tab/>
            </w:r>
            <w:r w:rsidRPr="009E0F8E" w:rsidR="0056377C">
              <w:rPr>
                <w:rStyle w:val="Hyperlink"/>
                <w:noProof/>
              </w:rPr>
              <w:t>Pass/fail modules</w:t>
            </w:r>
            <w:r w:rsidR="0056377C">
              <w:rPr>
                <w:noProof/>
                <w:webHidden/>
              </w:rPr>
              <w:tab/>
            </w:r>
            <w:r w:rsidR="0056377C">
              <w:rPr>
                <w:noProof/>
                <w:webHidden/>
              </w:rPr>
              <w:fldChar w:fldCharType="begin"/>
            </w:r>
            <w:r w:rsidR="0056377C">
              <w:rPr>
                <w:noProof/>
                <w:webHidden/>
              </w:rPr>
              <w:instrText xml:space="preserve"> PAGEREF _Toc110325905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8C0F2E" w14:paraId="07949460" w14:textId="5581BEF5">
          <w:pPr>
            <w:pStyle w:val="TOC1"/>
            <w:rPr>
              <w:rFonts w:cstheme="minorBidi"/>
              <w:noProof/>
              <w:lang w:val="en-GB" w:eastAsia="en-GB"/>
            </w:rPr>
          </w:pPr>
          <w:hyperlink w:history="1" w:anchor="_Toc110325906">
            <w:r w:rsidRPr="009E0F8E" w:rsidR="0056377C">
              <w:rPr>
                <w:rStyle w:val="Hyperlink"/>
                <w:noProof/>
              </w:rPr>
              <w:t>7.</w:t>
            </w:r>
            <w:r w:rsidR="0056377C">
              <w:rPr>
                <w:rFonts w:cstheme="minorBidi"/>
                <w:noProof/>
                <w:lang w:val="en-GB" w:eastAsia="en-GB"/>
              </w:rPr>
              <w:tab/>
            </w:r>
            <w:r w:rsidRPr="009E0F8E" w:rsidR="0056377C">
              <w:rPr>
                <w:rStyle w:val="Hyperlink"/>
                <w:noProof/>
              </w:rPr>
              <w:t>OVERLENGTH ASSESSMENTS</w:t>
            </w:r>
            <w:r w:rsidR="0056377C">
              <w:rPr>
                <w:noProof/>
                <w:webHidden/>
              </w:rPr>
              <w:tab/>
            </w:r>
            <w:r w:rsidR="0056377C">
              <w:rPr>
                <w:noProof/>
                <w:webHidden/>
              </w:rPr>
              <w:fldChar w:fldCharType="begin"/>
            </w:r>
            <w:r w:rsidR="0056377C">
              <w:rPr>
                <w:noProof/>
                <w:webHidden/>
              </w:rPr>
              <w:instrText xml:space="preserve"> PAGEREF _Toc110325906 \h </w:instrText>
            </w:r>
            <w:r w:rsidR="0056377C">
              <w:rPr>
                <w:noProof/>
                <w:webHidden/>
              </w:rPr>
            </w:r>
            <w:r w:rsidR="0056377C">
              <w:rPr>
                <w:noProof/>
                <w:webHidden/>
              </w:rPr>
              <w:fldChar w:fldCharType="separate"/>
            </w:r>
            <w:r w:rsidR="0056377C">
              <w:rPr>
                <w:noProof/>
                <w:webHidden/>
              </w:rPr>
              <w:t>8</w:t>
            </w:r>
            <w:r w:rsidR="0056377C">
              <w:rPr>
                <w:noProof/>
                <w:webHidden/>
              </w:rPr>
              <w:fldChar w:fldCharType="end"/>
            </w:r>
          </w:hyperlink>
        </w:p>
        <w:p w:rsidR="0056377C" w:rsidRDefault="008C0F2E" w14:paraId="6A0CDDE8" w14:textId="152DD2E7">
          <w:pPr>
            <w:pStyle w:val="TOC1"/>
            <w:rPr>
              <w:rFonts w:cstheme="minorBidi"/>
              <w:noProof/>
              <w:lang w:val="en-GB" w:eastAsia="en-GB"/>
            </w:rPr>
          </w:pPr>
          <w:hyperlink w:history="1" w:anchor="_Toc110325907">
            <w:r w:rsidRPr="009E0F8E" w:rsidR="0056377C">
              <w:rPr>
                <w:rStyle w:val="Hyperlink"/>
                <w:noProof/>
              </w:rPr>
              <w:t>8.</w:t>
            </w:r>
            <w:r w:rsidR="0056377C">
              <w:rPr>
                <w:rFonts w:cstheme="minorBidi"/>
                <w:noProof/>
                <w:lang w:val="en-GB" w:eastAsia="en-GB"/>
              </w:rPr>
              <w:tab/>
            </w:r>
            <w:r w:rsidRPr="009E0F8E" w:rsidR="0056377C">
              <w:rPr>
                <w:rStyle w:val="Hyperlink"/>
                <w:noProof/>
              </w:rPr>
              <w:t>Non-attendance/non-submission</w:t>
            </w:r>
            <w:r w:rsidR="0056377C">
              <w:rPr>
                <w:noProof/>
                <w:webHidden/>
              </w:rPr>
              <w:tab/>
            </w:r>
            <w:r w:rsidR="0056377C">
              <w:rPr>
                <w:noProof/>
                <w:webHidden/>
              </w:rPr>
              <w:fldChar w:fldCharType="begin"/>
            </w:r>
            <w:r w:rsidR="0056377C">
              <w:rPr>
                <w:noProof/>
                <w:webHidden/>
              </w:rPr>
              <w:instrText xml:space="preserve"> PAGEREF _Toc110325907 \h </w:instrText>
            </w:r>
            <w:r w:rsidR="0056377C">
              <w:rPr>
                <w:noProof/>
                <w:webHidden/>
              </w:rPr>
            </w:r>
            <w:r w:rsidR="0056377C">
              <w:rPr>
                <w:noProof/>
                <w:webHidden/>
              </w:rPr>
              <w:fldChar w:fldCharType="separate"/>
            </w:r>
            <w:r w:rsidR="0056377C">
              <w:rPr>
                <w:noProof/>
                <w:webHidden/>
              </w:rPr>
              <w:t>9</w:t>
            </w:r>
            <w:r w:rsidR="0056377C">
              <w:rPr>
                <w:noProof/>
                <w:webHidden/>
              </w:rPr>
              <w:fldChar w:fldCharType="end"/>
            </w:r>
          </w:hyperlink>
        </w:p>
        <w:p w:rsidR="0056377C" w:rsidRDefault="008C0F2E" w14:paraId="0AAA0A3A" w14:textId="2F4A61F8">
          <w:pPr>
            <w:pStyle w:val="TOC1"/>
            <w:rPr>
              <w:rFonts w:cstheme="minorBidi"/>
              <w:noProof/>
              <w:lang w:val="en-GB" w:eastAsia="en-GB"/>
            </w:rPr>
          </w:pPr>
          <w:hyperlink w:history="1" w:anchor="_Toc110325908">
            <w:r w:rsidRPr="009E0F8E" w:rsidR="0056377C">
              <w:rPr>
                <w:rStyle w:val="Hyperlink"/>
                <w:noProof/>
              </w:rPr>
              <w:t>9.</w:t>
            </w:r>
            <w:r w:rsidR="0056377C">
              <w:rPr>
                <w:rFonts w:cstheme="minorBidi"/>
                <w:noProof/>
                <w:lang w:val="en-GB" w:eastAsia="en-GB"/>
              </w:rPr>
              <w:tab/>
            </w:r>
            <w:r w:rsidRPr="009E0F8E" w:rsidR="0056377C">
              <w:rPr>
                <w:rStyle w:val="Hyperlink"/>
                <w:noProof/>
              </w:rPr>
              <w:t>PENALTIES FOR LATE SUBMISSION</w:t>
            </w:r>
            <w:r w:rsidR="0056377C">
              <w:rPr>
                <w:noProof/>
                <w:webHidden/>
              </w:rPr>
              <w:tab/>
            </w:r>
            <w:r w:rsidR="0056377C">
              <w:rPr>
                <w:noProof/>
                <w:webHidden/>
              </w:rPr>
              <w:fldChar w:fldCharType="begin"/>
            </w:r>
            <w:r w:rsidR="0056377C">
              <w:rPr>
                <w:noProof/>
                <w:webHidden/>
              </w:rPr>
              <w:instrText xml:space="preserve"> PAGEREF _Toc110325908 \h </w:instrText>
            </w:r>
            <w:r w:rsidR="0056377C">
              <w:rPr>
                <w:noProof/>
                <w:webHidden/>
              </w:rPr>
            </w:r>
            <w:r w:rsidR="0056377C">
              <w:rPr>
                <w:noProof/>
                <w:webHidden/>
              </w:rPr>
              <w:fldChar w:fldCharType="separate"/>
            </w:r>
            <w:r w:rsidR="0056377C">
              <w:rPr>
                <w:noProof/>
                <w:webHidden/>
              </w:rPr>
              <w:t>9</w:t>
            </w:r>
            <w:r w:rsidR="0056377C">
              <w:rPr>
                <w:noProof/>
                <w:webHidden/>
              </w:rPr>
              <w:fldChar w:fldCharType="end"/>
            </w:r>
          </w:hyperlink>
        </w:p>
        <w:p w:rsidR="0056377C" w:rsidRDefault="008C0F2E" w14:paraId="3857154F" w14:textId="5BAE012C">
          <w:pPr>
            <w:pStyle w:val="TOC1"/>
            <w:rPr>
              <w:rFonts w:cstheme="minorBidi"/>
              <w:noProof/>
              <w:lang w:val="en-GB" w:eastAsia="en-GB"/>
            </w:rPr>
          </w:pPr>
          <w:hyperlink w:history="1" w:anchor="_Toc110325909">
            <w:r w:rsidRPr="009E0F8E" w:rsidR="0056377C">
              <w:rPr>
                <w:rStyle w:val="Hyperlink"/>
                <w:noProof/>
              </w:rPr>
              <w:t>10.</w:t>
            </w:r>
            <w:r w:rsidR="0056377C">
              <w:rPr>
                <w:rFonts w:cstheme="minorBidi"/>
                <w:noProof/>
                <w:lang w:val="en-GB" w:eastAsia="en-GB"/>
              </w:rPr>
              <w:tab/>
            </w:r>
            <w:r w:rsidRPr="009E0F8E" w:rsidR="0056377C">
              <w:rPr>
                <w:rStyle w:val="Hyperlink"/>
                <w:noProof/>
              </w:rPr>
              <w:t>SECOND MARKING</w:t>
            </w:r>
            <w:r w:rsidR="0056377C">
              <w:rPr>
                <w:noProof/>
                <w:webHidden/>
              </w:rPr>
              <w:tab/>
            </w:r>
            <w:r w:rsidR="0056377C">
              <w:rPr>
                <w:noProof/>
                <w:webHidden/>
              </w:rPr>
              <w:fldChar w:fldCharType="begin"/>
            </w:r>
            <w:r w:rsidR="0056377C">
              <w:rPr>
                <w:noProof/>
                <w:webHidden/>
              </w:rPr>
              <w:instrText xml:space="preserve"> PAGEREF _Toc110325909 \h </w:instrText>
            </w:r>
            <w:r w:rsidR="0056377C">
              <w:rPr>
                <w:noProof/>
                <w:webHidden/>
              </w:rPr>
            </w:r>
            <w:r w:rsidR="0056377C">
              <w:rPr>
                <w:noProof/>
                <w:webHidden/>
              </w:rPr>
              <w:fldChar w:fldCharType="separate"/>
            </w:r>
            <w:r w:rsidR="0056377C">
              <w:rPr>
                <w:noProof/>
                <w:webHidden/>
              </w:rPr>
              <w:t>10</w:t>
            </w:r>
            <w:r w:rsidR="0056377C">
              <w:rPr>
                <w:noProof/>
                <w:webHidden/>
              </w:rPr>
              <w:fldChar w:fldCharType="end"/>
            </w:r>
          </w:hyperlink>
        </w:p>
        <w:p w:rsidR="0056377C" w:rsidP="00D374A8" w:rsidRDefault="008C0F2E" w14:paraId="7FD9410D" w14:textId="53A4A8C0">
          <w:pPr>
            <w:pStyle w:val="TOC2"/>
            <w:rPr>
              <w:rFonts w:cstheme="minorBidi"/>
              <w:noProof/>
              <w:lang w:val="en-GB" w:eastAsia="en-GB"/>
            </w:rPr>
          </w:pPr>
          <w:hyperlink w:history="1" w:anchor="_Toc110325910">
            <w:r w:rsidRPr="009E0F8E" w:rsidR="0056377C">
              <w:rPr>
                <w:rStyle w:val="Hyperlink"/>
                <w:noProof/>
              </w:rPr>
              <w:t>Terminology</w:t>
            </w:r>
            <w:r w:rsidR="0056377C">
              <w:rPr>
                <w:noProof/>
                <w:webHidden/>
              </w:rPr>
              <w:tab/>
            </w:r>
            <w:r w:rsidR="0056377C">
              <w:rPr>
                <w:noProof/>
                <w:webHidden/>
              </w:rPr>
              <w:fldChar w:fldCharType="begin"/>
            </w:r>
            <w:r w:rsidR="0056377C">
              <w:rPr>
                <w:noProof/>
                <w:webHidden/>
              </w:rPr>
              <w:instrText xml:space="preserve"> PAGEREF _Toc110325910 \h </w:instrText>
            </w:r>
            <w:r w:rsidR="0056377C">
              <w:rPr>
                <w:noProof/>
                <w:webHidden/>
              </w:rPr>
            </w:r>
            <w:r w:rsidR="0056377C">
              <w:rPr>
                <w:noProof/>
                <w:webHidden/>
              </w:rPr>
              <w:fldChar w:fldCharType="separate"/>
            </w:r>
            <w:r w:rsidR="0056377C">
              <w:rPr>
                <w:noProof/>
                <w:webHidden/>
              </w:rPr>
              <w:t>10</w:t>
            </w:r>
            <w:r w:rsidR="0056377C">
              <w:rPr>
                <w:noProof/>
                <w:webHidden/>
              </w:rPr>
              <w:fldChar w:fldCharType="end"/>
            </w:r>
          </w:hyperlink>
        </w:p>
        <w:p w:rsidR="0056377C" w:rsidP="00D374A8" w:rsidRDefault="008C0F2E" w14:paraId="4CA18942" w14:textId="7FA9E799">
          <w:pPr>
            <w:pStyle w:val="TOC2"/>
            <w:rPr>
              <w:rFonts w:cstheme="minorBidi"/>
              <w:noProof/>
              <w:lang w:val="en-GB" w:eastAsia="en-GB"/>
            </w:rPr>
          </w:pPr>
          <w:hyperlink w:history="1" w:anchor="_Toc110325911">
            <w:r w:rsidRPr="009E0F8E" w:rsidR="0056377C">
              <w:rPr>
                <w:rStyle w:val="Hyperlink"/>
                <w:noProof/>
              </w:rPr>
              <w:t>Requirements</w:t>
            </w:r>
            <w:r w:rsidR="0056377C">
              <w:rPr>
                <w:noProof/>
                <w:webHidden/>
              </w:rPr>
              <w:tab/>
            </w:r>
            <w:r w:rsidR="0056377C">
              <w:rPr>
                <w:noProof/>
                <w:webHidden/>
              </w:rPr>
              <w:fldChar w:fldCharType="begin"/>
            </w:r>
            <w:r w:rsidR="0056377C">
              <w:rPr>
                <w:noProof/>
                <w:webHidden/>
              </w:rPr>
              <w:instrText xml:space="preserve"> PAGEREF _Toc110325911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6C1B746D" w14:textId="6D089E77">
          <w:pPr>
            <w:pStyle w:val="TOC2"/>
            <w:rPr>
              <w:rFonts w:cstheme="minorBidi"/>
              <w:noProof/>
              <w:lang w:val="en-GB" w:eastAsia="en-GB"/>
            </w:rPr>
          </w:pPr>
          <w:hyperlink w:history="1" w:anchor="_Toc110325912">
            <w:r w:rsidRPr="009E0F8E" w:rsidR="0056377C">
              <w:rPr>
                <w:rStyle w:val="Hyperlink"/>
                <w:noProof/>
              </w:rPr>
              <w:t>Second Marking</w:t>
            </w:r>
            <w:r w:rsidR="0056377C">
              <w:rPr>
                <w:noProof/>
                <w:webHidden/>
              </w:rPr>
              <w:tab/>
            </w:r>
            <w:r w:rsidR="0056377C">
              <w:rPr>
                <w:noProof/>
                <w:webHidden/>
              </w:rPr>
              <w:fldChar w:fldCharType="begin"/>
            </w:r>
            <w:r w:rsidR="0056377C">
              <w:rPr>
                <w:noProof/>
                <w:webHidden/>
              </w:rPr>
              <w:instrText xml:space="preserve"> PAGEREF _Toc110325912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744E766D" w14:textId="6E0B6EC3">
          <w:pPr>
            <w:pStyle w:val="TOC2"/>
            <w:rPr>
              <w:rFonts w:cstheme="minorBidi"/>
              <w:noProof/>
              <w:lang w:val="en-GB" w:eastAsia="en-GB"/>
            </w:rPr>
          </w:pPr>
          <w:hyperlink w:history="1" w:anchor="_Toc110325913">
            <w:r w:rsidRPr="009E0F8E" w:rsidR="0056377C">
              <w:rPr>
                <w:rStyle w:val="Hyperlink"/>
                <w:noProof/>
              </w:rPr>
              <w:t>Second marking of ‘live’ assessment</w:t>
            </w:r>
            <w:r w:rsidR="0056377C">
              <w:rPr>
                <w:noProof/>
                <w:webHidden/>
              </w:rPr>
              <w:tab/>
            </w:r>
            <w:r w:rsidR="0056377C">
              <w:rPr>
                <w:noProof/>
                <w:webHidden/>
              </w:rPr>
              <w:fldChar w:fldCharType="begin"/>
            </w:r>
            <w:r w:rsidR="0056377C">
              <w:rPr>
                <w:noProof/>
                <w:webHidden/>
              </w:rPr>
              <w:instrText xml:space="preserve"> PAGEREF _Toc110325913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0122251E" w14:textId="6249BA3C">
          <w:pPr>
            <w:pStyle w:val="TOC2"/>
            <w:rPr>
              <w:rFonts w:cstheme="minorBidi"/>
              <w:noProof/>
              <w:lang w:val="en-GB" w:eastAsia="en-GB"/>
            </w:rPr>
          </w:pPr>
          <w:hyperlink w:history="1" w:anchor="_Toc110325914">
            <w:r w:rsidRPr="009E0F8E" w:rsidR="0056377C">
              <w:rPr>
                <w:rStyle w:val="Hyperlink"/>
                <w:noProof/>
              </w:rPr>
              <w:t>Moderation</w:t>
            </w:r>
            <w:r w:rsidR="0056377C">
              <w:rPr>
                <w:noProof/>
                <w:webHidden/>
              </w:rPr>
              <w:tab/>
            </w:r>
            <w:r w:rsidR="0056377C">
              <w:rPr>
                <w:noProof/>
                <w:webHidden/>
              </w:rPr>
              <w:fldChar w:fldCharType="begin"/>
            </w:r>
            <w:r w:rsidR="0056377C">
              <w:rPr>
                <w:noProof/>
                <w:webHidden/>
              </w:rPr>
              <w:instrText xml:space="preserve"> PAGEREF _Toc110325914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15F6AA92" w14:textId="6AEF2A3E">
          <w:pPr>
            <w:pStyle w:val="TOC2"/>
            <w:rPr>
              <w:rFonts w:cstheme="minorBidi"/>
              <w:noProof/>
              <w:lang w:val="en-GB" w:eastAsia="en-GB"/>
            </w:rPr>
          </w:pPr>
          <w:hyperlink w:history="1" w:anchor="_Toc110325915">
            <w:r w:rsidRPr="009E0F8E" w:rsidR="0056377C">
              <w:rPr>
                <w:rStyle w:val="Hyperlink"/>
                <w:noProof/>
              </w:rPr>
              <w:t>Moderation by sampling of the cohort</w:t>
            </w:r>
            <w:r w:rsidR="0056377C">
              <w:rPr>
                <w:noProof/>
                <w:webHidden/>
              </w:rPr>
              <w:tab/>
            </w:r>
            <w:r w:rsidR="0056377C">
              <w:rPr>
                <w:noProof/>
                <w:webHidden/>
              </w:rPr>
              <w:fldChar w:fldCharType="begin"/>
            </w:r>
            <w:r w:rsidR="0056377C">
              <w:rPr>
                <w:noProof/>
                <w:webHidden/>
              </w:rPr>
              <w:instrText xml:space="preserve"> PAGEREF _Toc110325915 \h </w:instrText>
            </w:r>
            <w:r w:rsidR="0056377C">
              <w:rPr>
                <w:noProof/>
                <w:webHidden/>
              </w:rPr>
            </w:r>
            <w:r w:rsidR="0056377C">
              <w:rPr>
                <w:noProof/>
                <w:webHidden/>
              </w:rPr>
              <w:fldChar w:fldCharType="separate"/>
            </w:r>
            <w:r w:rsidR="0056377C">
              <w:rPr>
                <w:noProof/>
                <w:webHidden/>
              </w:rPr>
              <w:t>11</w:t>
            </w:r>
            <w:r w:rsidR="0056377C">
              <w:rPr>
                <w:noProof/>
                <w:webHidden/>
              </w:rPr>
              <w:fldChar w:fldCharType="end"/>
            </w:r>
          </w:hyperlink>
        </w:p>
        <w:p w:rsidR="0056377C" w:rsidP="00D374A8" w:rsidRDefault="008C0F2E" w14:paraId="32FA5F22" w14:textId="2D4B0566">
          <w:pPr>
            <w:pStyle w:val="TOC2"/>
            <w:rPr>
              <w:rFonts w:cstheme="minorBidi"/>
              <w:noProof/>
              <w:lang w:val="en-GB" w:eastAsia="en-GB"/>
            </w:rPr>
          </w:pPr>
          <w:hyperlink w:history="1" w:anchor="_Toc110325916">
            <w:r w:rsidRPr="009E0F8E" w:rsidR="0056377C">
              <w:rPr>
                <w:rStyle w:val="Hyperlink"/>
                <w:noProof/>
              </w:rPr>
              <w:t>Use of third markers</w:t>
            </w:r>
            <w:r w:rsidR="0056377C">
              <w:rPr>
                <w:noProof/>
                <w:webHidden/>
              </w:rPr>
              <w:tab/>
            </w:r>
            <w:r w:rsidR="0056377C">
              <w:rPr>
                <w:noProof/>
                <w:webHidden/>
              </w:rPr>
              <w:fldChar w:fldCharType="begin"/>
            </w:r>
            <w:r w:rsidR="0056377C">
              <w:rPr>
                <w:noProof/>
                <w:webHidden/>
              </w:rPr>
              <w:instrText xml:space="preserve"> PAGEREF _Toc110325916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4A207441" w14:textId="26018F69">
          <w:pPr>
            <w:pStyle w:val="TOC2"/>
            <w:rPr>
              <w:rFonts w:cstheme="minorBidi"/>
              <w:noProof/>
              <w:lang w:val="en-GB" w:eastAsia="en-GB"/>
            </w:rPr>
          </w:pPr>
          <w:hyperlink w:history="1" w:anchor="_Toc110325917">
            <w:r w:rsidRPr="009E0F8E" w:rsidR="0056377C">
              <w:rPr>
                <w:rStyle w:val="Hyperlink"/>
                <w:noProof/>
              </w:rPr>
              <w:t>Automated Assessment</w:t>
            </w:r>
            <w:r w:rsidR="0056377C">
              <w:rPr>
                <w:noProof/>
                <w:webHidden/>
              </w:rPr>
              <w:tab/>
            </w:r>
            <w:r w:rsidR="0056377C">
              <w:rPr>
                <w:noProof/>
                <w:webHidden/>
              </w:rPr>
              <w:fldChar w:fldCharType="begin"/>
            </w:r>
            <w:r w:rsidR="0056377C">
              <w:rPr>
                <w:noProof/>
                <w:webHidden/>
              </w:rPr>
              <w:instrText xml:space="preserve"> PAGEREF _Toc110325917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5A18BC17" w14:textId="3697118B">
          <w:pPr>
            <w:pStyle w:val="TOC2"/>
            <w:rPr>
              <w:rFonts w:cstheme="minorBidi"/>
              <w:noProof/>
              <w:lang w:val="en-GB" w:eastAsia="en-GB"/>
            </w:rPr>
          </w:pPr>
          <w:hyperlink w:history="1" w:anchor="_Toc110325918">
            <w:r w:rsidRPr="009E0F8E" w:rsidR="0056377C">
              <w:rPr>
                <w:rStyle w:val="Hyperlink"/>
                <w:noProof/>
              </w:rPr>
              <w:t>Resolution of grade difference</w:t>
            </w:r>
            <w:r w:rsidR="0056377C">
              <w:rPr>
                <w:noProof/>
                <w:webHidden/>
              </w:rPr>
              <w:tab/>
            </w:r>
            <w:r w:rsidR="0056377C">
              <w:rPr>
                <w:noProof/>
                <w:webHidden/>
              </w:rPr>
              <w:fldChar w:fldCharType="begin"/>
            </w:r>
            <w:r w:rsidR="0056377C">
              <w:rPr>
                <w:noProof/>
                <w:webHidden/>
              </w:rPr>
              <w:instrText xml:space="preserve"> PAGEREF _Toc110325918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01F491AE" w14:textId="5E3BC850">
          <w:pPr>
            <w:pStyle w:val="TOC2"/>
            <w:rPr>
              <w:rFonts w:cstheme="minorBidi"/>
              <w:noProof/>
              <w:lang w:val="en-GB" w:eastAsia="en-GB"/>
            </w:rPr>
          </w:pPr>
          <w:hyperlink w:history="1" w:anchor="_Toc110325919">
            <w:r w:rsidRPr="009E0F8E" w:rsidR="0056377C">
              <w:rPr>
                <w:rStyle w:val="Hyperlink"/>
                <w:noProof/>
              </w:rPr>
              <w:t>Collaborative Provision</w:t>
            </w:r>
            <w:r w:rsidR="0056377C">
              <w:rPr>
                <w:noProof/>
                <w:webHidden/>
              </w:rPr>
              <w:tab/>
            </w:r>
            <w:r w:rsidR="0056377C">
              <w:rPr>
                <w:noProof/>
                <w:webHidden/>
              </w:rPr>
              <w:fldChar w:fldCharType="begin"/>
            </w:r>
            <w:r w:rsidR="0056377C">
              <w:rPr>
                <w:noProof/>
                <w:webHidden/>
              </w:rPr>
              <w:instrText xml:space="preserve"> PAGEREF _Toc110325919 \h </w:instrText>
            </w:r>
            <w:r w:rsidR="0056377C">
              <w:rPr>
                <w:noProof/>
                <w:webHidden/>
              </w:rPr>
            </w:r>
            <w:r w:rsidR="0056377C">
              <w:rPr>
                <w:noProof/>
                <w:webHidden/>
              </w:rPr>
              <w:fldChar w:fldCharType="separate"/>
            </w:r>
            <w:r w:rsidR="0056377C">
              <w:rPr>
                <w:noProof/>
                <w:webHidden/>
              </w:rPr>
              <w:t>12</w:t>
            </w:r>
            <w:r w:rsidR="0056377C">
              <w:rPr>
                <w:noProof/>
                <w:webHidden/>
              </w:rPr>
              <w:fldChar w:fldCharType="end"/>
            </w:r>
          </w:hyperlink>
        </w:p>
        <w:p w:rsidR="0056377C" w:rsidP="00D374A8" w:rsidRDefault="008C0F2E" w14:paraId="1E857317" w14:textId="5C803C46">
          <w:pPr>
            <w:pStyle w:val="TOC2"/>
            <w:rPr>
              <w:rFonts w:cstheme="minorBidi"/>
              <w:noProof/>
              <w:lang w:val="en-GB" w:eastAsia="en-GB"/>
            </w:rPr>
          </w:pPr>
          <w:hyperlink w:history="1" w:anchor="_Toc110325920">
            <w:r w:rsidRPr="009E0F8E" w:rsidR="0056377C">
              <w:rPr>
                <w:rStyle w:val="Hyperlink"/>
                <w:noProof/>
              </w:rPr>
              <w:t>University Requirements</w:t>
            </w:r>
            <w:r w:rsidR="0056377C">
              <w:rPr>
                <w:noProof/>
                <w:webHidden/>
              </w:rPr>
              <w:tab/>
            </w:r>
            <w:r w:rsidR="0056377C">
              <w:rPr>
                <w:noProof/>
                <w:webHidden/>
              </w:rPr>
              <w:fldChar w:fldCharType="begin"/>
            </w:r>
            <w:r w:rsidR="0056377C">
              <w:rPr>
                <w:noProof/>
                <w:webHidden/>
              </w:rPr>
              <w:instrText xml:space="preserve"> PAGEREF _Toc110325920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RDefault="008C0F2E" w14:paraId="009CF9A7" w14:textId="439F54B1">
          <w:pPr>
            <w:pStyle w:val="TOC1"/>
            <w:rPr>
              <w:rFonts w:cstheme="minorBidi"/>
              <w:noProof/>
              <w:lang w:val="en-GB" w:eastAsia="en-GB"/>
            </w:rPr>
          </w:pPr>
          <w:hyperlink w:history="1" w:anchor="_Toc110325921">
            <w:r w:rsidRPr="009E0F8E" w:rsidR="0056377C">
              <w:rPr>
                <w:rStyle w:val="Hyperlink"/>
                <w:noProof/>
              </w:rPr>
              <w:t>11.</w:t>
            </w:r>
            <w:r w:rsidR="0056377C">
              <w:rPr>
                <w:rFonts w:cstheme="minorBidi"/>
                <w:noProof/>
                <w:lang w:val="en-GB" w:eastAsia="en-GB"/>
              </w:rPr>
              <w:tab/>
            </w:r>
            <w:r w:rsidRPr="009E0F8E" w:rsidR="0056377C">
              <w:rPr>
                <w:rStyle w:val="Hyperlink"/>
                <w:noProof/>
              </w:rPr>
              <w:t>CLASS-BASED ASSESSMENT</w:t>
            </w:r>
            <w:r w:rsidR="0056377C">
              <w:rPr>
                <w:noProof/>
                <w:webHidden/>
              </w:rPr>
              <w:tab/>
            </w:r>
            <w:r w:rsidR="0056377C">
              <w:rPr>
                <w:noProof/>
                <w:webHidden/>
              </w:rPr>
              <w:fldChar w:fldCharType="begin"/>
            </w:r>
            <w:r w:rsidR="0056377C">
              <w:rPr>
                <w:noProof/>
                <w:webHidden/>
              </w:rPr>
              <w:instrText xml:space="preserve"> PAGEREF _Toc110325921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212219F1" w14:textId="25A3347A">
          <w:pPr>
            <w:pStyle w:val="TOC2"/>
            <w:rPr>
              <w:rFonts w:cstheme="minorBidi"/>
              <w:noProof/>
              <w:lang w:val="en-GB" w:eastAsia="en-GB"/>
            </w:rPr>
          </w:pPr>
          <w:hyperlink w:history="1" w:anchor="_Toc110325922">
            <w:r w:rsidRPr="009E0F8E" w:rsidR="0056377C">
              <w:rPr>
                <w:rStyle w:val="Hyperlink"/>
                <w:noProof/>
              </w:rPr>
              <w:t>Definition</w:t>
            </w:r>
            <w:r w:rsidR="0056377C">
              <w:rPr>
                <w:noProof/>
                <w:webHidden/>
              </w:rPr>
              <w:tab/>
            </w:r>
            <w:r w:rsidR="0056377C">
              <w:rPr>
                <w:noProof/>
                <w:webHidden/>
              </w:rPr>
              <w:fldChar w:fldCharType="begin"/>
            </w:r>
            <w:r w:rsidR="0056377C">
              <w:rPr>
                <w:noProof/>
                <w:webHidden/>
              </w:rPr>
              <w:instrText xml:space="preserve"> PAGEREF _Toc110325922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3449F4B7" w14:textId="75D3C80A">
          <w:pPr>
            <w:pStyle w:val="TOC2"/>
            <w:rPr>
              <w:rFonts w:cstheme="minorBidi"/>
              <w:noProof/>
              <w:lang w:val="en-GB" w:eastAsia="en-GB"/>
            </w:rPr>
          </w:pPr>
          <w:hyperlink w:history="1" w:anchor="_Toc110325923">
            <w:r w:rsidRPr="009E0F8E" w:rsidR="0056377C">
              <w:rPr>
                <w:rStyle w:val="Hyperlink"/>
                <w:noProof/>
              </w:rPr>
              <w:t>Module Specification</w:t>
            </w:r>
            <w:r w:rsidR="0056377C">
              <w:rPr>
                <w:noProof/>
                <w:webHidden/>
              </w:rPr>
              <w:tab/>
            </w:r>
            <w:r w:rsidR="0056377C">
              <w:rPr>
                <w:noProof/>
                <w:webHidden/>
              </w:rPr>
              <w:fldChar w:fldCharType="begin"/>
            </w:r>
            <w:r w:rsidR="0056377C">
              <w:rPr>
                <w:noProof/>
                <w:webHidden/>
              </w:rPr>
              <w:instrText xml:space="preserve"> PAGEREF _Toc110325923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143DDE5F" w14:textId="33D2CAA7">
          <w:pPr>
            <w:pStyle w:val="TOC2"/>
            <w:rPr>
              <w:rFonts w:cstheme="minorBidi"/>
              <w:noProof/>
              <w:lang w:val="en-GB" w:eastAsia="en-GB"/>
            </w:rPr>
          </w:pPr>
          <w:hyperlink w:history="1" w:anchor="_Toc110325924">
            <w:r w:rsidRPr="009E0F8E" w:rsidR="0056377C">
              <w:rPr>
                <w:rStyle w:val="Hyperlink"/>
                <w:noProof/>
              </w:rPr>
              <w:t>Prior Notification of Assessments</w:t>
            </w:r>
            <w:r w:rsidR="0056377C">
              <w:rPr>
                <w:noProof/>
                <w:webHidden/>
              </w:rPr>
              <w:tab/>
            </w:r>
            <w:r w:rsidR="0056377C">
              <w:rPr>
                <w:noProof/>
                <w:webHidden/>
              </w:rPr>
              <w:fldChar w:fldCharType="begin"/>
            </w:r>
            <w:r w:rsidR="0056377C">
              <w:rPr>
                <w:noProof/>
                <w:webHidden/>
              </w:rPr>
              <w:instrText xml:space="preserve"> PAGEREF _Toc110325924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2488A217" w14:textId="64880045">
          <w:pPr>
            <w:pStyle w:val="TOC2"/>
            <w:rPr>
              <w:rFonts w:cstheme="minorBidi"/>
              <w:noProof/>
              <w:lang w:val="en-GB" w:eastAsia="en-GB"/>
            </w:rPr>
          </w:pPr>
          <w:hyperlink w:history="1" w:anchor="_Toc110325925">
            <w:r w:rsidRPr="009E0F8E" w:rsidR="0056377C">
              <w:rPr>
                <w:rStyle w:val="Hyperlink"/>
                <w:noProof/>
              </w:rPr>
              <w:t>Arrangements for Summative Assessments</w:t>
            </w:r>
            <w:r w:rsidR="0056377C">
              <w:rPr>
                <w:noProof/>
                <w:webHidden/>
              </w:rPr>
              <w:tab/>
            </w:r>
            <w:r w:rsidR="0056377C">
              <w:rPr>
                <w:noProof/>
                <w:webHidden/>
              </w:rPr>
              <w:fldChar w:fldCharType="begin"/>
            </w:r>
            <w:r w:rsidR="0056377C">
              <w:rPr>
                <w:noProof/>
                <w:webHidden/>
              </w:rPr>
              <w:instrText xml:space="preserve"> PAGEREF _Toc110325925 \h </w:instrText>
            </w:r>
            <w:r w:rsidR="0056377C">
              <w:rPr>
                <w:noProof/>
                <w:webHidden/>
              </w:rPr>
            </w:r>
            <w:r w:rsidR="0056377C">
              <w:rPr>
                <w:noProof/>
                <w:webHidden/>
              </w:rPr>
              <w:fldChar w:fldCharType="separate"/>
            </w:r>
            <w:r w:rsidR="0056377C">
              <w:rPr>
                <w:noProof/>
                <w:webHidden/>
              </w:rPr>
              <w:t>13</w:t>
            </w:r>
            <w:r w:rsidR="0056377C">
              <w:rPr>
                <w:noProof/>
                <w:webHidden/>
              </w:rPr>
              <w:fldChar w:fldCharType="end"/>
            </w:r>
          </w:hyperlink>
        </w:p>
        <w:p w:rsidR="0056377C" w:rsidP="00D374A8" w:rsidRDefault="008C0F2E" w14:paraId="28BF17B3" w14:textId="0F234C0F">
          <w:pPr>
            <w:pStyle w:val="TOC2"/>
            <w:rPr>
              <w:rFonts w:cstheme="minorBidi"/>
              <w:noProof/>
              <w:lang w:val="en-GB" w:eastAsia="en-GB"/>
            </w:rPr>
          </w:pPr>
          <w:hyperlink w:history="1" w:anchor="_Toc110325926">
            <w:r w:rsidRPr="009E0F8E" w:rsidR="0056377C">
              <w:rPr>
                <w:rStyle w:val="Hyperlink"/>
                <w:noProof/>
              </w:rPr>
              <w:t>Alternative Arrangements</w:t>
            </w:r>
            <w:r w:rsidR="0056377C">
              <w:rPr>
                <w:noProof/>
                <w:webHidden/>
              </w:rPr>
              <w:tab/>
            </w:r>
            <w:r w:rsidR="0056377C">
              <w:rPr>
                <w:noProof/>
                <w:webHidden/>
              </w:rPr>
              <w:fldChar w:fldCharType="begin"/>
            </w:r>
            <w:r w:rsidR="0056377C">
              <w:rPr>
                <w:noProof/>
                <w:webHidden/>
              </w:rPr>
              <w:instrText xml:space="preserve"> PAGEREF _Toc110325926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P="00D374A8" w:rsidRDefault="008C0F2E" w14:paraId="45FCE6DC" w14:textId="05C6CE9A">
          <w:pPr>
            <w:pStyle w:val="TOC2"/>
            <w:rPr>
              <w:rFonts w:cstheme="minorBidi"/>
              <w:noProof/>
              <w:lang w:val="en-GB" w:eastAsia="en-GB"/>
            </w:rPr>
          </w:pPr>
          <w:hyperlink w:history="1" w:anchor="_Toc110325927">
            <w:r w:rsidRPr="009E0F8E" w:rsidR="0056377C">
              <w:rPr>
                <w:rStyle w:val="Hyperlink"/>
                <w:noProof/>
              </w:rPr>
              <w:t>Anonymity</w:t>
            </w:r>
            <w:r w:rsidR="0056377C">
              <w:rPr>
                <w:noProof/>
                <w:webHidden/>
              </w:rPr>
              <w:tab/>
            </w:r>
            <w:r w:rsidR="0056377C">
              <w:rPr>
                <w:noProof/>
                <w:webHidden/>
              </w:rPr>
              <w:fldChar w:fldCharType="begin"/>
            </w:r>
            <w:r w:rsidR="0056377C">
              <w:rPr>
                <w:noProof/>
                <w:webHidden/>
              </w:rPr>
              <w:instrText xml:space="preserve"> PAGEREF _Toc110325927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8C0F2E" w14:paraId="12316A4B" w14:textId="19C2FA1B">
          <w:pPr>
            <w:pStyle w:val="TOC1"/>
            <w:rPr>
              <w:rFonts w:cstheme="minorBidi"/>
              <w:noProof/>
              <w:lang w:val="en-GB" w:eastAsia="en-GB"/>
            </w:rPr>
          </w:pPr>
          <w:hyperlink w:history="1" w:anchor="_Toc110325928">
            <w:r w:rsidRPr="009E0F8E" w:rsidR="0056377C">
              <w:rPr>
                <w:rStyle w:val="Hyperlink"/>
                <w:noProof/>
              </w:rPr>
              <w:t>12.</w:t>
            </w:r>
            <w:r w:rsidR="0056377C">
              <w:rPr>
                <w:rFonts w:cstheme="minorBidi"/>
                <w:noProof/>
                <w:lang w:val="en-GB" w:eastAsia="en-GB"/>
              </w:rPr>
              <w:tab/>
            </w:r>
            <w:r w:rsidRPr="009E0F8E" w:rsidR="0056377C">
              <w:rPr>
                <w:rStyle w:val="Hyperlink"/>
                <w:noProof/>
              </w:rPr>
              <w:t>REASSESSMENT</w:t>
            </w:r>
            <w:r w:rsidR="0056377C">
              <w:rPr>
                <w:noProof/>
                <w:webHidden/>
              </w:rPr>
              <w:tab/>
            </w:r>
            <w:r w:rsidR="0056377C">
              <w:rPr>
                <w:noProof/>
                <w:webHidden/>
              </w:rPr>
              <w:fldChar w:fldCharType="begin"/>
            </w:r>
            <w:r w:rsidR="0056377C">
              <w:rPr>
                <w:noProof/>
                <w:webHidden/>
              </w:rPr>
              <w:instrText xml:space="preserve"> PAGEREF _Toc110325928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8C0F2E" w14:paraId="0CC76B4F" w14:textId="37F01A6D">
          <w:pPr>
            <w:pStyle w:val="TOC1"/>
            <w:rPr>
              <w:rFonts w:cstheme="minorBidi"/>
              <w:noProof/>
              <w:lang w:val="en-GB" w:eastAsia="en-GB"/>
            </w:rPr>
          </w:pPr>
          <w:hyperlink w:history="1" w:anchor="_Toc110325929">
            <w:r w:rsidRPr="009E0F8E" w:rsidR="0056377C">
              <w:rPr>
                <w:rStyle w:val="Hyperlink"/>
                <w:noProof/>
              </w:rPr>
              <w:t>13.</w:t>
            </w:r>
            <w:r w:rsidR="0056377C">
              <w:rPr>
                <w:rFonts w:cstheme="minorBidi"/>
                <w:noProof/>
                <w:lang w:val="en-GB" w:eastAsia="en-GB"/>
              </w:rPr>
              <w:tab/>
            </w:r>
            <w:r w:rsidRPr="009E0F8E" w:rsidR="0056377C">
              <w:rPr>
                <w:rStyle w:val="Hyperlink"/>
                <w:noProof/>
              </w:rPr>
              <w:t>INVIGILATION OF EXAMINATIONS</w:t>
            </w:r>
            <w:r w:rsidR="0056377C">
              <w:rPr>
                <w:noProof/>
                <w:webHidden/>
              </w:rPr>
              <w:tab/>
            </w:r>
            <w:r w:rsidR="0056377C">
              <w:rPr>
                <w:noProof/>
                <w:webHidden/>
              </w:rPr>
              <w:fldChar w:fldCharType="begin"/>
            </w:r>
            <w:r w:rsidR="0056377C">
              <w:rPr>
                <w:noProof/>
                <w:webHidden/>
              </w:rPr>
              <w:instrText xml:space="preserve"> PAGEREF _Toc110325929 \h </w:instrText>
            </w:r>
            <w:r w:rsidR="0056377C">
              <w:rPr>
                <w:noProof/>
                <w:webHidden/>
              </w:rPr>
            </w:r>
            <w:r w:rsidR="0056377C">
              <w:rPr>
                <w:noProof/>
                <w:webHidden/>
              </w:rPr>
              <w:fldChar w:fldCharType="separate"/>
            </w:r>
            <w:r w:rsidR="0056377C">
              <w:rPr>
                <w:noProof/>
                <w:webHidden/>
              </w:rPr>
              <w:t>14</w:t>
            </w:r>
            <w:r w:rsidR="0056377C">
              <w:rPr>
                <w:noProof/>
                <w:webHidden/>
              </w:rPr>
              <w:fldChar w:fldCharType="end"/>
            </w:r>
          </w:hyperlink>
        </w:p>
        <w:p w:rsidR="0056377C" w:rsidRDefault="008C0F2E" w14:paraId="596C61AE" w14:textId="4ACAB9B7">
          <w:pPr>
            <w:pStyle w:val="TOC1"/>
            <w:rPr>
              <w:rFonts w:cstheme="minorBidi"/>
              <w:noProof/>
              <w:lang w:val="en-GB" w:eastAsia="en-GB"/>
            </w:rPr>
          </w:pPr>
          <w:hyperlink w:history="1" w:anchor="_Toc110325930">
            <w:r w:rsidRPr="009E0F8E" w:rsidR="0056377C">
              <w:rPr>
                <w:rStyle w:val="Hyperlink"/>
                <w:noProof/>
              </w:rPr>
              <w:t>14.</w:t>
            </w:r>
            <w:r w:rsidR="0056377C">
              <w:rPr>
                <w:rFonts w:cstheme="minorBidi"/>
                <w:noProof/>
                <w:lang w:val="en-GB" w:eastAsia="en-GB"/>
              </w:rPr>
              <w:tab/>
            </w:r>
            <w:r w:rsidRPr="009E0F8E" w:rsidR="0056377C">
              <w:rPr>
                <w:rStyle w:val="Hyperlink"/>
                <w:noProof/>
              </w:rPr>
              <w:t>CHECKING STUDENT IDENTITY</w:t>
            </w:r>
            <w:r w:rsidR="0056377C">
              <w:rPr>
                <w:noProof/>
                <w:webHidden/>
              </w:rPr>
              <w:tab/>
            </w:r>
            <w:r w:rsidR="0056377C">
              <w:rPr>
                <w:noProof/>
                <w:webHidden/>
              </w:rPr>
              <w:fldChar w:fldCharType="begin"/>
            </w:r>
            <w:r w:rsidR="0056377C">
              <w:rPr>
                <w:noProof/>
                <w:webHidden/>
              </w:rPr>
              <w:instrText xml:space="preserve"> PAGEREF _Toc110325930 \h </w:instrText>
            </w:r>
            <w:r w:rsidR="0056377C">
              <w:rPr>
                <w:noProof/>
                <w:webHidden/>
              </w:rPr>
            </w:r>
            <w:r w:rsidR="0056377C">
              <w:rPr>
                <w:noProof/>
                <w:webHidden/>
              </w:rPr>
              <w:fldChar w:fldCharType="separate"/>
            </w:r>
            <w:r w:rsidR="0056377C">
              <w:rPr>
                <w:noProof/>
                <w:webHidden/>
              </w:rPr>
              <w:t>15</w:t>
            </w:r>
            <w:r w:rsidR="0056377C">
              <w:rPr>
                <w:noProof/>
                <w:webHidden/>
              </w:rPr>
              <w:fldChar w:fldCharType="end"/>
            </w:r>
          </w:hyperlink>
        </w:p>
        <w:p w:rsidR="0056377C" w:rsidRDefault="008C0F2E" w14:paraId="2DEC41F4" w14:textId="56A357A0">
          <w:pPr>
            <w:pStyle w:val="TOC1"/>
            <w:rPr>
              <w:rFonts w:cstheme="minorBidi"/>
              <w:noProof/>
              <w:lang w:val="en-GB" w:eastAsia="en-GB"/>
            </w:rPr>
          </w:pPr>
          <w:hyperlink w:history="1" w:anchor="_Toc110325931">
            <w:r w:rsidRPr="009E0F8E" w:rsidR="0056377C">
              <w:rPr>
                <w:rStyle w:val="Hyperlink"/>
                <w:noProof/>
              </w:rPr>
              <w:t>15.</w:t>
            </w:r>
            <w:r w:rsidR="0056377C">
              <w:rPr>
                <w:rFonts w:cstheme="minorBidi"/>
                <w:noProof/>
                <w:lang w:val="en-GB" w:eastAsia="en-GB"/>
              </w:rPr>
              <w:tab/>
            </w:r>
            <w:r w:rsidRPr="009E0F8E" w:rsidR="0056377C">
              <w:rPr>
                <w:rStyle w:val="Hyperlink"/>
                <w:noProof/>
              </w:rPr>
              <w:t>TREATMENT OF STUDENTS WHO DO NOT FOLLOW THE EXAMINATIONS RUBRIC</w:t>
            </w:r>
            <w:r w:rsidR="0056377C">
              <w:rPr>
                <w:noProof/>
                <w:webHidden/>
              </w:rPr>
              <w:tab/>
            </w:r>
            <w:r w:rsidR="0056377C">
              <w:rPr>
                <w:noProof/>
                <w:webHidden/>
              </w:rPr>
              <w:fldChar w:fldCharType="begin"/>
            </w:r>
            <w:r w:rsidR="0056377C">
              <w:rPr>
                <w:noProof/>
                <w:webHidden/>
              </w:rPr>
              <w:instrText xml:space="preserve"> PAGEREF _Toc110325931 \h </w:instrText>
            </w:r>
            <w:r w:rsidR="0056377C">
              <w:rPr>
                <w:noProof/>
                <w:webHidden/>
              </w:rPr>
            </w:r>
            <w:r w:rsidR="0056377C">
              <w:rPr>
                <w:noProof/>
                <w:webHidden/>
              </w:rPr>
              <w:fldChar w:fldCharType="separate"/>
            </w:r>
            <w:r w:rsidR="0056377C">
              <w:rPr>
                <w:noProof/>
                <w:webHidden/>
              </w:rPr>
              <w:t>15</w:t>
            </w:r>
            <w:r w:rsidR="0056377C">
              <w:rPr>
                <w:noProof/>
                <w:webHidden/>
              </w:rPr>
              <w:fldChar w:fldCharType="end"/>
            </w:r>
          </w:hyperlink>
        </w:p>
        <w:p w:rsidR="0056377C" w:rsidRDefault="008C0F2E" w14:paraId="5BAAFD23" w14:textId="3B968988">
          <w:pPr>
            <w:pStyle w:val="TOC1"/>
            <w:rPr>
              <w:rFonts w:cstheme="minorBidi"/>
              <w:noProof/>
              <w:lang w:val="en-GB" w:eastAsia="en-GB"/>
            </w:rPr>
          </w:pPr>
          <w:hyperlink w:history="1" w:anchor="_Toc110325932">
            <w:r w:rsidRPr="009E0F8E" w:rsidR="0056377C">
              <w:rPr>
                <w:rStyle w:val="Hyperlink"/>
                <w:noProof/>
              </w:rPr>
              <w:t>16.</w:t>
            </w:r>
            <w:r w:rsidR="0056377C">
              <w:rPr>
                <w:rFonts w:cstheme="minorBidi"/>
                <w:noProof/>
                <w:lang w:val="en-GB" w:eastAsia="en-GB"/>
              </w:rPr>
              <w:tab/>
            </w:r>
            <w:r w:rsidRPr="009E0F8E" w:rsidR="0056377C">
              <w:rPr>
                <w:rStyle w:val="Hyperlink"/>
                <w:noProof/>
              </w:rPr>
              <w:t>RETENTION AND ARCHIVING OF SUMMATIVE ASSESSED WORK</w:t>
            </w:r>
            <w:r w:rsidR="0056377C">
              <w:rPr>
                <w:noProof/>
                <w:webHidden/>
              </w:rPr>
              <w:tab/>
            </w:r>
            <w:r w:rsidR="0056377C">
              <w:rPr>
                <w:noProof/>
                <w:webHidden/>
              </w:rPr>
              <w:fldChar w:fldCharType="begin"/>
            </w:r>
            <w:r w:rsidR="0056377C">
              <w:rPr>
                <w:noProof/>
                <w:webHidden/>
              </w:rPr>
              <w:instrText xml:space="preserve"> PAGEREF _Toc110325932 \h </w:instrText>
            </w:r>
            <w:r w:rsidR="0056377C">
              <w:rPr>
                <w:noProof/>
                <w:webHidden/>
              </w:rPr>
            </w:r>
            <w:r w:rsidR="0056377C">
              <w:rPr>
                <w:noProof/>
                <w:webHidden/>
              </w:rPr>
              <w:fldChar w:fldCharType="separate"/>
            </w:r>
            <w:r w:rsidR="0056377C">
              <w:rPr>
                <w:noProof/>
                <w:webHidden/>
              </w:rPr>
              <w:t>16</w:t>
            </w:r>
            <w:r w:rsidR="0056377C">
              <w:rPr>
                <w:noProof/>
                <w:webHidden/>
              </w:rPr>
              <w:fldChar w:fldCharType="end"/>
            </w:r>
          </w:hyperlink>
        </w:p>
        <w:p w:rsidR="0056377C" w:rsidP="00D374A8" w:rsidRDefault="008C0F2E" w14:paraId="49BE1D34" w14:textId="43EFD2E8">
          <w:pPr>
            <w:pStyle w:val="TOC2"/>
            <w:rPr>
              <w:rFonts w:cstheme="minorBidi"/>
              <w:noProof/>
              <w:lang w:val="en-GB" w:eastAsia="en-GB"/>
            </w:rPr>
          </w:pPr>
          <w:hyperlink w:history="1" w:anchor="_Toc110325933">
            <w:r w:rsidRPr="009E0F8E" w:rsidR="0056377C">
              <w:rPr>
                <w:rStyle w:val="Hyperlink"/>
                <w:noProof/>
              </w:rPr>
              <w:t>Retention of assessed work</w:t>
            </w:r>
            <w:r w:rsidR="0056377C">
              <w:rPr>
                <w:noProof/>
                <w:webHidden/>
              </w:rPr>
              <w:tab/>
            </w:r>
            <w:r w:rsidR="0056377C">
              <w:rPr>
                <w:noProof/>
                <w:webHidden/>
              </w:rPr>
              <w:fldChar w:fldCharType="begin"/>
            </w:r>
            <w:r w:rsidR="0056377C">
              <w:rPr>
                <w:noProof/>
                <w:webHidden/>
              </w:rPr>
              <w:instrText xml:space="preserve"> PAGEREF _Toc110325933 \h </w:instrText>
            </w:r>
            <w:r w:rsidR="0056377C">
              <w:rPr>
                <w:noProof/>
                <w:webHidden/>
              </w:rPr>
            </w:r>
            <w:r w:rsidR="0056377C">
              <w:rPr>
                <w:noProof/>
                <w:webHidden/>
              </w:rPr>
              <w:fldChar w:fldCharType="separate"/>
            </w:r>
            <w:r w:rsidR="0056377C">
              <w:rPr>
                <w:noProof/>
                <w:webHidden/>
              </w:rPr>
              <w:t>16</w:t>
            </w:r>
            <w:r w:rsidR="0056377C">
              <w:rPr>
                <w:noProof/>
                <w:webHidden/>
              </w:rPr>
              <w:fldChar w:fldCharType="end"/>
            </w:r>
          </w:hyperlink>
        </w:p>
        <w:p w:rsidR="0056377C" w:rsidP="00D374A8" w:rsidRDefault="008C0F2E" w14:paraId="1D73268A" w14:textId="56CCE38D">
          <w:pPr>
            <w:pStyle w:val="TOC2"/>
            <w:rPr>
              <w:rFonts w:cstheme="minorBidi"/>
              <w:noProof/>
              <w:lang w:val="en-GB" w:eastAsia="en-GB"/>
            </w:rPr>
          </w:pPr>
          <w:hyperlink w:history="1" w:anchor="_Toc110325934">
            <w:r w:rsidRPr="009E0F8E" w:rsidR="0056377C">
              <w:rPr>
                <w:rStyle w:val="Hyperlink"/>
                <w:noProof/>
              </w:rPr>
              <w:t>Archiving of assessed work</w:t>
            </w:r>
            <w:r w:rsidR="0056377C">
              <w:rPr>
                <w:noProof/>
                <w:webHidden/>
              </w:rPr>
              <w:tab/>
            </w:r>
            <w:r w:rsidR="0056377C">
              <w:rPr>
                <w:noProof/>
                <w:webHidden/>
              </w:rPr>
              <w:fldChar w:fldCharType="begin"/>
            </w:r>
            <w:r w:rsidR="0056377C">
              <w:rPr>
                <w:noProof/>
                <w:webHidden/>
              </w:rPr>
              <w:instrText xml:space="preserve"> PAGEREF _Toc110325934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56377C" w:rsidP="00D374A8" w:rsidRDefault="008C0F2E" w14:paraId="659A3D05" w14:textId="7F5B1358">
          <w:pPr>
            <w:pStyle w:val="TOC2"/>
            <w:rPr>
              <w:rFonts w:cstheme="minorBidi"/>
              <w:noProof/>
              <w:lang w:val="en-GB" w:eastAsia="en-GB"/>
            </w:rPr>
          </w:pPr>
          <w:hyperlink w:history="1" w:anchor="_Toc110325935">
            <w:r w:rsidRPr="009E0F8E" w:rsidR="0056377C">
              <w:rPr>
                <w:rStyle w:val="Hyperlink"/>
                <w:noProof/>
              </w:rPr>
              <w:t>Retention of work for longer periods of time</w:t>
            </w:r>
            <w:r w:rsidR="0056377C">
              <w:rPr>
                <w:noProof/>
                <w:webHidden/>
              </w:rPr>
              <w:tab/>
            </w:r>
            <w:r w:rsidR="0056377C">
              <w:rPr>
                <w:noProof/>
                <w:webHidden/>
              </w:rPr>
              <w:fldChar w:fldCharType="begin"/>
            </w:r>
            <w:r w:rsidR="0056377C">
              <w:rPr>
                <w:noProof/>
                <w:webHidden/>
              </w:rPr>
              <w:instrText xml:space="preserve"> PAGEREF _Toc110325935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56377C" w:rsidP="00D374A8" w:rsidRDefault="008C0F2E" w14:paraId="6923CE31" w14:textId="4A8A7ACB">
          <w:pPr>
            <w:pStyle w:val="TOC2"/>
            <w:rPr>
              <w:rFonts w:cstheme="minorBidi"/>
              <w:noProof/>
              <w:lang w:val="en-GB" w:eastAsia="en-GB"/>
            </w:rPr>
          </w:pPr>
          <w:hyperlink w:history="1" w:anchor="_Toc110325936">
            <w:r w:rsidRPr="009E0F8E" w:rsidR="0056377C">
              <w:rPr>
                <w:rStyle w:val="Hyperlink"/>
                <w:noProof/>
              </w:rPr>
              <w:t>General Data Protection Regulations</w:t>
            </w:r>
            <w:r w:rsidR="0056377C">
              <w:rPr>
                <w:noProof/>
                <w:webHidden/>
              </w:rPr>
              <w:tab/>
            </w:r>
            <w:r w:rsidR="0056377C">
              <w:rPr>
                <w:noProof/>
                <w:webHidden/>
              </w:rPr>
              <w:fldChar w:fldCharType="begin"/>
            </w:r>
            <w:r w:rsidR="0056377C">
              <w:rPr>
                <w:noProof/>
                <w:webHidden/>
              </w:rPr>
              <w:instrText xml:space="preserve"> PAGEREF _Toc110325936 \h </w:instrText>
            </w:r>
            <w:r w:rsidR="0056377C">
              <w:rPr>
                <w:noProof/>
                <w:webHidden/>
              </w:rPr>
            </w:r>
            <w:r w:rsidR="0056377C">
              <w:rPr>
                <w:noProof/>
                <w:webHidden/>
              </w:rPr>
              <w:fldChar w:fldCharType="separate"/>
            </w:r>
            <w:r w:rsidR="0056377C">
              <w:rPr>
                <w:noProof/>
                <w:webHidden/>
              </w:rPr>
              <w:t>17</w:t>
            </w:r>
            <w:r w:rsidR="0056377C">
              <w:rPr>
                <w:noProof/>
                <w:webHidden/>
              </w:rPr>
              <w:fldChar w:fldCharType="end"/>
            </w:r>
          </w:hyperlink>
        </w:p>
        <w:p w:rsidR="00F24D55" w:rsidRDefault="00F24D55" w14:paraId="038367BB" w14:textId="65013122">
          <w:r>
            <w:rPr>
              <w:b/>
              <w:bCs/>
              <w:noProof/>
            </w:rPr>
            <w:fldChar w:fldCharType="end"/>
          </w:r>
        </w:p>
      </w:sdtContent>
    </w:sdt>
    <w:p w:rsidR="00CE07EB" w:rsidP="00CE07EB" w:rsidRDefault="00CE07EB" w14:paraId="632F22E9" w14:textId="77777777">
      <w:pPr>
        <w:spacing w:after="120" w:line="240" w:lineRule="auto"/>
        <w:rPr>
          <w:rFonts w:ascii="Calibri" w:hAnsi="Calibri" w:cs="Arial"/>
          <w:b/>
          <w:bCs/>
        </w:rPr>
      </w:pPr>
    </w:p>
    <w:p w:rsidR="00CE07EB" w:rsidP="00CE07EB" w:rsidRDefault="00CE07EB" w14:paraId="225B2468" w14:textId="77777777">
      <w:pPr>
        <w:spacing w:after="120" w:line="240" w:lineRule="auto"/>
        <w:rPr>
          <w:rFonts w:ascii="Calibri" w:hAnsi="Calibri" w:cs="Arial"/>
          <w:b/>
          <w:bCs/>
        </w:rPr>
      </w:pPr>
    </w:p>
    <w:p w:rsidR="00144035" w:rsidP="00CE07EB" w:rsidRDefault="00144035" w14:paraId="1D906281" w14:textId="77777777">
      <w:pPr>
        <w:spacing w:after="120" w:line="240" w:lineRule="auto"/>
        <w:rPr>
          <w:rFonts w:ascii="Calibri" w:hAnsi="Calibri" w:cs="Arial"/>
          <w:b/>
          <w:bCs/>
        </w:rPr>
      </w:pPr>
    </w:p>
    <w:p w:rsidRPr="00144035" w:rsidR="00144035" w:rsidP="00144035" w:rsidRDefault="00144035" w14:paraId="471FB598" w14:textId="77777777">
      <w:pPr>
        <w:rPr>
          <w:rFonts w:ascii="Calibri" w:hAnsi="Calibri" w:cs="Arial"/>
        </w:rPr>
      </w:pPr>
    </w:p>
    <w:p w:rsidRPr="00144035" w:rsidR="00144035" w:rsidP="00144035" w:rsidRDefault="00144035" w14:paraId="2686740B" w14:textId="77777777">
      <w:pPr>
        <w:rPr>
          <w:rFonts w:ascii="Calibri" w:hAnsi="Calibri" w:cs="Arial"/>
        </w:rPr>
      </w:pPr>
    </w:p>
    <w:p w:rsidRPr="00144035" w:rsidR="00144035" w:rsidP="00144035" w:rsidRDefault="00144035" w14:paraId="0F1E8C16" w14:textId="77777777">
      <w:pPr>
        <w:rPr>
          <w:rFonts w:ascii="Calibri" w:hAnsi="Calibri" w:cs="Arial"/>
        </w:rPr>
      </w:pPr>
    </w:p>
    <w:p w:rsidRPr="00144035" w:rsidR="00144035" w:rsidP="00144035" w:rsidRDefault="00144035" w14:paraId="21F0E36A" w14:textId="77777777">
      <w:pPr>
        <w:rPr>
          <w:rFonts w:ascii="Calibri" w:hAnsi="Calibri" w:cs="Arial"/>
        </w:rPr>
      </w:pPr>
    </w:p>
    <w:p w:rsidRPr="00144035" w:rsidR="00144035" w:rsidP="00144035" w:rsidRDefault="00144035" w14:paraId="31510E8F" w14:textId="77777777">
      <w:pPr>
        <w:rPr>
          <w:rFonts w:ascii="Calibri" w:hAnsi="Calibri" w:cs="Arial"/>
        </w:rPr>
      </w:pPr>
    </w:p>
    <w:p w:rsidRPr="00144035" w:rsidR="00144035" w:rsidP="00144035" w:rsidRDefault="00144035" w14:paraId="0DA84E82" w14:textId="77777777">
      <w:pPr>
        <w:rPr>
          <w:rFonts w:ascii="Calibri" w:hAnsi="Calibri" w:cs="Arial"/>
        </w:rPr>
      </w:pPr>
    </w:p>
    <w:p w:rsidRPr="00144035" w:rsidR="00144035" w:rsidP="00144035" w:rsidRDefault="00144035" w14:paraId="0CD87A71" w14:textId="77777777">
      <w:pPr>
        <w:rPr>
          <w:rFonts w:ascii="Calibri" w:hAnsi="Calibri" w:cs="Arial"/>
        </w:rPr>
      </w:pPr>
    </w:p>
    <w:p w:rsidRPr="00144035" w:rsidR="00144035" w:rsidP="00144035" w:rsidRDefault="00144035" w14:paraId="67DDF0C7" w14:textId="77777777">
      <w:pPr>
        <w:rPr>
          <w:rFonts w:ascii="Calibri" w:hAnsi="Calibri" w:cs="Arial"/>
        </w:rPr>
      </w:pPr>
    </w:p>
    <w:p w:rsidRPr="00144035" w:rsidR="00144035" w:rsidP="00144035" w:rsidRDefault="00144035" w14:paraId="486AF72E" w14:textId="77777777">
      <w:pPr>
        <w:rPr>
          <w:rFonts w:ascii="Calibri" w:hAnsi="Calibri" w:cs="Arial"/>
        </w:rPr>
      </w:pPr>
    </w:p>
    <w:p w:rsidR="00144035" w:rsidP="00144035" w:rsidRDefault="00144035" w14:paraId="4A998756" w14:textId="77777777">
      <w:pPr>
        <w:tabs>
          <w:tab w:val="left" w:pos="2131"/>
        </w:tabs>
        <w:rPr>
          <w:rFonts w:ascii="Calibri" w:hAnsi="Calibri" w:cs="Arial"/>
        </w:rPr>
      </w:pPr>
      <w:r>
        <w:rPr>
          <w:rFonts w:ascii="Calibri" w:hAnsi="Calibri" w:cs="Arial"/>
        </w:rPr>
        <w:tab/>
      </w:r>
    </w:p>
    <w:p w:rsidRPr="00144035" w:rsidR="00680727" w:rsidP="00144035" w:rsidRDefault="00144035" w14:paraId="7EE9D018" w14:textId="77777777">
      <w:pPr>
        <w:tabs>
          <w:tab w:val="left" w:pos="2131"/>
        </w:tabs>
        <w:rPr>
          <w:rFonts w:ascii="Calibri" w:hAnsi="Calibri" w:cs="Arial"/>
        </w:rPr>
        <w:sectPr w:rsidRPr="00144035"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6AE13176"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67914167" wp14:anchorId="0956F212">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12504D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5C3368BD" w14:textId="77777777">
            <w:pPr>
              <w:spacing w:before="40" w:after="40"/>
              <w:jc w:val="center"/>
              <w:rPr>
                <w:rFonts w:ascii="Calibri" w:hAnsi="Calibri"/>
                <w:sz w:val="28"/>
                <w:szCs w:val="28"/>
              </w:rPr>
            </w:pPr>
          </w:p>
          <w:p w:rsidR="00142844" w:rsidP="003D372A" w:rsidRDefault="00142844" w14:paraId="3B45F1A7"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144035" w14:paraId="05546917" w14:textId="77777777">
                <w:pPr>
                  <w:spacing w:before="40" w:after="40"/>
                  <w:jc w:val="center"/>
                  <w:rPr>
                    <w:rFonts w:ascii="Calibri" w:hAnsi="Calibri"/>
                    <w:sz w:val="28"/>
                    <w:szCs w:val="28"/>
                  </w:rPr>
                </w:pPr>
                <w:r w:rsidRPr="00144035">
                  <w:rPr>
                    <w:rFonts w:ascii="Calibri" w:hAnsi="Calibri"/>
                    <w:sz w:val="28"/>
                    <w:szCs w:val="28"/>
                  </w:rPr>
                  <w:t>Assessment Procedures</w:t>
                </w:r>
              </w:p>
            </w:sdtContent>
          </w:sdt>
        </w:tc>
      </w:tr>
    </w:tbl>
    <w:p w:rsidRPr="00CE07EB" w:rsidR="00CE07EB" w:rsidP="00CE07EB" w:rsidRDefault="00CE07EB" w14:paraId="2DBB1A65" w14:textId="77777777">
      <w:pPr>
        <w:spacing w:after="120" w:line="240" w:lineRule="auto"/>
        <w:rPr>
          <w:rFonts w:ascii="Calibri" w:hAnsi="Calibri" w:cs="Arial"/>
          <w:b/>
          <w:bCs/>
        </w:rPr>
      </w:pPr>
    </w:p>
    <w:p w:rsidRPr="00CE07EB" w:rsidR="005A6998" w:rsidP="00144035" w:rsidRDefault="005A6998" w14:paraId="7DF0732C" w14:textId="77777777">
      <w:pPr>
        <w:pStyle w:val="Heading1"/>
        <w:numPr>
          <w:ilvl w:val="0"/>
          <w:numId w:val="0"/>
        </w:numPr>
        <w:ind w:left="680"/>
      </w:pPr>
      <w:bookmarkStart w:name="_Toc110325894" w:id="0"/>
      <w:r w:rsidRPr="00CE07EB">
        <w:t>Introduction</w:t>
      </w:r>
      <w:bookmarkEnd w:id="0"/>
    </w:p>
    <w:p w:rsidR="00144035" w:rsidP="00144035" w:rsidRDefault="00144035" w14:paraId="0C7F6110" w14:textId="77777777">
      <w:pPr>
        <w:pStyle w:val="numberedmainbody"/>
        <w:numPr>
          <w:ilvl w:val="0"/>
          <w:numId w:val="0"/>
        </w:numPr>
        <w:ind w:left="680"/>
      </w:pPr>
      <w:r>
        <w:t xml:space="preserve">This code of practice is designed to bring together all matters relating to the process of assessment, complementing the codes governing boards of examiners and external examiners, and </w:t>
      </w:r>
      <w:r w:rsidRPr="005F3D63">
        <w:rPr>
          <w:b/>
        </w:rPr>
        <w:t>should</w:t>
      </w:r>
      <w:r>
        <w:t xml:space="preserve"> be read alo</w:t>
      </w:r>
      <w:r w:rsidR="000D658F">
        <w:t xml:space="preserve">ngside the University </w:t>
      </w:r>
      <w:proofErr w:type="spellStart"/>
      <w:r w:rsidR="000D658F">
        <w:t>Programme</w:t>
      </w:r>
      <w:proofErr w:type="spellEnd"/>
      <w:r>
        <w:t xml:space="preserve"> Regulations and the Inclusive Assessment, Marking and Feedback Policy. Its purpose is to make explicit the University’s expectations of the conduct of assessment.</w:t>
      </w:r>
    </w:p>
    <w:p w:rsidR="00144035" w:rsidP="00144035" w:rsidRDefault="00144035" w14:paraId="0DBB62E1" w14:textId="3E10C380">
      <w:pPr>
        <w:pStyle w:val="numberedmainbody"/>
        <w:numPr>
          <w:ilvl w:val="0"/>
          <w:numId w:val="0"/>
        </w:numPr>
        <w:ind w:left="680"/>
      </w:pPr>
      <w:r>
        <w:t xml:space="preserve">The University </w:t>
      </w:r>
      <w:r w:rsidR="004A0266">
        <w:t>Education Student Experience</w:t>
      </w:r>
      <w:r>
        <w:t xml:space="preserve"> Committee is the final arbiter of the application and interpretation of this code of practice.</w:t>
      </w:r>
    </w:p>
    <w:p w:rsidR="00F42565" w:rsidP="00F42565" w:rsidRDefault="00F42565" w14:paraId="58B33077" w14:textId="7359A7BE">
      <w:pPr>
        <w:pStyle w:val="numberedmainbody"/>
        <w:numPr>
          <w:ilvl w:val="0"/>
          <w:numId w:val="0"/>
        </w:numPr>
        <w:spacing w:before="0" w:after="0"/>
        <w:ind w:left="680"/>
      </w:pPr>
      <w:r>
        <w:t>Applications for exemption to the code will be determined by the Education Student Experience Committee on the advice of Quality and Standards Committee.</w:t>
      </w:r>
    </w:p>
    <w:p w:rsidR="00F42565" w:rsidP="00F42565" w:rsidRDefault="00F42565" w14:paraId="515B8953" w14:textId="77777777">
      <w:pPr>
        <w:pStyle w:val="numberedmainbody"/>
        <w:numPr>
          <w:ilvl w:val="0"/>
          <w:numId w:val="0"/>
        </w:numPr>
        <w:spacing w:before="0" w:after="0"/>
        <w:ind w:left="680"/>
      </w:pPr>
    </w:p>
    <w:p w:rsidR="00144035" w:rsidP="00144035" w:rsidRDefault="00144035" w14:paraId="68CD10D3" w14:textId="77777777">
      <w:pPr>
        <w:pStyle w:val="numberedmainbody"/>
        <w:numPr>
          <w:ilvl w:val="0"/>
          <w:numId w:val="0"/>
        </w:numPr>
        <w:ind w:left="680"/>
      </w:pPr>
      <w:r>
        <w:t xml:space="preserve">This code applies to all taught modules (whether offered self-standing for credit or as part of a </w:t>
      </w:r>
      <w:proofErr w:type="spellStart"/>
      <w:r>
        <w:t>programme</w:t>
      </w:r>
      <w:proofErr w:type="spellEnd"/>
      <w:r>
        <w:t xml:space="preserve"> of study leading to an award) whether delivered in whole by the University (‘on campus’ provision) or in whole or part by a partner institution (‘collaborative provision’). Where this code does not apply to collaborative provision it is expressly stated within the text. This definition includes postgraduate taught modules which are also offered as part of the postgraduate research training scheme (PGTS).</w:t>
      </w:r>
    </w:p>
    <w:p w:rsidRPr="00617924" w:rsidR="00617924" w:rsidP="009E5E1A" w:rsidRDefault="00144035" w14:paraId="1E0B6C9C" w14:textId="77777777">
      <w:pPr>
        <w:pStyle w:val="numberedmainbody"/>
        <w:numPr>
          <w:ilvl w:val="0"/>
          <w:numId w:val="0"/>
        </w:numPr>
        <w:ind w:left="680"/>
      </w:pPr>
      <w:r>
        <w:t>The code does not apply to modules offered as part of degrees classified as research and falling under the scope of the Research Degrees Committee.</w:t>
      </w:r>
    </w:p>
    <w:p w:rsidR="00FD7549" w:rsidP="00617924" w:rsidRDefault="009E5E1A" w14:paraId="37525D1C" w14:textId="77777777">
      <w:pPr>
        <w:pStyle w:val="Heading1"/>
      </w:pPr>
      <w:bookmarkStart w:name="_Toc110325895" w:id="1"/>
      <w:r>
        <w:t>UNIVERSITY ASSESSMENT TARIFF</w:t>
      </w:r>
      <w:bookmarkEnd w:id="1"/>
    </w:p>
    <w:p w:rsidR="009E5E1A" w:rsidP="009E5E1A" w:rsidRDefault="009E5E1A" w14:paraId="6DCADD1A" w14:textId="6E120F6C">
      <w:pPr>
        <w:pStyle w:val="numberedmainbody"/>
      </w:pPr>
      <w:r>
        <w:t xml:space="preserve">This section codifies the criteria, approved by the </w:t>
      </w:r>
      <w:r w:rsidR="004A0266">
        <w:t>Education Student Experience</w:t>
      </w:r>
      <w:r>
        <w:t xml:space="preserve"> Committee with regard to summative assessment tariff requirements for the assessment of taught modules and </w:t>
      </w:r>
      <w:proofErr w:type="spellStart"/>
      <w:r>
        <w:t>programmes</w:t>
      </w:r>
      <w:proofErr w:type="spellEnd"/>
      <w:r>
        <w:t>.</w:t>
      </w:r>
    </w:p>
    <w:p w:rsidR="009E5E1A" w:rsidP="009E5E1A" w:rsidRDefault="009E5E1A" w14:paraId="1A9117CC" w14:textId="77777777">
      <w:pPr>
        <w:pStyle w:val="numberedmainbody"/>
      </w:pPr>
      <w:r>
        <w:t xml:space="preserve">The purpose of the tariff is to </w:t>
      </w:r>
      <w:proofErr w:type="spellStart"/>
      <w:r>
        <w:t>minimise</w:t>
      </w:r>
      <w:proofErr w:type="spellEnd"/>
      <w:r>
        <w:t xml:space="preserve"> the risk of assessment overload and inequity. The assessment tariff sets pro rata allowances for 20 credit modules. The tariff applies to all stages of an award.</w:t>
      </w:r>
    </w:p>
    <w:p w:rsidR="009E5E1A" w:rsidP="00A64EAC" w:rsidRDefault="009E5E1A" w14:paraId="4B4AAF92" w14:textId="2061D30A">
      <w:pPr>
        <w:pStyle w:val="numberedmainbody"/>
      </w:pPr>
      <w:r>
        <w:t xml:space="preserve">The tariff </w:t>
      </w:r>
      <w:proofErr w:type="spellStart"/>
      <w:r>
        <w:t>recognises</w:t>
      </w:r>
      <w:proofErr w:type="spellEnd"/>
      <w:r>
        <w:t xml:space="preserve"> that credits relate to learning hours, rather than simply to the number of words written or length of an examination or other form of assessment. For example, modules that involve a greater proportion of independent study (</w:t>
      </w:r>
      <w:r w:rsidR="00924C11">
        <w:t>e.g.,</w:t>
      </w:r>
      <w:r>
        <w:t xml:space="preserve"> dissertation modules) might reasonably be assessed by a piece of work of greater length than a taught module of the same credit value. The tariff also </w:t>
      </w:r>
      <w:proofErr w:type="spellStart"/>
      <w:r>
        <w:t>recognises</w:t>
      </w:r>
      <w:proofErr w:type="spellEnd"/>
      <w:r>
        <w:t xml:space="preserve"> that fewer words do not necessarily represent less work, especially where a large amount of data has to be </w:t>
      </w:r>
      <w:proofErr w:type="spellStart"/>
      <w:r>
        <w:t>organised</w:t>
      </w:r>
      <w:proofErr w:type="spellEnd"/>
      <w:r>
        <w:t xml:space="preserve">, </w:t>
      </w:r>
      <w:proofErr w:type="spellStart"/>
      <w:r>
        <w:t>prioritised</w:t>
      </w:r>
      <w:proofErr w:type="spellEnd"/>
      <w:r>
        <w:t xml:space="preserve">, edited and presented. </w:t>
      </w:r>
      <w:r w:rsidRPr="00A64EAC" w:rsidR="00A64EAC">
        <w:t xml:space="preserve">The tariff also </w:t>
      </w:r>
      <w:proofErr w:type="spellStart"/>
      <w:r w:rsidRPr="00A64EAC" w:rsidR="00A64EAC">
        <w:t>recognises</w:t>
      </w:r>
      <w:proofErr w:type="spellEnd"/>
      <w:r w:rsidRPr="00A64EAC" w:rsidR="00A64EAC">
        <w:t xml:space="preserve"> that modules are assessed in the wider context of the assessment strategies of </w:t>
      </w:r>
      <w:proofErr w:type="spellStart"/>
      <w:r w:rsidRPr="00A64EAC" w:rsidR="00A64EAC">
        <w:t>programmes</w:t>
      </w:r>
      <w:proofErr w:type="spellEnd"/>
      <w:r w:rsidRPr="00A64EAC" w:rsidR="00A64EAC">
        <w:t xml:space="preserve">. </w:t>
      </w:r>
      <w:r>
        <w:t>The tariff is designed, therefore, to provide parameters</w:t>
      </w:r>
      <w:r w:rsidR="00A64EAC">
        <w:t xml:space="preserve"> </w:t>
      </w:r>
      <w:r>
        <w:t xml:space="preserve">within which assessment tasks </w:t>
      </w:r>
      <w:r w:rsidRPr="0056377C">
        <w:rPr>
          <w:b/>
        </w:rPr>
        <w:t xml:space="preserve">must </w:t>
      </w:r>
      <w:r>
        <w:t xml:space="preserve">be based, but module </w:t>
      </w:r>
      <w:r w:rsidR="00A64EAC">
        <w:t xml:space="preserve">leaders and </w:t>
      </w:r>
      <w:proofErr w:type="spellStart"/>
      <w:r w:rsidR="00A64EAC">
        <w:t>programme</w:t>
      </w:r>
      <w:proofErr w:type="spellEnd"/>
      <w:r w:rsidR="00A64EAC">
        <w:t xml:space="preserve"> directors </w:t>
      </w:r>
      <w:r>
        <w:t xml:space="preserve">may exercise academic judgement in determining the size and scale of </w:t>
      </w:r>
      <w:r w:rsidR="00A64EAC">
        <w:t xml:space="preserve">assessment </w:t>
      </w:r>
      <w:r>
        <w:t>tasks.</w:t>
      </w:r>
    </w:p>
    <w:p w:rsidR="00A64EAC" w:rsidP="00A64EAC" w:rsidRDefault="00A64EAC" w14:paraId="0B3E524D" w14:textId="77777777">
      <w:pPr>
        <w:pStyle w:val="numberedmainbody"/>
      </w:pPr>
      <w:r w:rsidRPr="00A64EAC">
        <w:t xml:space="preserve">Taught modules </w:t>
      </w:r>
      <w:r w:rsidRPr="003935BB">
        <w:rPr>
          <w:b/>
        </w:rPr>
        <w:t>must</w:t>
      </w:r>
      <w:r w:rsidRPr="00A64EAC">
        <w:t xml:space="preserve"> have a formative as well as summative assessment strategy designed </w:t>
      </w:r>
      <w:r w:rsidRPr="00A64EAC">
        <w:lastRenderedPageBreak/>
        <w:t xml:space="preserve">to support students in addressing the module learning outcomes or competencies, and the details of both strategies </w:t>
      </w:r>
      <w:r w:rsidRPr="003935BB">
        <w:rPr>
          <w:b/>
        </w:rPr>
        <w:t>must</w:t>
      </w:r>
      <w:r w:rsidRPr="00A64EAC">
        <w:t xml:space="preserve"> be communicated to students no later than the start of the module.  This information </w:t>
      </w:r>
      <w:r w:rsidRPr="003935BB">
        <w:rPr>
          <w:b/>
        </w:rPr>
        <w:t>should</w:t>
      </w:r>
      <w:r w:rsidRPr="00A64EAC">
        <w:t xml:space="preserve"> be included in module handbooks</w:t>
      </w:r>
      <w:r w:rsidR="008F2592">
        <w:t xml:space="preserve"> (or equivalent)</w:t>
      </w:r>
      <w:r w:rsidRPr="00A64EAC">
        <w:t>.</w:t>
      </w:r>
    </w:p>
    <w:p w:rsidR="00617924" w:rsidP="009E5E1A" w:rsidRDefault="009E5E1A" w14:paraId="70E81AC7" w14:textId="22889A7C">
      <w:pPr>
        <w:pStyle w:val="numberedmainbody"/>
      </w:pPr>
      <w:r>
        <w:t xml:space="preserve">Module providers </w:t>
      </w:r>
      <w:r w:rsidRPr="003935BB">
        <w:rPr>
          <w:b/>
        </w:rPr>
        <w:t>must</w:t>
      </w:r>
      <w:r>
        <w:t xml:space="preserve"> apply the tariff, in order to meet the learning outcomes/competencies of the module, </w:t>
      </w:r>
      <w:r w:rsidR="00924C11">
        <w:t>precisely defining</w:t>
      </w:r>
      <w:r>
        <w:t xml:space="preserve"> the word limits, or equivalent, which will apply to each assessment. Keeping within the limits specified below any piece of work </w:t>
      </w:r>
      <w:r w:rsidRPr="003935BB">
        <w:rPr>
          <w:b/>
        </w:rPr>
        <w:t>should</w:t>
      </w:r>
      <w:r>
        <w:t xml:space="preserve"> </w:t>
      </w:r>
      <w:proofErr w:type="gramStart"/>
      <w:r>
        <w:t>take into account</w:t>
      </w:r>
      <w:proofErr w:type="gramEnd"/>
      <w:r>
        <w:t>:</w:t>
      </w:r>
    </w:p>
    <w:p w:rsidR="009E5E1A" w:rsidP="008F2592" w:rsidRDefault="009E5E1A" w14:paraId="13583716" w14:textId="77777777">
      <w:pPr>
        <w:pStyle w:val="numberedmainbody"/>
        <w:numPr>
          <w:ilvl w:val="0"/>
          <w:numId w:val="2"/>
        </w:numPr>
        <w:spacing w:before="0" w:after="0"/>
      </w:pPr>
      <w:r>
        <w:t>the level of study (level 5 and 6 students might reasonably be expected to have the skills and experience to write in greater depth than level 4 students in the same amount of study time)</w:t>
      </w:r>
      <w:r w:rsidR="005247B0">
        <w:t>,</w:t>
      </w:r>
    </w:p>
    <w:p w:rsidR="009E5E1A" w:rsidP="008F2592" w:rsidRDefault="009E5E1A" w14:paraId="3A4604F5" w14:textId="77777777">
      <w:pPr>
        <w:pStyle w:val="numberedmainbody"/>
        <w:numPr>
          <w:ilvl w:val="0"/>
          <w:numId w:val="2"/>
        </w:numPr>
        <w:spacing w:before="0" w:after="0"/>
      </w:pPr>
      <w:r>
        <w:t>discipline-specific requirements.</w:t>
      </w:r>
    </w:p>
    <w:p w:rsidR="009E5E1A" w:rsidP="009E5E1A" w:rsidRDefault="009E5E1A" w14:paraId="2B390D29" w14:textId="0020D3D1">
      <w:pPr>
        <w:pStyle w:val="numberedmainbody"/>
      </w:pPr>
      <w:r>
        <w:t xml:space="preserve">Module </w:t>
      </w:r>
      <w:r w:rsidR="00A64EAC">
        <w:t xml:space="preserve">leaders </w:t>
      </w:r>
      <w:r w:rsidRPr="003935BB">
        <w:rPr>
          <w:b/>
        </w:rPr>
        <w:t>must</w:t>
      </w:r>
      <w:r>
        <w:t xml:space="preserve"> communicate precise assessment modes, word limits, weightings, assessment criteria, and the method and timing of feedback to students in writing no later than the start of the module. This information </w:t>
      </w:r>
      <w:r w:rsidRPr="003935BB">
        <w:rPr>
          <w:b/>
        </w:rPr>
        <w:t>should</w:t>
      </w:r>
      <w:r>
        <w:t xml:space="preserve"> be included in module handbooks.</w:t>
      </w:r>
    </w:p>
    <w:p w:rsidR="009E5E1A" w:rsidP="009E5E1A" w:rsidRDefault="009E5E1A" w14:paraId="46BAB5C9" w14:textId="7B0C2B37">
      <w:pPr>
        <w:pStyle w:val="numberedmainbody"/>
      </w:pPr>
      <w:r>
        <w:t xml:space="preserve">In designing the assessment strategy for a module, module </w:t>
      </w:r>
      <w:r w:rsidR="00A64EAC">
        <w:t xml:space="preserve">leaders </w:t>
      </w:r>
      <w:r w:rsidRPr="003935BB">
        <w:rPr>
          <w:b/>
        </w:rPr>
        <w:t>must</w:t>
      </w:r>
      <w:r>
        <w:t xml:space="preserve"> be aware of the impact of the timing of each assessment component on student </w:t>
      </w:r>
      <w:r w:rsidR="00924C11">
        <w:t>workload and</w:t>
      </w:r>
      <w:r>
        <w:t xml:space="preserve"> make appropriate allowance in that timing to enable students to benefit from feedback received from one piece of assessment in the next subsequent assessment.</w:t>
      </w:r>
    </w:p>
    <w:p w:rsidR="009E5E1A" w:rsidP="009E5E1A" w:rsidRDefault="009E5E1A" w14:paraId="03DCBC56" w14:textId="471B7B80">
      <w:pPr>
        <w:pStyle w:val="numberedmainbody"/>
      </w:pPr>
      <w:r>
        <w:t xml:space="preserve">Module </w:t>
      </w:r>
      <w:r w:rsidR="00924C11">
        <w:t>leaders must</w:t>
      </w:r>
      <w:r>
        <w:t xml:space="preserve"> communicate to students in writing the precise nature of the assessments, whether they are summative or purely formative, and whether they </w:t>
      </w:r>
      <w:r w:rsidRPr="0056377C">
        <w:rPr>
          <w:b/>
        </w:rPr>
        <w:t xml:space="preserve">must </w:t>
      </w:r>
      <w:r>
        <w:t>be attempted (and/or passed) in order to pass the module.</w:t>
      </w:r>
    </w:p>
    <w:p w:rsidR="009E5E1A" w:rsidP="009E5E1A" w:rsidRDefault="009E5E1A" w14:paraId="4631DA53" w14:textId="77777777">
      <w:pPr>
        <w:pStyle w:val="Heading2"/>
        <w:numPr>
          <w:ilvl w:val="0"/>
          <w:numId w:val="0"/>
        </w:numPr>
        <w:ind w:left="680"/>
      </w:pPr>
      <w:bookmarkStart w:name="_Toc110325896" w:id="2"/>
      <w:r>
        <w:t>Assessment Tariff</w:t>
      </w:r>
      <w:bookmarkEnd w:id="2"/>
    </w:p>
    <w:p w:rsidR="00A64EAC" w:rsidP="00A64EAC" w:rsidRDefault="00A64EAC" w14:paraId="01918D01" w14:textId="4CAB6372">
      <w:pPr>
        <w:pStyle w:val="numberedmainbody"/>
      </w:pPr>
      <w:r>
        <w:t xml:space="preserve">In determining the appropriate amount of summative assessment, module leaders </w:t>
      </w:r>
      <w:r w:rsidR="004475E9">
        <w:rPr>
          <w:b/>
        </w:rPr>
        <w:t>should</w:t>
      </w:r>
      <w:r>
        <w:t xml:space="preserve"> set the minimum summative assessment required to address the learning outcomes / competencies of the module and/or to meet the requirements of relevant PSRBs where applicable.</w:t>
      </w:r>
    </w:p>
    <w:p w:rsidR="009E5E1A" w:rsidP="009E5E1A" w:rsidRDefault="00A64EAC" w14:paraId="47DB1397" w14:textId="78690174">
      <w:pPr>
        <w:pStyle w:val="numberedmainbody"/>
      </w:pPr>
      <w:r>
        <w:t xml:space="preserve"> The summative assessment for </w:t>
      </w:r>
      <w:r w:rsidR="009E5E1A">
        <w:t xml:space="preserve">a </w:t>
      </w:r>
      <w:r w:rsidR="00924C11">
        <w:t>20-credit</w:t>
      </w:r>
      <w:r w:rsidR="009E5E1A">
        <w:t xml:space="preserve"> module (other than a </w:t>
      </w:r>
      <w:r w:rsidR="00924C11">
        <w:t>20-credit</w:t>
      </w:r>
      <w:r w:rsidR="009E5E1A">
        <w:t xml:space="preserve"> dissertation module) </w:t>
      </w:r>
      <w:r w:rsidRPr="003935BB" w:rsidR="009E5E1A">
        <w:rPr>
          <w:b/>
        </w:rPr>
        <w:t>should</w:t>
      </w:r>
      <w:r w:rsidR="009E5E1A">
        <w:t xml:space="preserve"> be assessed by either:</w:t>
      </w:r>
    </w:p>
    <w:p w:rsidR="009E5E1A" w:rsidP="004F4665" w:rsidRDefault="009E5E1A" w14:paraId="3A8B527C" w14:textId="62C1ED33">
      <w:pPr>
        <w:pStyle w:val="numberedmainbody"/>
        <w:numPr>
          <w:ilvl w:val="0"/>
          <w:numId w:val="3"/>
        </w:numPr>
        <w:spacing w:before="0" w:after="0"/>
      </w:pPr>
      <w:r>
        <w:t xml:space="preserve">A </w:t>
      </w:r>
      <w:r w:rsidR="00924C11">
        <w:t>4,000-6,000-word</w:t>
      </w:r>
      <w:r w:rsidR="005247B0">
        <w:t xml:space="preserve"> written </w:t>
      </w:r>
      <w:proofErr w:type="gramStart"/>
      <w:r w:rsidR="005247B0">
        <w:t>assignment</w:t>
      </w:r>
      <w:proofErr w:type="gramEnd"/>
    </w:p>
    <w:p w:rsidRPr="009E5E1A" w:rsidR="009E5E1A" w:rsidP="009E5E1A" w:rsidRDefault="009E5E1A" w14:paraId="0DE8410E" w14:textId="77777777">
      <w:pPr>
        <w:pStyle w:val="numberedmainbody"/>
        <w:numPr>
          <w:ilvl w:val="0"/>
          <w:numId w:val="0"/>
        </w:numPr>
        <w:spacing w:before="0" w:after="0"/>
        <w:ind w:left="1400" w:firstLine="40"/>
        <w:rPr>
          <w:b/>
        </w:rPr>
      </w:pPr>
      <w:r w:rsidRPr="009E5E1A">
        <w:rPr>
          <w:b/>
        </w:rPr>
        <w:t>Or:</w:t>
      </w:r>
    </w:p>
    <w:p w:rsidR="009E5E1A" w:rsidP="004F4665" w:rsidRDefault="009E5E1A" w14:paraId="2214800B" w14:textId="77777777">
      <w:pPr>
        <w:pStyle w:val="numberedmainbody"/>
        <w:numPr>
          <w:ilvl w:val="0"/>
          <w:numId w:val="3"/>
        </w:numPr>
        <w:spacing w:before="0" w:after="0"/>
      </w:pPr>
      <w:r>
        <w:t xml:space="preserve">A mixture of modes of assessment, which is evidence-based and commensurate with the </w:t>
      </w:r>
      <w:r w:rsidRPr="003605C5">
        <w:t>allocated learning hours,</w:t>
      </w:r>
      <w:r>
        <w:t xml:space="preserve"> and which may include, for example:</w:t>
      </w:r>
    </w:p>
    <w:p w:rsidR="009E5E1A" w:rsidP="004F4665" w:rsidRDefault="009E5E1A" w14:paraId="0780E431" w14:textId="77777777">
      <w:pPr>
        <w:pStyle w:val="numberedmainbody"/>
        <w:numPr>
          <w:ilvl w:val="0"/>
          <w:numId w:val="4"/>
        </w:numPr>
        <w:spacing w:before="0" w:after="0"/>
      </w:pPr>
      <w:r>
        <w:t xml:space="preserve">A formal 2-hour written </w:t>
      </w:r>
      <w:proofErr w:type="gramStart"/>
      <w:r>
        <w:t>examination</w:t>
      </w:r>
      <w:proofErr w:type="gramEnd"/>
    </w:p>
    <w:p w:rsidR="009E5E1A" w:rsidP="004F4665" w:rsidRDefault="009E5E1A" w14:paraId="76BED622" w14:textId="6B0E6B04">
      <w:pPr>
        <w:pStyle w:val="numberedmainbody"/>
        <w:numPr>
          <w:ilvl w:val="0"/>
          <w:numId w:val="4"/>
        </w:numPr>
        <w:spacing w:before="0" w:after="0"/>
      </w:pPr>
      <w:r>
        <w:t xml:space="preserve">A </w:t>
      </w:r>
      <w:r w:rsidR="00924C11">
        <w:t>2,000-3,000-word</w:t>
      </w:r>
      <w:r>
        <w:t xml:space="preserve"> written </w:t>
      </w:r>
      <w:proofErr w:type="gramStart"/>
      <w:r>
        <w:t>assignment</w:t>
      </w:r>
      <w:proofErr w:type="gramEnd"/>
    </w:p>
    <w:p w:rsidR="009E5E1A" w:rsidP="004F4665" w:rsidRDefault="009E5E1A" w14:paraId="1229C83F" w14:textId="77777777">
      <w:pPr>
        <w:pStyle w:val="numberedmainbody"/>
        <w:numPr>
          <w:ilvl w:val="0"/>
          <w:numId w:val="4"/>
        </w:numPr>
        <w:spacing w:before="0" w:after="0"/>
      </w:pPr>
      <w:r>
        <w:t>Presentations</w:t>
      </w:r>
    </w:p>
    <w:p w:rsidR="009E5E1A" w:rsidP="004F4665" w:rsidRDefault="009E5E1A" w14:paraId="67F3CFF5" w14:textId="77777777">
      <w:pPr>
        <w:pStyle w:val="numberedmainbody"/>
        <w:numPr>
          <w:ilvl w:val="0"/>
          <w:numId w:val="4"/>
        </w:numPr>
        <w:spacing w:before="0" w:after="0"/>
      </w:pPr>
      <w:r>
        <w:t>Laboratory work</w:t>
      </w:r>
    </w:p>
    <w:p w:rsidR="009E5E1A" w:rsidP="004F4665" w:rsidRDefault="009E5E1A" w14:paraId="0F7DD741" w14:textId="77777777">
      <w:pPr>
        <w:pStyle w:val="numberedmainbody"/>
        <w:numPr>
          <w:ilvl w:val="0"/>
          <w:numId w:val="4"/>
        </w:numPr>
        <w:spacing w:before="0" w:after="0"/>
      </w:pPr>
      <w:r>
        <w:t>Experiments</w:t>
      </w:r>
    </w:p>
    <w:p w:rsidR="009E5E1A" w:rsidP="004F4665" w:rsidRDefault="009E5E1A" w14:paraId="69B785A5" w14:textId="77777777">
      <w:pPr>
        <w:pStyle w:val="numberedmainbody"/>
        <w:numPr>
          <w:ilvl w:val="0"/>
          <w:numId w:val="4"/>
        </w:numPr>
        <w:spacing w:before="0" w:after="0"/>
      </w:pPr>
      <w:r>
        <w:t>Performances</w:t>
      </w:r>
    </w:p>
    <w:p w:rsidR="009E5E1A" w:rsidP="004F4665" w:rsidRDefault="009E5E1A" w14:paraId="408EEB26" w14:textId="77777777">
      <w:pPr>
        <w:pStyle w:val="numberedmainbody"/>
        <w:numPr>
          <w:ilvl w:val="0"/>
          <w:numId w:val="4"/>
        </w:numPr>
        <w:spacing w:before="0" w:after="0"/>
      </w:pPr>
      <w:r>
        <w:t>In-class tests</w:t>
      </w:r>
    </w:p>
    <w:p w:rsidR="009E5E1A" w:rsidP="004F4665" w:rsidRDefault="009E5E1A" w14:paraId="45DFF356" w14:textId="77777777">
      <w:pPr>
        <w:pStyle w:val="numberedmainbody"/>
        <w:numPr>
          <w:ilvl w:val="0"/>
          <w:numId w:val="4"/>
        </w:numPr>
        <w:spacing w:before="0" w:after="0"/>
      </w:pPr>
      <w:r>
        <w:t>Oral examinations</w:t>
      </w:r>
    </w:p>
    <w:p w:rsidR="009E5E1A" w:rsidP="004F4665" w:rsidRDefault="009E5E1A" w14:paraId="3B86FE9D" w14:textId="77777777">
      <w:pPr>
        <w:pStyle w:val="numberedmainbody"/>
        <w:numPr>
          <w:ilvl w:val="0"/>
          <w:numId w:val="4"/>
        </w:numPr>
        <w:spacing w:before="0" w:after="0"/>
      </w:pPr>
      <w:r>
        <w:t>Projects</w:t>
      </w:r>
    </w:p>
    <w:p w:rsidR="009E5E1A" w:rsidP="004F4665" w:rsidRDefault="009E5E1A" w14:paraId="44E294BE" w14:textId="77777777">
      <w:pPr>
        <w:pStyle w:val="numberedmainbody"/>
        <w:numPr>
          <w:ilvl w:val="0"/>
          <w:numId w:val="4"/>
        </w:numPr>
        <w:spacing w:before="0" w:after="0"/>
      </w:pPr>
      <w:r>
        <w:t>Portfolios</w:t>
      </w:r>
    </w:p>
    <w:p w:rsidR="009E5E1A" w:rsidP="004F4665" w:rsidRDefault="009E5E1A" w14:paraId="43711058" w14:textId="77777777">
      <w:pPr>
        <w:pStyle w:val="numberedmainbody"/>
        <w:numPr>
          <w:ilvl w:val="0"/>
          <w:numId w:val="4"/>
        </w:numPr>
        <w:spacing w:before="0" w:after="0"/>
      </w:pPr>
      <w:r>
        <w:t>Computer-based tests</w:t>
      </w:r>
    </w:p>
    <w:p w:rsidR="0056377C" w:rsidP="004F4665" w:rsidRDefault="0056377C" w14:paraId="27C50757" w14:textId="77777777">
      <w:pPr>
        <w:pStyle w:val="numberedmainbody"/>
        <w:numPr>
          <w:ilvl w:val="0"/>
          <w:numId w:val="4"/>
        </w:numPr>
        <w:spacing w:before="0" w:after="0"/>
      </w:pPr>
      <w:r>
        <w:t>E-</w:t>
      </w:r>
      <w:r w:rsidR="009E5E1A">
        <w:t>assessment</w:t>
      </w:r>
    </w:p>
    <w:p w:rsidR="009E5E1A" w:rsidP="004F4665" w:rsidRDefault="009E5E1A" w14:paraId="2D75ACE8" w14:textId="373C84F2">
      <w:pPr>
        <w:pStyle w:val="numberedmainbody"/>
        <w:numPr>
          <w:ilvl w:val="0"/>
          <w:numId w:val="4"/>
        </w:numPr>
        <w:spacing w:before="0" w:after="0"/>
      </w:pPr>
      <w:r>
        <w:t>Exhibition of art works</w:t>
      </w:r>
      <w:r w:rsidR="003605C5">
        <w:t>.</w:t>
      </w:r>
    </w:p>
    <w:p w:rsidR="009E5E1A" w:rsidP="004F4665" w:rsidRDefault="009E5E1A" w14:paraId="16771447" w14:textId="77777777">
      <w:pPr>
        <w:pStyle w:val="numberedmainbody"/>
        <w:numPr>
          <w:ilvl w:val="0"/>
          <w:numId w:val="4"/>
        </w:numPr>
        <w:spacing w:before="0" w:after="0"/>
      </w:pPr>
      <w:r>
        <w:t>Live performance or outcomes evidenced through digital media.</w:t>
      </w:r>
    </w:p>
    <w:p w:rsidR="008F45F8" w:rsidP="008F45F8" w:rsidRDefault="008F45F8" w14:paraId="7151B305" w14:textId="77777777">
      <w:pPr>
        <w:pStyle w:val="numberedmainbody"/>
      </w:pPr>
      <w:r>
        <w:t xml:space="preserve">All assessment </w:t>
      </w:r>
      <w:r w:rsidRPr="003935BB">
        <w:rPr>
          <w:b/>
        </w:rPr>
        <w:t>must</w:t>
      </w:r>
      <w:r>
        <w:t xml:space="preserve"> be inclusive by design, in keeping with the Inclusive Assessment, </w:t>
      </w:r>
      <w:r>
        <w:lastRenderedPageBreak/>
        <w:t>Marking and Feedback Policy.</w:t>
      </w:r>
    </w:p>
    <w:p w:rsidR="008F45F8" w:rsidP="008F45F8" w:rsidRDefault="008F45F8" w14:paraId="664DAEBD" w14:textId="77777777">
      <w:pPr>
        <w:pStyle w:val="numberedmainbody"/>
      </w:pPr>
      <w:r>
        <w:t xml:space="preserve">Academic Units </w:t>
      </w:r>
      <w:r w:rsidRPr="003935BB">
        <w:rPr>
          <w:b/>
        </w:rPr>
        <w:t>must</w:t>
      </w:r>
      <w:r>
        <w:t>, if using a mixture of assessment modes within a single module, ensure that the overall assessment load for each student is not excessive, bearing in mind the requirements above.</w:t>
      </w:r>
    </w:p>
    <w:p w:rsidR="008F45F8" w:rsidP="008F45F8" w:rsidRDefault="008F45F8" w14:paraId="19745C19" w14:textId="77777777">
      <w:pPr>
        <w:pStyle w:val="numberedmainbody"/>
      </w:pPr>
      <w:r>
        <w:t>Modules of other than 20 credits</w:t>
      </w:r>
      <w:r w:rsidRPr="0056377C">
        <w:rPr>
          <w:b/>
        </w:rPr>
        <w:t xml:space="preserve"> must</w:t>
      </w:r>
      <w:r>
        <w:t xml:space="preserve"> have an assessment load which takes the above requirements into account.</w:t>
      </w:r>
    </w:p>
    <w:p w:rsidR="008F45F8" w:rsidP="008F45F8" w:rsidRDefault="008F45F8" w14:paraId="1FFDEEE5" w14:textId="5D25185D">
      <w:pPr>
        <w:pStyle w:val="numberedmainbody"/>
      </w:pPr>
      <w:r>
        <w:t xml:space="preserve">Dissertations by their very nature require independent learning and scope to present an advanced, research based academic argument. For these reasons, dissertations require an extended word limit. </w:t>
      </w:r>
      <w:r w:rsidR="00924C11">
        <w:t>Thus,</w:t>
      </w:r>
      <w:r>
        <w:t xml:space="preserve"> for a:</w:t>
      </w:r>
    </w:p>
    <w:p w:rsidR="008F45F8" w:rsidP="004F4665" w:rsidRDefault="008F45F8" w14:paraId="6BC2896D" w14:textId="77777777">
      <w:pPr>
        <w:pStyle w:val="numberedmainbody"/>
        <w:numPr>
          <w:ilvl w:val="0"/>
          <w:numId w:val="5"/>
        </w:numPr>
        <w:spacing w:before="0" w:after="0"/>
      </w:pPr>
      <w:r>
        <w:t xml:space="preserve">20 credit dissertation </w:t>
      </w:r>
      <w:proofErr w:type="gramStart"/>
      <w:r>
        <w:t>module</w:t>
      </w:r>
      <w:proofErr w:type="gramEnd"/>
      <w:r>
        <w:t xml:space="preserve">, the limit </w:t>
      </w:r>
      <w:r w:rsidRPr="003935BB">
        <w:rPr>
          <w:b/>
        </w:rPr>
        <w:t>must</w:t>
      </w:r>
      <w:r>
        <w:t xml:space="preserve"> be within the range 5,000 – 7,500 words (or equivalent).</w:t>
      </w:r>
    </w:p>
    <w:p w:rsidR="008F45F8" w:rsidP="004F4665" w:rsidRDefault="008F45F8" w14:paraId="211F0A51" w14:textId="77777777">
      <w:pPr>
        <w:pStyle w:val="numberedmainbody"/>
        <w:numPr>
          <w:ilvl w:val="0"/>
          <w:numId w:val="5"/>
        </w:numPr>
        <w:spacing w:before="0" w:after="0"/>
      </w:pPr>
      <w:r>
        <w:t xml:space="preserve">40 credit dissertation </w:t>
      </w:r>
      <w:proofErr w:type="gramStart"/>
      <w:r>
        <w:t>module</w:t>
      </w:r>
      <w:proofErr w:type="gramEnd"/>
      <w:r>
        <w:t xml:space="preserve">, the limit </w:t>
      </w:r>
      <w:r w:rsidRPr="003935BB">
        <w:rPr>
          <w:b/>
        </w:rPr>
        <w:t>must</w:t>
      </w:r>
      <w:r>
        <w:t xml:space="preserve"> be within the range 10,000 – 15,000 words (or equivalent).</w:t>
      </w:r>
    </w:p>
    <w:p w:rsidR="008F45F8" w:rsidP="004F4665" w:rsidRDefault="008F45F8" w14:paraId="3EDB98AC" w14:textId="77777777">
      <w:pPr>
        <w:pStyle w:val="numberedmainbody"/>
        <w:numPr>
          <w:ilvl w:val="0"/>
          <w:numId w:val="5"/>
        </w:numPr>
        <w:spacing w:before="0" w:after="0"/>
      </w:pPr>
      <w:r>
        <w:t xml:space="preserve">60 credit dissertation </w:t>
      </w:r>
      <w:proofErr w:type="gramStart"/>
      <w:r>
        <w:t>module</w:t>
      </w:r>
      <w:proofErr w:type="gramEnd"/>
      <w:r>
        <w:t xml:space="preserve">, the limit </w:t>
      </w:r>
      <w:r w:rsidRPr="003935BB">
        <w:rPr>
          <w:b/>
        </w:rPr>
        <w:t>must</w:t>
      </w:r>
      <w:r>
        <w:t xml:space="preserve"> be within the range 15,000 – 20,000 words (or equivalent).</w:t>
      </w:r>
    </w:p>
    <w:p w:rsidR="008F45F8" w:rsidP="008F45F8" w:rsidRDefault="008F45F8" w14:paraId="097CD0C2" w14:textId="77777777">
      <w:pPr>
        <w:pStyle w:val="numberedmainbody"/>
      </w:pPr>
      <w:r w:rsidRPr="008F45F8">
        <w:t xml:space="preserve">It is acknowledged that in some disciplines, a ‘dissertation’ module is not solely a textural piece of work, but may include other single, large pieces of work such as, for example, design/exhibition of art works or musical/dance arrangement or performance. These tasks </w:t>
      </w:r>
      <w:r w:rsidRPr="003935BB">
        <w:rPr>
          <w:b/>
        </w:rPr>
        <w:t>must</w:t>
      </w:r>
      <w:r w:rsidRPr="008F45F8">
        <w:t xml:space="preserve"> be commensurate with the workload involved in producing dissertations to the word counts above.</w:t>
      </w:r>
    </w:p>
    <w:p w:rsidR="008F45F8" w:rsidP="008F45F8" w:rsidRDefault="008F45F8" w14:paraId="146166E4" w14:textId="77777777">
      <w:pPr>
        <w:pStyle w:val="Heading2"/>
        <w:numPr>
          <w:ilvl w:val="0"/>
          <w:numId w:val="0"/>
        </w:numPr>
        <w:ind w:left="680"/>
      </w:pPr>
      <w:bookmarkStart w:name="_Toc110325897" w:id="3"/>
      <w:r>
        <w:t>Examinations</w:t>
      </w:r>
      <w:bookmarkEnd w:id="3"/>
      <w:r>
        <w:t xml:space="preserve"> </w:t>
      </w:r>
    </w:p>
    <w:p w:rsidR="008F45F8" w:rsidP="008F45F8" w:rsidRDefault="008F45F8" w14:paraId="77B4E615" w14:textId="5A684A7A">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924C11">
        <w:t>multiple-choice</w:t>
      </w:r>
      <w:r>
        <w:t xml:space="preserve"> test), or where there are other sound academic reasons. The length of the proposed assessment </w:t>
      </w:r>
      <w:r w:rsidRPr="003935BB">
        <w:rPr>
          <w:b/>
        </w:rPr>
        <w:t>should</w:t>
      </w:r>
      <w:r>
        <w:t xml:space="preserve"> be clearly stipulated on the examination paper coversheet that is submitted with the proposed paper to Student Services Directorate.</w:t>
      </w:r>
    </w:p>
    <w:p w:rsidR="008F45F8" w:rsidP="008F45F8" w:rsidRDefault="008F45F8" w14:paraId="71EBA8BD" w14:textId="77777777">
      <w:pPr>
        <w:pStyle w:val="numberedmainbody"/>
      </w:pPr>
      <w:r>
        <w:t>Where an exam is solely multiple choice, the standard length shall be one hour unless Faculty Education and Student Experience Committee (FESEC) have agreed otherwise.</w:t>
      </w:r>
    </w:p>
    <w:p w:rsidR="008F45F8" w:rsidP="008F45F8" w:rsidRDefault="008F45F8" w14:paraId="78B55743" w14:textId="77777777">
      <w:pPr>
        <w:pStyle w:val="numberedmainbody"/>
      </w:pPr>
      <w:r>
        <w:t xml:space="preserve">Where an exception to the standard duration is approved by FESEC, the reasons for this shall be communicated to the Student Services Directorate so that a central record of all such examinations can be maintained. This </w:t>
      </w:r>
      <w:proofErr w:type="spellStart"/>
      <w:r>
        <w:t>authorisation</w:t>
      </w:r>
      <w:proofErr w:type="spellEnd"/>
      <w:r>
        <w:t xml:space="preserve"> </w:t>
      </w:r>
      <w:r w:rsidRPr="003935BB">
        <w:rPr>
          <w:b/>
        </w:rPr>
        <w:t>should</w:t>
      </w:r>
      <w:r>
        <w:t xml:space="preserve"> accompany the examination paper when it is submitted to Student Services Directorate in the first trimester of each academic year.</w:t>
      </w:r>
    </w:p>
    <w:p w:rsidR="008F45F8" w:rsidP="008F45F8" w:rsidRDefault="008F45F8" w14:paraId="5FE1A83D" w14:textId="472B90F6">
      <w:pPr>
        <w:pStyle w:val="numberedmainbody"/>
      </w:pPr>
      <w:r>
        <w:t xml:space="preserve">No other durations are permitted for </w:t>
      </w:r>
      <w:r w:rsidR="00924C11">
        <w:t>university</w:t>
      </w:r>
      <w:r>
        <w:t xml:space="preserve"> examinations.</w:t>
      </w:r>
    </w:p>
    <w:p w:rsidR="008D1129" w:rsidP="008D1129" w:rsidRDefault="008D1129" w14:paraId="6F001296" w14:textId="77777777">
      <w:pPr>
        <w:pStyle w:val="Heading2"/>
        <w:numPr>
          <w:ilvl w:val="0"/>
          <w:numId w:val="0"/>
        </w:numPr>
        <w:ind w:left="680"/>
      </w:pPr>
      <w:bookmarkStart w:name="_Toc110325898" w:id="4"/>
      <w:r>
        <w:t>Methods of assessment</w:t>
      </w:r>
      <w:bookmarkEnd w:id="4"/>
    </w:p>
    <w:p w:rsidR="008D1129" w:rsidP="008D1129" w:rsidRDefault="008D1129" w14:paraId="70D5E9F1" w14:textId="77777777">
      <w:pPr>
        <w:pStyle w:val="numberedmainbody"/>
      </w:pPr>
      <w:r>
        <w:t xml:space="preserve">In keeping with the Inclusive Assessment, Marking and Feedback Policy all assessment </w:t>
      </w:r>
      <w:r w:rsidRPr="003935BB">
        <w:rPr>
          <w:b/>
        </w:rPr>
        <w:t>must</w:t>
      </w:r>
      <w:r>
        <w:t xml:space="preserve"> be inclusive by design.</w:t>
      </w:r>
    </w:p>
    <w:p w:rsidR="008D1129" w:rsidP="008D1129" w:rsidRDefault="008D1129" w14:paraId="21F7BB7C" w14:textId="77777777">
      <w:pPr>
        <w:pStyle w:val="numberedmainbody"/>
      </w:pPr>
      <w:r>
        <w:t xml:space="preserve">New methods of assessment </w:t>
      </w:r>
      <w:r w:rsidRPr="003935BB">
        <w:rPr>
          <w:b/>
        </w:rPr>
        <w:t>should</w:t>
      </w:r>
      <w:r>
        <w:t xml:space="preserve"> not be introduced in the final stage of a </w:t>
      </w:r>
      <w:proofErr w:type="spellStart"/>
      <w:r>
        <w:t>programme</w:t>
      </w:r>
      <w:proofErr w:type="spellEnd"/>
      <w:r>
        <w:t>. However, it is acknowledged that project work and dissertations may legitimately involve new approaches to learning and associated new modes of assessment.</w:t>
      </w:r>
    </w:p>
    <w:p w:rsidR="00147726" w:rsidP="008D1129" w:rsidRDefault="008D1129" w14:paraId="40266C6B" w14:textId="77777777">
      <w:pPr>
        <w:pStyle w:val="Heading1"/>
      </w:pPr>
      <w:bookmarkStart w:name="_Toc110325899" w:id="5"/>
      <w:r>
        <w:lastRenderedPageBreak/>
        <w:t>REASONABLE ADJUSTMENTS</w:t>
      </w:r>
      <w:bookmarkEnd w:id="5"/>
    </w:p>
    <w:p w:rsidR="008D1129" w:rsidP="008D1129" w:rsidRDefault="008D1129" w14:paraId="1D1A0C48" w14:textId="77777777">
      <w:pPr>
        <w:pStyle w:val="Heading2"/>
        <w:numPr>
          <w:ilvl w:val="0"/>
          <w:numId w:val="0"/>
        </w:numPr>
        <w:ind w:left="680"/>
      </w:pPr>
      <w:bookmarkStart w:name="_Toc110325900" w:id="6"/>
      <w:r>
        <w:t>Purpose</w:t>
      </w:r>
      <w:bookmarkEnd w:id="6"/>
    </w:p>
    <w:p w:rsidR="008D1129" w:rsidP="008D1129" w:rsidRDefault="008D1129" w14:paraId="0B55DD9B" w14:textId="77777777">
      <w:pPr>
        <w:pStyle w:val="numberedmainbody"/>
      </w:pPr>
      <w:r>
        <w:t xml:space="preserve">Reasonable adjustments to examination and assessment arrangements may be made to enable disabled students to demonstrate their abilities. This </w:t>
      </w:r>
      <w:r w:rsidRPr="003935BB">
        <w:rPr>
          <w:b/>
        </w:rPr>
        <w:t>must</w:t>
      </w:r>
      <w:r>
        <w:t xml:space="preserve"> not change the purpose of the assessment but may alter the method. Further information can be obtained from the Student Services Directorate.</w:t>
      </w:r>
    </w:p>
    <w:p w:rsidR="008D1129" w:rsidP="00086ACD" w:rsidRDefault="008D1129" w14:paraId="782346AB" w14:textId="77777777">
      <w:pPr>
        <w:pStyle w:val="numberedmainbody"/>
      </w:pPr>
      <w:r>
        <w:t xml:space="preserve">The Student Services Directorate </w:t>
      </w:r>
      <w:r w:rsidRPr="003935BB">
        <w:rPr>
          <w:b/>
        </w:rPr>
        <w:t>must</w:t>
      </w:r>
      <w:r>
        <w:t xml:space="preserve"> contact all students who disclose a disability to the University to offer information, </w:t>
      </w:r>
      <w:proofErr w:type="gramStart"/>
      <w:r>
        <w:t>advice</w:t>
      </w:r>
      <w:proofErr w:type="gramEnd"/>
      <w:r>
        <w:t xml:space="preserve"> and guidance to help them effectively engage with their studies, this includes explaining any necessary reasonable adjustments that can be made in teaching, learning and assessment.</w:t>
      </w:r>
    </w:p>
    <w:p w:rsidR="008D1129" w:rsidP="00086ACD" w:rsidRDefault="008D1129" w14:paraId="7C5AF345" w14:textId="77777777">
      <w:pPr>
        <w:pStyle w:val="numberedmainbody"/>
      </w:pPr>
      <w:r>
        <w:t xml:space="preserve">Student Services Directorate </w:t>
      </w:r>
      <w:r w:rsidRPr="003935BB">
        <w:rPr>
          <w:b/>
        </w:rPr>
        <w:t>must</w:t>
      </w:r>
      <w:r>
        <w:t xml:space="preserve"> advise faculties of any reasonable adjustments a student may need. This </w:t>
      </w:r>
      <w:r w:rsidRPr="003935BB">
        <w:rPr>
          <w:b/>
        </w:rPr>
        <w:t>should</w:t>
      </w:r>
      <w:r>
        <w:t xml:space="preserve"> be managed through the Student Information System.</w:t>
      </w:r>
    </w:p>
    <w:p w:rsidR="008D1129" w:rsidP="00086ACD" w:rsidRDefault="008D1129" w14:paraId="4833A6A9" w14:textId="5634608C">
      <w:pPr>
        <w:pStyle w:val="numberedmainbody"/>
      </w:pPr>
      <w:r>
        <w:t xml:space="preserve">Where necessary information </w:t>
      </w:r>
      <w:r w:rsidRPr="003935BB">
        <w:rPr>
          <w:b/>
        </w:rPr>
        <w:t>should</w:t>
      </w:r>
      <w:r>
        <w:t xml:space="preserve"> be shared on a </w:t>
      </w:r>
      <w:r w:rsidR="00924C11">
        <w:t>need-to-know</w:t>
      </w:r>
      <w:r>
        <w:t xml:space="preserve"> basis and with student consent, as appropriate to meet individual student access requirements.</w:t>
      </w:r>
    </w:p>
    <w:p w:rsidR="008D1129" w:rsidP="00086ACD" w:rsidRDefault="008D1129" w14:paraId="008D8055" w14:textId="312677B7">
      <w:pPr>
        <w:pStyle w:val="numberedmainbody"/>
      </w:pPr>
      <w:r>
        <w:t xml:space="preserve">Faculty </w:t>
      </w:r>
      <w:r w:rsidRPr="003935BB">
        <w:rPr>
          <w:b/>
        </w:rPr>
        <w:t>must</w:t>
      </w:r>
      <w:r>
        <w:t xml:space="preserve"> ensure academic staff understand which, if any, reasonable adjustments are necessary to ensure the module is inclusive to the cohort enrolled and can identify which assignments/examinations are from students with disabilities that may need their disability taken into consideration when giving </w:t>
      </w:r>
      <w:proofErr w:type="spellStart"/>
      <w:r>
        <w:t>individualised</w:t>
      </w:r>
      <w:proofErr w:type="spellEnd"/>
      <w:r>
        <w:t xml:space="preserve">, developmental feedback. In exams, cover sheets </w:t>
      </w:r>
      <w:r w:rsidRPr="0056377C">
        <w:rPr>
          <w:b/>
        </w:rPr>
        <w:t>must</w:t>
      </w:r>
      <w:r>
        <w:t xml:space="preserve"> be issued. Where possible student anonymity </w:t>
      </w:r>
      <w:r w:rsidRPr="003935BB" w:rsidR="00ED4437">
        <w:rPr>
          <w:b/>
        </w:rPr>
        <w:t>should</w:t>
      </w:r>
      <w:r w:rsidR="00ED4437">
        <w:t xml:space="preserve"> </w:t>
      </w:r>
      <w:r>
        <w:t>be retained.</w:t>
      </w:r>
    </w:p>
    <w:p w:rsidR="008D1129" w:rsidP="00086ACD" w:rsidRDefault="008D1129" w14:paraId="4F80F5AD" w14:textId="2BCB66A6">
      <w:pPr>
        <w:pStyle w:val="numberedmainbody"/>
      </w:pPr>
      <w:r>
        <w:t xml:space="preserve">Module </w:t>
      </w:r>
      <w:r w:rsidR="00ED68C3">
        <w:t>l</w:t>
      </w:r>
      <w:r>
        <w:t xml:space="preserve">eaders </w:t>
      </w:r>
      <w:r w:rsidRPr="003935BB">
        <w:rPr>
          <w:b/>
        </w:rPr>
        <w:t>must</w:t>
      </w:r>
      <w:r>
        <w:t xml:space="preserve"> ensure they and all academic staff teaching/marking on the module are aware of and respond to the students’ access requirements.</w:t>
      </w:r>
    </w:p>
    <w:p w:rsidR="00086ACD" w:rsidP="00086ACD" w:rsidRDefault="00086ACD" w14:paraId="215DBB8D" w14:textId="77777777">
      <w:pPr>
        <w:pStyle w:val="Heading2"/>
        <w:numPr>
          <w:ilvl w:val="0"/>
          <w:numId w:val="0"/>
        </w:numPr>
        <w:ind w:left="680"/>
      </w:pPr>
      <w:bookmarkStart w:name="_Toc110325901" w:id="7"/>
      <w:r>
        <w:t>Application to Collaborative Provision</w:t>
      </w:r>
      <w:bookmarkEnd w:id="7"/>
    </w:p>
    <w:p w:rsidRPr="00086ACD" w:rsidR="00617924" w:rsidP="00086ACD" w:rsidRDefault="00086ACD" w14:paraId="23F0DD07" w14:textId="77777777">
      <w:pPr>
        <w:pStyle w:val="numberedmainbody"/>
      </w:pPr>
      <w:r w:rsidRPr="00086ACD">
        <w:t xml:space="preserve">All partner institutions </w:t>
      </w:r>
      <w:r w:rsidRPr="003935BB">
        <w:rPr>
          <w:b/>
        </w:rPr>
        <w:t>must</w:t>
      </w:r>
      <w:r w:rsidRPr="00086ACD">
        <w:t xml:space="preserve"> have in place comparable arrangements to ensure that reasonable adjustments are made.</w:t>
      </w:r>
    </w:p>
    <w:p w:rsidR="008A24D4" w:rsidP="00086ACD" w:rsidRDefault="00086ACD" w14:paraId="6A5C0FFC" w14:textId="77777777">
      <w:pPr>
        <w:pStyle w:val="Heading1"/>
      </w:pPr>
      <w:bookmarkStart w:name="_Toc110325902" w:id="8"/>
      <w:r>
        <w:t>ANNONYMOUS ASSESSMENT</w:t>
      </w:r>
      <w:bookmarkEnd w:id="8"/>
    </w:p>
    <w:p w:rsidRPr="00D74261" w:rsidR="00FA4EAC" w:rsidP="00086ACD" w:rsidRDefault="00086ACD" w14:paraId="68DE2A75" w14:textId="77777777">
      <w:pPr>
        <w:pStyle w:val="numberedmainbody"/>
      </w:pPr>
      <w:r w:rsidRPr="00086ACD">
        <w:t xml:space="preserve">All forms of summative assessment </w:t>
      </w:r>
      <w:r w:rsidRPr="003935BB">
        <w:rPr>
          <w:b/>
        </w:rPr>
        <w:t>must</w:t>
      </w:r>
      <w:r w:rsidRPr="00086ACD">
        <w:t xml:space="preserve"> be marked anonymously where this is practicable. Where it is considered that anonymity is not practicable it </w:t>
      </w:r>
      <w:r w:rsidRPr="003935BB">
        <w:rPr>
          <w:b/>
        </w:rPr>
        <w:t>should</w:t>
      </w:r>
      <w:r w:rsidRPr="00086ACD">
        <w:t xml:space="preserve"> be declared in the module specification and approved as part of the usual module approval process.</w:t>
      </w:r>
    </w:p>
    <w:p w:rsidR="006500B5" w:rsidP="00086ACD" w:rsidRDefault="00086ACD" w14:paraId="2E0FCAA2" w14:textId="77777777">
      <w:pPr>
        <w:pStyle w:val="Heading1"/>
      </w:pPr>
      <w:bookmarkStart w:name="_Toc110325903" w:id="9"/>
      <w:r>
        <w:t>FEEDBACK ON ASSESSMENT</w:t>
      </w:r>
      <w:bookmarkEnd w:id="9"/>
    </w:p>
    <w:p w:rsidR="00086ACD" w:rsidP="00086ACD" w:rsidRDefault="00086ACD" w14:paraId="2EDD738E" w14:textId="77777777">
      <w:pPr>
        <w:pStyle w:val="numberedmainbody"/>
      </w:pPr>
      <w:r>
        <w:t xml:space="preserve">Faculty policies </w:t>
      </w:r>
      <w:r w:rsidRPr="003935BB">
        <w:rPr>
          <w:b/>
        </w:rPr>
        <w:t>must</w:t>
      </w:r>
      <w:r>
        <w:t xml:space="preserve"> adhere to the Inclusive Assessment, Marking and Feedback Policy and as such address the following principles:</w:t>
      </w:r>
    </w:p>
    <w:p w:rsidR="00086ACD" w:rsidP="006D03B1" w:rsidRDefault="00086ACD" w14:paraId="00A6EC1A" w14:textId="46882C71">
      <w:pPr>
        <w:pStyle w:val="numberedmainbody"/>
        <w:numPr>
          <w:ilvl w:val="0"/>
          <w:numId w:val="6"/>
        </w:numPr>
        <w:spacing w:before="0" w:after="0"/>
      </w:pPr>
      <w:r>
        <w:t xml:space="preserve">A clear statement </w:t>
      </w:r>
      <w:r w:rsidRPr="005F3D63">
        <w:rPr>
          <w:b/>
        </w:rPr>
        <w:t>must</w:t>
      </w:r>
      <w:r>
        <w:t xml:space="preserve"> be given on the period of time in which student work will be returned with feedback. The period </w:t>
      </w:r>
      <w:r w:rsidRPr="005F3D63">
        <w:rPr>
          <w:b/>
        </w:rPr>
        <w:t>should</w:t>
      </w:r>
      <w:r>
        <w:t xml:space="preserve"> be calculated to begin with submission and end with the return of student work and</w:t>
      </w:r>
      <w:r w:rsidRPr="005F3D63">
        <w:rPr>
          <w:b/>
        </w:rPr>
        <w:t xml:space="preserve"> should</w:t>
      </w:r>
      <w:r>
        <w:t xml:space="preserve"> not exceed 20 working days*</w:t>
      </w:r>
      <w:r w:rsidR="00FF676B">
        <w:t>/**</w:t>
      </w:r>
      <w:r>
        <w:t>.</w:t>
      </w:r>
    </w:p>
    <w:p w:rsidR="00086ACD" w:rsidP="006D03B1" w:rsidRDefault="00086ACD" w14:paraId="1EBC48EF" w14:textId="77777777">
      <w:pPr>
        <w:pStyle w:val="numberedmainbody"/>
        <w:numPr>
          <w:ilvl w:val="0"/>
          <w:numId w:val="6"/>
        </w:numPr>
        <w:spacing w:before="0" w:after="0"/>
      </w:pPr>
      <w:bookmarkStart w:name="_Hlk147481912" w:id="10"/>
      <w:r>
        <w:t xml:space="preserve">The 20 working days noted above </w:t>
      </w:r>
      <w:bookmarkEnd w:id="10"/>
      <w:r w:rsidRPr="005F3D63">
        <w:rPr>
          <w:b/>
        </w:rPr>
        <w:t>must</w:t>
      </w:r>
      <w:r>
        <w:t xml:space="preserve"> include all first and second marking.</w:t>
      </w:r>
    </w:p>
    <w:p w:rsidR="00086ACD" w:rsidP="006D03B1" w:rsidRDefault="00086ACD" w14:paraId="3846C81A" w14:textId="77777777">
      <w:pPr>
        <w:pStyle w:val="numberedmainbody"/>
        <w:numPr>
          <w:ilvl w:val="0"/>
          <w:numId w:val="6"/>
        </w:numPr>
        <w:spacing w:before="0" w:after="0"/>
      </w:pPr>
      <w:r>
        <w:t xml:space="preserve">Students </w:t>
      </w:r>
      <w:r w:rsidRPr="005F3D63">
        <w:rPr>
          <w:b/>
        </w:rPr>
        <w:t>must</w:t>
      </w:r>
      <w:r>
        <w:t xml:space="preserve"> be provided with an opportunity to act on the feedback in preparing for further assessments in the same or other related modules.</w:t>
      </w:r>
    </w:p>
    <w:p w:rsidR="00086ACD" w:rsidP="006D03B1" w:rsidRDefault="00086ACD" w14:paraId="0E77532B" w14:textId="77777777">
      <w:pPr>
        <w:pStyle w:val="numberedmainbody"/>
        <w:numPr>
          <w:ilvl w:val="0"/>
          <w:numId w:val="6"/>
        </w:numPr>
        <w:spacing w:before="0" w:after="0"/>
      </w:pPr>
      <w:r>
        <w:t xml:space="preserve">Feedback </w:t>
      </w:r>
      <w:r w:rsidRPr="005F3D63">
        <w:rPr>
          <w:b/>
        </w:rPr>
        <w:t>must</w:t>
      </w:r>
      <w:r>
        <w:t xml:space="preserve"> be clear, and where written, legible.</w:t>
      </w:r>
    </w:p>
    <w:p w:rsidR="00086ACD" w:rsidP="006D03B1" w:rsidRDefault="00086ACD" w14:paraId="12BE5FF5" w14:textId="788F6A2D">
      <w:pPr>
        <w:pStyle w:val="numberedmainbody"/>
        <w:numPr>
          <w:ilvl w:val="0"/>
          <w:numId w:val="6"/>
        </w:numPr>
        <w:spacing w:before="0" w:after="0"/>
      </w:pPr>
      <w:r>
        <w:t xml:space="preserve">Feedback </w:t>
      </w:r>
      <w:r w:rsidRPr="005F3D63">
        <w:rPr>
          <w:b/>
        </w:rPr>
        <w:t>must</w:t>
      </w:r>
      <w:r>
        <w:t xml:space="preserve"> include specific reference to module learning outcomes/competencies or to clear grading criteria derived from learning outcomes/</w:t>
      </w:r>
      <w:r w:rsidR="00924C11">
        <w:t>competencies and</w:t>
      </w:r>
      <w:r>
        <w:t xml:space="preserve"> </w:t>
      </w:r>
      <w:r w:rsidRPr="005F3D63">
        <w:rPr>
          <w:b/>
        </w:rPr>
        <w:t>should</w:t>
      </w:r>
      <w:r>
        <w:t xml:space="preserve"> indicate specifically whether each outcome/competency has been achieved, and if not the reasons for this judgement.</w:t>
      </w:r>
    </w:p>
    <w:p w:rsidR="00086ACD" w:rsidP="006D03B1" w:rsidRDefault="00086ACD" w14:paraId="2C73EA7C" w14:textId="77777777">
      <w:pPr>
        <w:pStyle w:val="numberedmainbody"/>
        <w:numPr>
          <w:ilvl w:val="0"/>
          <w:numId w:val="6"/>
        </w:numPr>
        <w:spacing w:before="0" w:after="0"/>
      </w:pPr>
      <w:r>
        <w:lastRenderedPageBreak/>
        <w:t xml:space="preserve">Learning outcomes/competencies </w:t>
      </w:r>
      <w:r w:rsidRPr="005F3D63">
        <w:rPr>
          <w:b/>
        </w:rPr>
        <w:t xml:space="preserve">should </w:t>
      </w:r>
      <w:r>
        <w:t>be stated on the feedback, rather than students being referred to their module handbooks or to other separate documents.</w:t>
      </w:r>
    </w:p>
    <w:p w:rsidR="00086ACD" w:rsidP="006D03B1" w:rsidRDefault="00086ACD" w14:paraId="75F75E87" w14:textId="77777777">
      <w:pPr>
        <w:pStyle w:val="numberedmainbody"/>
        <w:numPr>
          <w:ilvl w:val="0"/>
          <w:numId w:val="6"/>
        </w:numPr>
        <w:spacing w:before="0" w:after="0"/>
      </w:pPr>
      <w:r>
        <w:t xml:space="preserve">The principles on which work is being marked </w:t>
      </w:r>
      <w:r w:rsidRPr="005F3D63">
        <w:rPr>
          <w:b/>
        </w:rPr>
        <w:t>must</w:t>
      </w:r>
      <w:r>
        <w:t xml:space="preserve"> be made clear to students, whether this is via learning outcomes/competencies or grading criteria.</w:t>
      </w:r>
    </w:p>
    <w:p w:rsidR="00086ACD" w:rsidP="006D03B1" w:rsidRDefault="00086ACD" w14:paraId="2DF245D3" w14:textId="77777777">
      <w:pPr>
        <w:pStyle w:val="numberedmainbody"/>
        <w:numPr>
          <w:ilvl w:val="0"/>
          <w:numId w:val="6"/>
        </w:numPr>
        <w:spacing w:before="0" w:after="0"/>
      </w:pPr>
      <w:r>
        <w:t xml:space="preserve">Feedback </w:t>
      </w:r>
      <w:r w:rsidRPr="005F3D63">
        <w:rPr>
          <w:b/>
        </w:rPr>
        <w:t>should</w:t>
      </w:r>
      <w:r>
        <w:t xml:space="preserve"> be balanced, to include strengths as well as areas for development.</w:t>
      </w:r>
    </w:p>
    <w:p w:rsidR="00086ACD" w:rsidP="006D03B1" w:rsidRDefault="00086ACD" w14:paraId="426D6EF8" w14:textId="77777777">
      <w:pPr>
        <w:pStyle w:val="numberedmainbody"/>
        <w:numPr>
          <w:ilvl w:val="0"/>
          <w:numId w:val="6"/>
        </w:numPr>
        <w:spacing w:before="0" w:after="0"/>
      </w:pPr>
      <w:r>
        <w:t xml:space="preserve">Feedback </w:t>
      </w:r>
      <w:r w:rsidRPr="005F3D63">
        <w:rPr>
          <w:b/>
        </w:rPr>
        <w:t>must</w:t>
      </w:r>
      <w:r>
        <w:t xml:space="preserve"> include some targets for future development (relevant at both mid- and end-module). These targets could include:</w:t>
      </w:r>
    </w:p>
    <w:p w:rsidR="00086ACD" w:rsidP="006D03B1" w:rsidRDefault="00086ACD" w14:paraId="7B46E639" w14:textId="77777777">
      <w:pPr>
        <w:pStyle w:val="numberedmainbody"/>
        <w:numPr>
          <w:ilvl w:val="0"/>
          <w:numId w:val="7"/>
        </w:numPr>
        <w:spacing w:before="0" w:after="0"/>
      </w:pPr>
      <w:r>
        <w:t>General academic features / study skills</w:t>
      </w:r>
      <w:r w:rsidR="005247B0">
        <w:t>,</w:t>
      </w:r>
    </w:p>
    <w:p w:rsidR="00086ACD" w:rsidP="006D03B1" w:rsidRDefault="00086ACD" w14:paraId="69FB1982" w14:textId="77777777">
      <w:pPr>
        <w:pStyle w:val="numberedmainbody"/>
        <w:numPr>
          <w:ilvl w:val="0"/>
          <w:numId w:val="7"/>
        </w:numPr>
        <w:spacing w:before="0" w:after="0"/>
      </w:pPr>
      <w:r>
        <w:t>Presentation, style, structure</w:t>
      </w:r>
      <w:r w:rsidR="005247B0">
        <w:t>,</w:t>
      </w:r>
    </w:p>
    <w:p w:rsidR="00086ACD" w:rsidP="006D03B1" w:rsidRDefault="00086ACD" w14:paraId="610E735B" w14:textId="77777777">
      <w:pPr>
        <w:pStyle w:val="numberedmainbody"/>
        <w:numPr>
          <w:ilvl w:val="0"/>
          <w:numId w:val="7"/>
        </w:numPr>
        <w:spacing w:before="0" w:after="0"/>
      </w:pPr>
      <w:r>
        <w:t>Range and use of reading</w:t>
      </w:r>
      <w:r w:rsidR="005247B0">
        <w:t>,</w:t>
      </w:r>
    </w:p>
    <w:p w:rsidR="00086ACD" w:rsidP="006D03B1" w:rsidRDefault="00086ACD" w14:paraId="026C4FD1" w14:textId="77777777">
      <w:pPr>
        <w:pStyle w:val="numberedmainbody"/>
        <w:numPr>
          <w:ilvl w:val="0"/>
          <w:numId w:val="7"/>
        </w:numPr>
        <w:spacing w:before="0" w:after="0"/>
      </w:pPr>
      <w:r>
        <w:t>Criticality</w:t>
      </w:r>
      <w:r w:rsidR="005247B0">
        <w:t>,</w:t>
      </w:r>
    </w:p>
    <w:p w:rsidR="00086ACD" w:rsidP="006D03B1" w:rsidRDefault="00086ACD" w14:paraId="103EABAB" w14:textId="77777777">
      <w:pPr>
        <w:pStyle w:val="numberedmainbody"/>
        <w:numPr>
          <w:ilvl w:val="0"/>
          <w:numId w:val="7"/>
        </w:numPr>
        <w:spacing w:before="0" w:after="0"/>
      </w:pPr>
      <w:r>
        <w:t>Focus on the question / establishment of a key and relevant question</w:t>
      </w:r>
      <w:r w:rsidR="005247B0">
        <w:t>.</w:t>
      </w:r>
    </w:p>
    <w:p w:rsidR="00086ACD" w:rsidP="006D03B1" w:rsidRDefault="00086ACD" w14:paraId="4F4C6F14" w14:textId="77777777">
      <w:pPr>
        <w:pStyle w:val="numberedmainbody"/>
        <w:numPr>
          <w:ilvl w:val="0"/>
          <w:numId w:val="6"/>
        </w:numPr>
        <w:spacing w:before="0" w:after="0"/>
      </w:pPr>
      <w:r>
        <w:t xml:space="preserve">Feedback </w:t>
      </w:r>
      <w:r w:rsidRPr="005F3D63">
        <w:rPr>
          <w:b/>
        </w:rPr>
        <w:t>must</w:t>
      </w:r>
      <w:r>
        <w:t xml:space="preserve"> include not only areas for development, but also practical ways to improve these areas.</w:t>
      </w:r>
    </w:p>
    <w:p w:rsidR="00086ACD" w:rsidP="006D03B1" w:rsidRDefault="00086ACD" w14:paraId="424E2656" w14:textId="77777777">
      <w:pPr>
        <w:pStyle w:val="numberedmainbody"/>
        <w:numPr>
          <w:ilvl w:val="0"/>
          <w:numId w:val="6"/>
        </w:numPr>
        <w:spacing w:before="0" w:after="0"/>
      </w:pPr>
      <w:r>
        <w:t>At the point of submission students may request targeted feedback on specific learning outcomes/competencies assessed.</w:t>
      </w:r>
    </w:p>
    <w:p w:rsidR="00086ACD" w:rsidP="006D03B1" w:rsidRDefault="00086ACD" w14:paraId="4B218370" w14:textId="77777777">
      <w:pPr>
        <w:pStyle w:val="numberedmainbody"/>
        <w:numPr>
          <w:ilvl w:val="0"/>
          <w:numId w:val="6"/>
        </w:numPr>
        <w:spacing w:before="0" w:after="0"/>
      </w:pPr>
      <w:r>
        <w:t xml:space="preserve">Clarification relating to feedback </w:t>
      </w:r>
      <w:r w:rsidRPr="005F3D63">
        <w:rPr>
          <w:b/>
        </w:rPr>
        <w:t>must</w:t>
      </w:r>
      <w:r>
        <w:t xml:space="preserve"> be made available to students on request.</w:t>
      </w:r>
    </w:p>
    <w:p w:rsidR="00086ACD" w:rsidP="00086ACD" w:rsidRDefault="00086ACD" w14:paraId="5FBC437E" w14:textId="77777777">
      <w:pPr>
        <w:pStyle w:val="numberedmainbody"/>
        <w:numPr>
          <w:ilvl w:val="0"/>
          <w:numId w:val="0"/>
        </w:numPr>
        <w:spacing w:before="0" w:after="0"/>
        <w:ind w:left="1800"/>
      </w:pPr>
    </w:p>
    <w:p w:rsidR="00617924" w:rsidP="00086ACD" w:rsidRDefault="00086ACD" w14:paraId="54761083" w14:textId="77777777">
      <w:pPr>
        <w:pStyle w:val="numberedmainbody"/>
        <w:numPr>
          <w:ilvl w:val="0"/>
          <w:numId w:val="0"/>
        </w:numPr>
        <w:spacing w:before="0" w:after="0"/>
        <w:ind w:left="1800"/>
        <w:rPr>
          <w:i/>
        </w:rPr>
      </w:pPr>
      <w:r w:rsidRPr="00086ACD">
        <w:rPr>
          <w:i/>
        </w:rPr>
        <w:t xml:space="preserve">* </w:t>
      </w:r>
      <w:proofErr w:type="gramStart"/>
      <w:r w:rsidRPr="00086ACD">
        <w:rPr>
          <w:i/>
        </w:rPr>
        <w:t>working</w:t>
      </w:r>
      <w:proofErr w:type="gramEnd"/>
      <w:r w:rsidRPr="00086ACD">
        <w:rPr>
          <w:i/>
        </w:rPr>
        <w:t xml:space="preserve"> days refers to University working days.</w:t>
      </w:r>
    </w:p>
    <w:p w:rsidRPr="00086ACD" w:rsidR="00FF676B" w:rsidP="00086ACD" w:rsidRDefault="00FF676B" w14:paraId="41861DF6" w14:textId="16B477F6">
      <w:pPr>
        <w:pStyle w:val="numberedmainbody"/>
        <w:numPr>
          <w:ilvl w:val="0"/>
          <w:numId w:val="0"/>
        </w:numPr>
        <w:spacing w:before="0" w:after="0"/>
        <w:ind w:left="1800"/>
        <w:rPr>
          <w:i/>
        </w:rPr>
      </w:pPr>
      <w:r>
        <w:rPr>
          <w:i/>
        </w:rPr>
        <w:t>**the 20-day rule includes examination</w:t>
      </w:r>
      <w:r w:rsidR="00BE1B2F">
        <w:rPr>
          <w:i/>
        </w:rPr>
        <w:t xml:space="preserve"> mark</w:t>
      </w:r>
      <w:r>
        <w:rPr>
          <w:i/>
        </w:rPr>
        <w:t>s.</w:t>
      </w:r>
    </w:p>
    <w:p w:rsidR="0072715E" w:rsidP="00086ACD" w:rsidRDefault="00086ACD" w14:paraId="50646654" w14:textId="77777777">
      <w:pPr>
        <w:pStyle w:val="Heading1"/>
      </w:pPr>
      <w:bookmarkStart w:name="_Toc110325904" w:id="11"/>
      <w:r>
        <w:t>ASSESSMENT CRITERIA</w:t>
      </w:r>
      <w:bookmarkEnd w:id="11"/>
    </w:p>
    <w:p w:rsidR="00086ACD" w:rsidP="00086ACD" w:rsidRDefault="00086ACD" w14:paraId="36B67E35" w14:textId="77777777">
      <w:pPr>
        <w:pStyle w:val="numberedmainbody"/>
      </w:pPr>
      <w:r>
        <w:t xml:space="preserve">Heads of Academic Units are responsible for ensuring that the marking of </w:t>
      </w:r>
      <w:proofErr w:type="spellStart"/>
      <w:r>
        <w:t>summatively</w:t>
      </w:r>
      <w:proofErr w:type="spellEnd"/>
      <w:r>
        <w:t xml:space="preserve"> assessed work is undertaken using discipline/assessment task specific assessment criteria which are informed by the generic assessment criteria.</w:t>
      </w:r>
    </w:p>
    <w:p w:rsidRPr="003605C5" w:rsidR="003605C5" w:rsidP="003605C5" w:rsidRDefault="00086ACD" w14:paraId="12147AFE" w14:textId="77777777">
      <w:pPr>
        <w:ind w:left="680"/>
      </w:pPr>
      <w:r>
        <w:t xml:space="preserve">Students </w:t>
      </w:r>
      <w:r w:rsidRPr="003935BB">
        <w:rPr>
          <w:b/>
        </w:rPr>
        <w:t>must</w:t>
      </w:r>
      <w:r>
        <w:t xml:space="preserve"> be informed, for example through academic unit or module handbooks, of the criteria applicable to each assessment task.</w:t>
      </w:r>
    </w:p>
    <w:p w:rsidR="00DA115B" w:rsidP="00DA115B" w:rsidRDefault="00DA115B" w14:paraId="7F7405D5" w14:textId="77777777">
      <w:pPr>
        <w:pStyle w:val="Heading1"/>
      </w:pPr>
      <w:bookmarkStart w:name="_Toc110325905" w:id="12"/>
      <w:r>
        <w:t xml:space="preserve">Pass/fail </w:t>
      </w:r>
      <w:proofErr w:type="gramStart"/>
      <w:r>
        <w:t>modules</w:t>
      </w:r>
      <w:bookmarkEnd w:id="12"/>
      <w:proofErr w:type="gramEnd"/>
    </w:p>
    <w:p w:rsidR="00DA115B" w:rsidP="003935BB" w:rsidRDefault="00DA115B" w14:paraId="0A765AEC" w14:textId="69D768F7">
      <w:pPr>
        <w:pStyle w:val="numberedmainbody"/>
      </w:pPr>
      <w:r w:rsidRPr="003605C5">
        <w:t>Assessment components that are concerned with demonstrating professional competency, where attaching a numerical mark is inappropriate, may be marked pass/fail.  The use of pass/fail for individual assessment components is only applicable for those modules with PSRB requirements for assessing professional competency against relevant professional standards.</w:t>
      </w:r>
    </w:p>
    <w:p w:rsidR="000516BC" w:rsidP="00086ACD" w:rsidRDefault="00086ACD" w14:paraId="36BF1D8B" w14:textId="5C497E12">
      <w:pPr>
        <w:pStyle w:val="Heading1"/>
      </w:pPr>
      <w:bookmarkStart w:name="_Toc110325906" w:id="13"/>
      <w:r>
        <w:t>OVERLENGTH ASSESSMENTS</w:t>
      </w:r>
      <w:bookmarkEnd w:id="13"/>
    </w:p>
    <w:p w:rsidR="00086ACD" w:rsidP="00086ACD" w:rsidRDefault="00086ACD" w14:paraId="5CDD2AF8" w14:textId="77777777">
      <w:pPr>
        <w:pStyle w:val="numberedmainbody"/>
      </w:pPr>
      <w:r>
        <w:t xml:space="preserve">Overlength assessment applies to all forms of assessment with a stipulated length or size, for example timed performances, </w:t>
      </w:r>
      <w:proofErr w:type="gramStart"/>
      <w:r>
        <w:t>presentations</w:t>
      </w:r>
      <w:proofErr w:type="gramEnd"/>
      <w:r>
        <w:t xml:space="preserve"> or lab work; word count for essays, reports, or other documented/written tasks.</w:t>
      </w:r>
    </w:p>
    <w:p w:rsidR="00086ACD" w:rsidP="00086ACD" w:rsidRDefault="00086ACD" w14:paraId="2BC66541" w14:textId="77777777">
      <w:pPr>
        <w:pStyle w:val="numberedmainbody"/>
      </w:pPr>
      <w:r>
        <w:t xml:space="preserve">For summative assessed work, the University will normally not mark beyond the stipulated assignment length. This </w:t>
      </w:r>
      <w:r w:rsidRPr="003935BB">
        <w:rPr>
          <w:b/>
        </w:rPr>
        <w:t>must</w:t>
      </w:r>
      <w:r>
        <w:t xml:space="preserve"> be made clear in student handbooks, the VLE, assignment briefs and where they are used submission pro forma.</w:t>
      </w:r>
    </w:p>
    <w:p w:rsidR="006C7C5D" w:rsidP="006C7C5D" w:rsidRDefault="00086ACD" w14:paraId="75273D6F" w14:textId="3CAD44CA">
      <w:pPr>
        <w:pStyle w:val="numberedmainbody"/>
      </w:pPr>
      <w:r>
        <w:t xml:space="preserve">Where a learning outcome/competency of working to an assignment brief includes adhering to a word count, presentation time or other stipulation, this </w:t>
      </w:r>
      <w:r w:rsidRPr="003935BB">
        <w:rPr>
          <w:b/>
        </w:rPr>
        <w:t>must</w:t>
      </w:r>
      <w:r>
        <w:t xml:space="preserve"> be </w:t>
      </w:r>
      <w:r w:rsidR="00924C11">
        <w:t>explained,</w:t>
      </w:r>
      <w:r>
        <w:t xml:space="preserve"> and a rationale made clear to students on the VLE and/or in module handbooks.</w:t>
      </w:r>
    </w:p>
    <w:p w:rsidR="006C7C5D" w:rsidP="006C7C5D" w:rsidRDefault="006C7C5D" w14:paraId="7D6CCED2" w14:textId="77777777">
      <w:pPr>
        <w:pStyle w:val="numberedmainbody"/>
      </w:pPr>
      <w:r>
        <w:lastRenderedPageBreak/>
        <w:t>NOTE:</w:t>
      </w:r>
      <w:r w:rsidR="005222EF">
        <w:t xml:space="preserve"> w</w:t>
      </w:r>
      <w:r w:rsidRPr="006C7C5D">
        <w:t xml:space="preserve">here appropriate, the assignment brief </w:t>
      </w:r>
      <w:r w:rsidRPr="005F3D63">
        <w:rPr>
          <w:b/>
        </w:rPr>
        <w:t>must</w:t>
      </w:r>
      <w:r w:rsidRPr="006C7C5D">
        <w:t xml:space="preserve"> make clear the distinction between a guide (write/present up to x words/minutes; write/present between x and y words/minutes) and a precise expectation (write/present x words/minutes).</w:t>
      </w:r>
    </w:p>
    <w:p w:rsidR="000516BC" w:rsidP="006C7C5D" w:rsidRDefault="006C7C5D" w14:paraId="52474619" w14:textId="77777777">
      <w:pPr>
        <w:pStyle w:val="numberedmainbody"/>
      </w:pPr>
      <w:r>
        <w:t>Overlength assessments</w:t>
      </w:r>
      <w:r w:rsidR="005222EF">
        <w:t>:</w:t>
      </w:r>
    </w:p>
    <w:p w:rsidR="006C7C5D" w:rsidP="006D03B1" w:rsidRDefault="006C7C5D" w14:paraId="13591802" w14:textId="77777777">
      <w:pPr>
        <w:pStyle w:val="numberedmainbody"/>
        <w:numPr>
          <w:ilvl w:val="0"/>
          <w:numId w:val="8"/>
        </w:numPr>
        <w:spacing w:before="0" w:after="0"/>
      </w:pPr>
      <w:r>
        <w:t>Assignment length does not include the assignment title or instructions.</w:t>
      </w:r>
    </w:p>
    <w:p w:rsidR="006C7C5D" w:rsidP="006D03B1" w:rsidRDefault="006C7C5D" w14:paraId="5BFABFEB" w14:textId="77777777">
      <w:pPr>
        <w:pStyle w:val="numberedmainbody"/>
        <w:numPr>
          <w:ilvl w:val="0"/>
          <w:numId w:val="8"/>
        </w:numPr>
        <w:spacing w:before="0" w:after="0"/>
      </w:pPr>
      <w:r>
        <w:t xml:space="preserve">Unless otherwise specified the published word count </w:t>
      </w:r>
      <w:r w:rsidRPr="005F3D63">
        <w:rPr>
          <w:b/>
        </w:rPr>
        <w:t>must</w:t>
      </w:r>
      <w:r>
        <w:t xml:space="preserve"> exclude charts, graphs, tables </w:t>
      </w:r>
      <w:proofErr w:type="spellStart"/>
      <w:r>
        <w:t>etc</w:t>
      </w:r>
      <w:proofErr w:type="spellEnd"/>
      <w:r>
        <w:t xml:space="preserve"> included in the assignment.</w:t>
      </w:r>
    </w:p>
    <w:p w:rsidR="006C7C5D" w:rsidP="006D03B1" w:rsidRDefault="006C7C5D" w14:paraId="3DA1873E" w14:textId="77777777">
      <w:pPr>
        <w:pStyle w:val="numberedmainbody"/>
        <w:numPr>
          <w:ilvl w:val="0"/>
          <w:numId w:val="8"/>
        </w:numPr>
        <w:spacing w:before="0" w:after="0"/>
      </w:pPr>
      <w:r>
        <w:t xml:space="preserve">Unless otherwise specified the published word count </w:t>
      </w:r>
      <w:r w:rsidRPr="005F3D63">
        <w:rPr>
          <w:b/>
        </w:rPr>
        <w:t>must</w:t>
      </w:r>
      <w:r>
        <w:t xml:space="preserve"> exclude references in footnotes, appendices, references lists and bibliographies but </w:t>
      </w:r>
      <w:r w:rsidRPr="005F3D63">
        <w:rPr>
          <w:b/>
        </w:rPr>
        <w:t>must</w:t>
      </w:r>
      <w:r>
        <w:t xml:space="preserve"> include other footnotes, quotations and in text references and citations.</w:t>
      </w:r>
    </w:p>
    <w:p w:rsidR="006C7C5D" w:rsidP="006D03B1" w:rsidRDefault="006C7C5D" w14:paraId="78CE2C70" w14:textId="09DE7E50">
      <w:pPr>
        <w:pStyle w:val="numberedmainbody"/>
        <w:numPr>
          <w:ilvl w:val="0"/>
          <w:numId w:val="8"/>
        </w:numPr>
        <w:spacing w:before="0" w:after="0"/>
      </w:pPr>
      <w:r>
        <w:t xml:space="preserve">Coursework assessment rubrics </w:t>
      </w:r>
      <w:r w:rsidRPr="005F3D63">
        <w:rPr>
          <w:b/>
        </w:rPr>
        <w:t>must</w:t>
      </w:r>
      <w:r>
        <w:t xml:space="preserve"> instruct students to declare the assignment length, </w:t>
      </w:r>
      <w:r w:rsidR="00924C11">
        <w:t>e.g.,</w:t>
      </w:r>
      <w:r>
        <w:t xml:space="preserve"> word count, slide numbers, detailed time on the coversheet where adhering to a word count, presentation time or other stipulation is included as a learning outcome/competency.</w:t>
      </w:r>
    </w:p>
    <w:p w:rsidR="006C7C5D" w:rsidP="006D03B1" w:rsidRDefault="006C7C5D" w14:paraId="188BB981" w14:textId="77777777">
      <w:pPr>
        <w:pStyle w:val="numberedmainbody"/>
        <w:numPr>
          <w:ilvl w:val="0"/>
          <w:numId w:val="8"/>
        </w:numPr>
        <w:spacing w:before="0" w:after="0"/>
      </w:pPr>
      <w:r>
        <w:t xml:space="preserve">An erroneous word count declaration </w:t>
      </w:r>
      <w:r w:rsidRPr="005F3D63">
        <w:rPr>
          <w:b/>
        </w:rPr>
        <w:t xml:space="preserve">must </w:t>
      </w:r>
      <w:r>
        <w:t xml:space="preserve">be dealt with as suspected use of academic misconduct. The case </w:t>
      </w:r>
      <w:r w:rsidRPr="005F3D63">
        <w:rPr>
          <w:b/>
        </w:rPr>
        <w:t>must</w:t>
      </w:r>
      <w:r>
        <w:t xml:space="preserve"> then be followed up according to the Regulations governing Academic Misconduct.</w:t>
      </w:r>
    </w:p>
    <w:p w:rsidR="00732108" w:rsidP="006C7C5D" w:rsidRDefault="00732108" w14:paraId="4358443C" w14:textId="77777777">
      <w:pPr>
        <w:pStyle w:val="Heading1"/>
      </w:pPr>
      <w:bookmarkStart w:name="_Toc110325907" w:id="14"/>
      <w:r>
        <w:t>Non-attendance/non-submission</w:t>
      </w:r>
      <w:bookmarkEnd w:id="14"/>
    </w:p>
    <w:p w:rsidRPr="00732108" w:rsidR="00732108" w:rsidP="00732108" w:rsidRDefault="00732108" w14:paraId="2C3E7862" w14:textId="78064E5C">
      <w:pPr>
        <w:pStyle w:val="numberedmainbody"/>
      </w:pPr>
      <w:r w:rsidRPr="00732108">
        <w:t xml:space="preserve">Following failure to attend an examination or submit a piece of assessed work without receiving the approval of the </w:t>
      </w:r>
      <w:r w:rsidR="00E42717">
        <w:t>Additional Consideration</w:t>
      </w:r>
      <w:r w:rsidRPr="00732108">
        <w:t xml:space="preserve"> Committee, a mark of zero </w:t>
      </w:r>
      <w:r w:rsidRPr="003935BB">
        <w:rPr>
          <w:b/>
        </w:rPr>
        <w:t>must</w:t>
      </w:r>
      <w:r w:rsidRPr="00732108">
        <w:t xml:space="preserve"> be </w:t>
      </w:r>
      <w:r w:rsidR="00ED4437">
        <w:t>recorded</w:t>
      </w:r>
      <w:r w:rsidRPr="00732108">
        <w:t xml:space="preserve"> for that examination/piece of assessed work.</w:t>
      </w:r>
    </w:p>
    <w:p w:rsidR="006C7C5D" w:rsidP="006C7C5D" w:rsidRDefault="006C7C5D" w14:paraId="739CFF1F" w14:textId="77777777">
      <w:pPr>
        <w:pStyle w:val="Heading1"/>
      </w:pPr>
      <w:bookmarkStart w:name="_Toc110325908" w:id="15"/>
      <w:r>
        <w:t>PENALTIES FOR LATE SUBMISSION</w:t>
      </w:r>
      <w:bookmarkEnd w:id="15"/>
    </w:p>
    <w:p w:rsidR="006C7C5D" w:rsidP="006C7C5D" w:rsidRDefault="006C7C5D" w14:paraId="68F438F4" w14:textId="252F186E">
      <w:pPr>
        <w:pStyle w:val="numberedmainbody"/>
      </w:pPr>
      <w:r>
        <w:t xml:space="preserve">There is a </w:t>
      </w:r>
      <w:r w:rsidR="00924C11">
        <w:t>university</w:t>
      </w:r>
      <w:r>
        <w:t xml:space="preserve"> standard system of penalties for late submission of coursework. The aim of the system is to encourage good time-management skills, and to operate a clear, simple, </w:t>
      </w:r>
      <w:proofErr w:type="gramStart"/>
      <w:r>
        <w:t>rigorous</w:t>
      </w:r>
      <w:proofErr w:type="gramEnd"/>
      <w:r>
        <w:t xml:space="preserve"> and transparent system.</w:t>
      </w:r>
    </w:p>
    <w:p w:rsidRPr="006749C2" w:rsidR="00D374A8" w:rsidP="00D374A8" w:rsidRDefault="00D374A8" w14:paraId="07131C8F" w14:textId="3919043C">
      <w:pPr>
        <w:pStyle w:val="numberedmainbody"/>
      </w:pPr>
      <w:r w:rsidRPr="006749C2">
        <w:t xml:space="preserve">Where work is submitted </w:t>
      </w:r>
      <w:r w:rsidRPr="006749C2">
        <w:rPr>
          <w:u w:val="single"/>
        </w:rPr>
        <w:t>outside of the stipulated late period</w:t>
      </w:r>
      <w:r w:rsidRPr="006749C2">
        <w:t xml:space="preserve"> (greater than 5 working days late) it </w:t>
      </w:r>
      <w:r w:rsidRPr="006749C2">
        <w:rPr>
          <w:b/>
        </w:rPr>
        <w:t xml:space="preserve">should </w:t>
      </w:r>
      <w:r w:rsidRPr="006749C2">
        <w:t xml:space="preserve">not be marked and a mark of </w:t>
      </w:r>
      <w:r w:rsidRPr="006749C2">
        <w:rPr>
          <w:b/>
        </w:rPr>
        <w:t>zero</w:t>
      </w:r>
      <w:r w:rsidRPr="006749C2">
        <w:t xml:space="preserve"> </w:t>
      </w:r>
      <w:r w:rsidRPr="006749C2">
        <w:rPr>
          <w:b/>
          <w:bCs w:val="0"/>
        </w:rPr>
        <w:t>must</w:t>
      </w:r>
      <w:r w:rsidRPr="006749C2">
        <w:t xml:space="preserve"> be awarded.</w:t>
      </w:r>
    </w:p>
    <w:p w:rsidR="006C7C5D" w:rsidP="006C7C5D" w:rsidRDefault="00395FA3" w14:paraId="7C39C9AB" w14:textId="2AC23201">
      <w:pPr>
        <w:pStyle w:val="numberedmainbody"/>
      </w:pPr>
      <w:r w:rsidRPr="00395FA3">
        <w:t xml:space="preserve">Where work is submitted within the stipulated late period (up to and including 5 working days late) </w:t>
      </w:r>
      <w:r>
        <w:t>t</w:t>
      </w:r>
      <w:r w:rsidR="006C7C5D">
        <w:t xml:space="preserve">he following penalties </w:t>
      </w:r>
      <w:r w:rsidRPr="003935BB" w:rsidR="006C7C5D">
        <w:rPr>
          <w:b/>
        </w:rPr>
        <w:t>must</w:t>
      </w:r>
      <w:r w:rsidR="006C7C5D">
        <w:t xml:space="preserve"> be adhered to:</w:t>
      </w:r>
    </w:p>
    <w:p w:rsidR="006C7C5D" w:rsidP="006D03B1" w:rsidRDefault="006C7C5D" w14:paraId="4FFAADF1" w14:textId="77777777">
      <w:pPr>
        <w:pStyle w:val="numberedmainbody"/>
        <w:numPr>
          <w:ilvl w:val="0"/>
          <w:numId w:val="9"/>
        </w:numPr>
        <w:spacing w:before="0" w:after="0"/>
      </w:pPr>
      <w:r>
        <w:t xml:space="preserve">Penalties are a percentage of the </w:t>
      </w:r>
      <w:r w:rsidRPr="005222EF">
        <w:rPr>
          <w:b/>
        </w:rPr>
        <w:t>maximum mark</w:t>
      </w:r>
      <w:r>
        <w:t xml:space="preserve"> available for the assessment component which has been submitted late.</w:t>
      </w:r>
    </w:p>
    <w:p w:rsidR="006C7C5D" w:rsidP="006D03B1" w:rsidRDefault="006C7C5D" w14:paraId="5EEFC41A" w14:textId="77777777">
      <w:pPr>
        <w:pStyle w:val="numberedmainbody"/>
        <w:numPr>
          <w:ilvl w:val="0"/>
          <w:numId w:val="9"/>
        </w:numPr>
        <w:spacing w:before="0" w:after="0"/>
      </w:pPr>
      <w:r>
        <w:t xml:space="preserve">All coursework assessments </w:t>
      </w:r>
      <w:r w:rsidRPr="005F3D63">
        <w:rPr>
          <w:b/>
        </w:rPr>
        <w:t xml:space="preserve">must </w:t>
      </w:r>
      <w:r>
        <w:t xml:space="preserve">have a published submission time which </w:t>
      </w:r>
      <w:r w:rsidRPr="005F3D63">
        <w:rPr>
          <w:b/>
        </w:rPr>
        <w:t xml:space="preserve">should </w:t>
      </w:r>
      <w:r>
        <w:t xml:space="preserve">be </w:t>
      </w:r>
      <w:r w:rsidR="00732108">
        <w:t xml:space="preserve">no earlier than 10am and </w:t>
      </w:r>
      <w:r>
        <w:t>no later than 4pm</w:t>
      </w:r>
      <w:r w:rsidR="00732108">
        <w:t>, and on Mondays to Thursdays inclusive,</w:t>
      </w:r>
      <w:r>
        <w:t xml:space="preserve"> and this </w:t>
      </w:r>
      <w:r w:rsidR="00732108">
        <w:t xml:space="preserve">submission </w:t>
      </w:r>
      <w:r>
        <w:t xml:space="preserve">time </w:t>
      </w:r>
      <w:r w:rsidRPr="005F3D63">
        <w:rPr>
          <w:b/>
        </w:rPr>
        <w:t xml:space="preserve">must </w:t>
      </w:r>
      <w:r>
        <w:t>be communicated effectively to students.</w:t>
      </w:r>
    </w:p>
    <w:p w:rsidR="006C7C5D" w:rsidP="006D03B1" w:rsidRDefault="006C7C5D" w14:paraId="2F42F336" w14:textId="77051B10">
      <w:pPr>
        <w:pStyle w:val="numberedmainbody"/>
        <w:numPr>
          <w:ilvl w:val="0"/>
          <w:numId w:val="9"/>
        </w:numPr>
        <w:spacing w:before="0" w:after="0"/>
      </w:pPr>
      <w:r>
        <w:t xml:space="preserve">Academic Units delivering non-standard modules may apply to FESEC for exemption from </w:t>
      </w:r>
      <w:r w:rsidR="0056377C">
        <w:t>9</w:t>
      </w:r>
      <w:r>
        <w:t>.</w:t>
      </w:r>
      <w:r w:rsidR="00395FA3">
        <w:t>3</w:t>
      </w:r>
      <w:r>
        <w:t>(b).</w:t>
      </w:r>
    </w:p>
    <w:p w:rsidR="006C7C5D" w:rsidP="006D03B1" w:rsidRDefault="006C7C5D" w14:paraId="36792952" w14:textId="77777777">
      <w:pPr>
        <w:pStyle w:val="numberedmainbody"/>
        <w:numPr>
          <w:ilvl w:val="0"/>
          <w:numId w:val="9"/>
        </w:numPr>
        <w:spacing w:before="0" w:after="0"/>
      </w:pPr>
      <w:r>
        <w:t xml:space="preserve">The late submission penalties which </w:t>
      </w:r>
      <w:r w:rsidRPr="005F3D63">
        <w:rPr>
          <w:b/>
        </w:rPr>
        <w:t>must</w:t>
      </w:r>
      <w:r>
        <w:t xml:space="preserve"> be applied to coursework submitted after the published deadline are:</w:t>
      </w:r>
    </w:p>
    <w:p w:rsidR="006749C2" w:rsidP="006749C2" w:rsidRDefault="006749C2" w14:paraId="7E7FF17A" w14:textId="77777777">
      <w:pPr>
        <w:pStyle w:val="numberedmainbody"/>
        <w:widowControl/>
        <w:numPr>
          <w:ilvl w:val="0"/>
          <w:numId w:val="10"/>
        </w:numPr>
        <w:autoSpaceDE/>
        <w:autoSpaceDN/>
        <w:spacing w:before="0" w:after="0" w:line="276" w:lineRule="auto"/>
      </w:pPr>
      <w:r>
        <w:t xml:space="preserve">Up to and including 24 hours after the deadline, a penalty of 10% or the mark is reduced to the pass mark, whichever results in the </w:t>
      </w:r>
      <w:r w:rsidRPr="00596F2B">
        <w:rPr>
          <w:b/>
        </w:rPr>
        <w:t>higher</w:t>
      </w:r>
      <w:r>
        <w:t xml:space="preserve"> mark.</w:t>
      </w:r>
    </w:p>
    <w:p w:rsidR="006749C2" w:rsidP="006749C2" w:rsidRDefault="006749C2" w14:paraId="0D5FC81D" w14:textId="77777777">
      <w:pPr>
        <w:pStyle w:val="numberedmainbody"/>
        <w:widowControl/>
        <w:numPr>
          <w:ilvl w:val="0"/>
          <w:numId w:val="10"/>
        </w:numPr>
        <w:autoSpaceDE/>
        <w:autoSpaceDN/>
        <w:spacing w:before="0" w:after="0" w:line="276" w:lineRule="auto"/>
      </w:pPr>
      <w:r>
        <w:t>More than 24 hours and up to and including 5 working days after the deadline the mark awarded is reduced to the pass mark.</w:t>
      </w:r>
    </w:p>
    <w:p w:rsidR="006C7C5D" w:rsidP="006749C2" w:rsidRDefault="00D517CD" w14:paraId="04DE74EE" w14:textId="528ABCA4">
      <w:pPr>
        <w:pStyle w:val="numberedmainbody"/>
        <w:numPr>
          <w:ilvl w:val="0"/>
          <w:numId w:val="9"/>
        </w:numPr>
        <w:spacing w:before="0" w:after="0"/>
      </w:pPr>
      <w:r w:rsidRPr="00D517CD">
        <w:t>Work that does not achieve the pass mark and therefore does not demonstrate that competencies have been met will not be subject to a late penalty.</w:t>
      </w:r>
    </w:p>
    <w:p w:rsidR="00924C11" w:rsidP="00924C11" w:rsidRDefault="00924C11" w14:paraId="0529DCCD" w14:textId="77777777">
      <w:pPr>
        <w:pStyle w:val="numberedmainbody"/>
        <w:numPr>
          <w:ilvl w:val="0"/>
          <w:numId w:val="0"/>
        </w:numPr>
        <w:spacing w:before="0" w:after="0"/>
        <w:ind w:left="2880"/>
      </w:pPr>
    </w:p>
    <w:tbl>
      <w:tblPr>
        <w:tblStyle w:val="TableGrid"/>
        <w:tblW w:w="0" w:type="auto"/>
        <w:tblInd w:w="720" w:type="dxa"/>
        <w:tblLook w:val="04A0" w:firstRow="1" w:lastRow="0" w:firstColumn="1" w:lastColumn="0" w:noHBand="0" w:noVBand="1"/>
      </w:tblPr>
      <w:tblGrid>
        <w:gridCol w:w="8296"/>
      </w:tblGrid>
      <w:tr w:rsidR="00924C11" w:rsidTr="00924C11" w14:paraId="6D73A85F" w14:textId="77777777">
        <w:tc>
          <w:tcPr>
            <w:tcW w:w="9016" w:type="dxa"/>
          </w:tcPr>
          <w:p w:rsidR="00924C11" w:rsidP="00924C11" w:rsidRDefault="00924C11" w14:paraId="07AE1867" w14:textId="1AC96C0C">
            <w:pPr>
              <w:rPr>
                <w:i/>
                <w:sz w:val="18"/>
                <w:szCs w:val="18"/>
              </w:rPr>
            </w:pPr>
            <w:r>
              <w:rPr>
                <w:i/>
                <w:sz w:val="18"/>
                <w:szCs w:val="18"/>
              </w:rPr>
              <w:t>9.</w:t>
            </w:r>
            <w:r w:rsidR="00244546">
              <w:rPr>
                <w:i/>
                <w:sz w:val="18"/>
                <w:szCs w:val="18"/>
              </w:rPr>
              <w:t>3</w:t>
            </w:r>
            <w:r>
              <w:rPr>
                <w:i/>
                <w:sz w:val="18"/>
                <w:szCs w:val="18"/>
              </w:rPr>
              <w:t xml:space="preserve">b: </w:t>
            </w:r>
            <w:r w:rsidRPr="00732108">
              <w:rPr>
                <w:i/>
                <w:sz w:val="18"/>
                <w:szCs w:val="18"/>
              </w:rPr>
              <w:t>Requiring deadlines to be set no earlier than 10am and no later than 4pm, and on Mondays to Thursdays inclusive is intended to maximise the inclusivity of the deadline, e.g., for students who are parents to school-age children.  Where an exception to this requirement is needed to maximise inclusivity or on other practical grounds, e.g., for part-time courses whose students work during office hours, an exemption r</w:t>
            </w:r>
            <w:r>
              <w:rPr>
                <w:i/>
                <w:sz w:val="18"/>
                <w:szCs w:val="18"/>
              </w:rPr>
              <w:t>equest may be made under 9.</w:t>
            </w:r>
            <w:r w:rsidR="00244546">
              <w:rPr>
                <w:i/>
                <w:sz w:val="18"/>
                <w:szCs w:val="18"/>
              </w:rPr>
              <w:t>3</w:t>
            </w:r>
            <w:r>
              <w:rPr>
                <w:i/>
                <w:sz w:val="18"/>
                <w:szCs w:val="18"/>
              </w:rPr>
              <w:t>c.</w:t>
            </w:r>
            <w:r w:rsidRPr="00732108">
              <w:rPr>
                <w:i/>
                <w:sz w:val="18"/>
                <w:szCs w:val="18"/>
              </w:rPr>
              <w:t xml:space="preserve"> Deadlines on Friday, Saturday and Sunday </w:t>
            </w:r>
            <w:r w:rsidRPr="005F3D63">
              <w:rPr>
                <w:b/>
                <w:i/>
                <w:sz w:val="18"/>
                <w:szCs w:val="18"/>
              </w:rPr>
              <w:t>should</w:t>
            </w:r>
            <w:r w:rsidRPr="00732108">
              <w:rPr>
                <w:i/>
                <w:sz w:val="18"/>
                <w:szCs w:val="18"/>
              </w:rPr>
              <w:t xml:space="preserve"> be avoided, because students submitting on these days will have limited access to support.</w:t>
            </w:r>
          </w:p>
          <w:p w:rsidR="00924C11" w:rsidP="00924C11" w:rsidRDefault="00924C11" w14:paraId="3CEAE7EF" w14:textId="77777777">
            <w:pPr>
              <w:rPr>
                <w:i/>
                <w:sz w:val="18"/>
                <w:szCs w:val="18"/>
              </w:rPr>
            </w:pPr>
          </w:p>
          <w:p w:rsidR="00924C11" w:rsidP="00924C11" w:rsidRDefault="00924C11" w14:paraId="1AD07E5D" w14:textId="092C51B1">
            <w:pPr>
              <w:rPr>
                <w:i/>
                <w:sz w:val="18"/>
                <w:szCs w:val="18"/>
              </w:rPr>
            </w:pPr>
            <w:r>
              <w:rPr>
                <w:i/>
                <w:sz w:val="18"/>
                <w:szCs w:val="18"/>
              </w:rPr>
              <w:t>9.</w:t>
            </w:r>
            <w:r w:rsidR="00DC599D">
              <w:rPr>
                <w:i/>
                <w:sz w:val="18"/>
                <w:szCs w:val="18"/>
              </w:rPr>
              <w:t>3</w:t>
            </w:r>
            <w:r>
              <w:rPr>
                <w:i/>
                <w:sz w:val="18"/>
                <w:szCs w:val="18"/>
              </w:rPr>
              <w:t>d</w:t>
            </w:r>
            <w:r w:rsidRPr="00330000">
              <w:rPr>
                <w:i/>
                <w:sz w:val="18"/>
                <w:szCs w:val="18"/>
              </w:rPr>
              <w:t>: Exampl</w:t>
            </w:r>
            <w:r>
              <w:rPr>
                <w:i/>
                <w:sz w:val="18"/>
                <w:szCs w:val="18"/>
              </w:rPr>
              <w:t>es applying the penalties in (d</w:t>
            </w:r>
            <w:r w:rsidRPr="00330000">
              <w:rPr>
                <w:i/>
                <w:sz w:val="18"/>
                <w:szCs w:val="18"/>
              </w:rPr>
              <w:t>) for coursework submitted up to and including</w:t>
            </w:r>
            <w:r>
              <w:rPr>
                <w:i/>
                <w:sz w:val="18"/>
                <w:szCs w:val="18"/>
              </w:rPr>
              <w:t xml:space="preserve"> 24 hours after the deadline:</w:t>
            </w:r>
          </w:p>
          <w:p w:rsidR="00924C11" w:rsidP="00D517CD" w:rsidRDefault="00924C11" w14:paraId="4B8C74A6" w14:textId="6FDFB428">
            <w:pPr>
              <w:pStyle w:val="ListParagraph"/>
              <w:numPr>
                <w:ilvl w:val="0"/>
                <w:numId w:val="11"/>
              </w:numPr>
              <w:rPr>
                <w:i/>
                <w:sz w:val="18"/>
                <w:szCs w:val="18"/>
              </w:rPr>
            </w:pPr>
            <w:r w:rsidRPr="00330000">
              <w:rPr>
                <w:i/>
                <w:sz w:val="18"/>
                <w:szCs w:val="18"/>
              </w:rPr>
              <w:t>If the maximum mark for the assessment is 100 and a student submits the assessment 2 hours after the deadline, the student’s mark will be reduced by 10</w:t>
            </w:r>
            <w:r w:rsidR="00D517CD">
              <w:rPr>
                <w:i/>
                <w:sz w:val="18"/>
                <w:szCs w:val="18"/>
              </w:rPr>
              <w:t xml:space="preserve"> or reduced to the pass mark – whichever results in the higher mark. </w:t>
            </w:r>
            <w:r w:rsidRPr="00D517CD" w:rsidR="00D517CD">
              <w:rPr>
                <w:rFonts w:cstheme="minorHAnsi"/>
                <w:i/>
                <w:iCs/>
                <w:sz w:val="18"/>
                <w:szCs w:val="18"/>
              </w:rPr>
              <w:t>For example, a mark of 65 will be reduced to 55. A mark of 48 will b</w:t>
            </w:r>
            <w:r w:rsidR="00D517CD">
              <w:rPr>
                <w:rFonts w:cstheme="minorHAnsi"/>
                <w:i/>
                <w:iCs/>
                <w:sz w:val="18"/>
                <w:szCs w:val="18"/>
              </w:rPr>
              <w:t xml:space="preserve">e </w:t>
            </w:r>
            <w:r w:rsidRPr="00D517CD" w:rsidR="00D517CD">
              <w:rPr>
                <w:rFonts w:cstheme="minorHAnsi"/>
                <w:i/>
                <w:iCs/>
                <w:sz w:val="18"/>
                <w:szCs w:val="18"/>
              </w:rPr>
              <w:t>reduced to 40.</w:t>
            </w:r>
            <w:r w:rsidRPr="00D517CD" w:rsidR="00D517CD">
              <w:rPr>
                <w:rFonts w:ascii="Aptos" w:hAnsi="Aptos"/>
                <w:i/>
                <w:iCs/>
                <w:sz w:val="24"/>
                <w:szCs w:val="24"/>
              </w:rPr>
              <w:t xml:space="preserve">  </w:t>
            </w:r>
            <w:r w:rsidRPr="00D517CD" w:rsidR="00D517CD">
              <w:rPr>
                <w:rFonts w:cstheme="minorHAnsi"/>
                <w:i/>
                <w:iCs/>
                <w:sz w:val="18"/>
                <w:szCs w:val="18"/>
              </w:rPr>
              <w:t>A student will not fail work due to the application of late penalties alone.</w:t>
            </w:r>
          </w:p>
          <w:p w:rsidR="00924C11" w:rsidP="00924C11" w:rsidRDefault="00924C11" w14:paraId="229588DD" w14:textId="77777777">
            <w:pPr>
              <w:pStyle w:val="ListParagraph"/>
              <w:rPr>
                <w:i/>
                <w:sz w:val="18"/>
                <w:szCs w:val="18"/>
              </w:rPr>
            </w:pPr>
          </w:p>
          <w:p w:rsidR="00924C11" w:rsidP="00924C11" w:rsidRDefault="00924C11" w14:paraId="5DB040BA" w14:textId="77777777">
            <w:pPr>
              <w:rPr>
                <w:i/>
                <w:sz w:val="18"/>
                <w:szCs w:val="18"/>
              </w:rPr>
            </w:pPr>
            <w:r w:rsidRPr="00330000">
              <w:rPr>
                <w:i/>
                <w:sz w:val="18"/>
                <w:szCs w:val="18"/>
              </w:rPr>
              <w:t>Exampl</w:t>
            </w:r>
            <w:r>
              <w:rPr>
                <w:i/>
                <w:sz w:val="18"/>
                <w:szCs w:val="18"/>
              </w:rPr>
              <w:t>es applying the penalties in (d</w:t>
            </w:r>
            <w:r w:rsidRPr="00330000">
              <w:rPr>
                <w:i/>
                <w:sz w:val="18"/>
                <w:szCs w:val="18"/>
              </w:rPr>
              <w:t xml:space="preserve">) for coursework submitted more than 24 hours and up to and including 5 working days after the deadline: </w:t>
            </w:r>
          </w:p>
          <w:p w:rsidR="00D517CD" w:rsidP="00924C11" w:rsidRDefault="00D517CD" w14:paraId="6A7327A3" w14:textId="77777777">
            <w:pPr>
              <w:rPr>
                <w:i/>
                <w:sz w:val="18"/>
                <w:szCs w:val="18"/>
              </w:rPr>
            </w:pPr>
          </w:p>
          <w:p w:rsidRPr="00D517CD" w:rsidR="00D517CD" w:rsidP="00D517CD" w:rsidRDefault="00D517CD" w14:paraId="4A7589E2" w14:textId="77777777">
            <w:pPr>
              <w:ind w:left="-74"/>
              <w:rPr>
                <w:i/>
                <w:iCs/>
                <w:sz w:val="18"/>
                <w:szCs w:val="18"/>
              </w:rPr>
            </w:pPr>
            <w:r w:rsidRPr="00D517CD">
              <w:rPr>
                <w:i/>
                <w:iCs/>
                <w:sz w:val="18"/>
                <w:szCs w:val="18"/>
              </w:rPr>
              <w:t>Where the maximum mark for the assessment is 100 and the pass mark is 40 and work achieves pass mark</w:t>
            </w:r>
          </w:p>
          <w:tbl>
            <w:tblPr>
              <w:tblStyle w:val="TableGrid"/>
              <w:tblW w:w="0" w:type="auto"/>
              <w:tblLook w:val="04A0" w:firstRow="1" w:lastRow="0" w:firstColumn="1" w:lastColumn="0" w:noHBand="0" w:noVBand="1"/>
            </w:tblPr>
            <w:tblGrid>
              <w:gridCol w:w="4606"/>
              <w:gridCol w:w="726"/>
              <w:gridCol w:w="684"/>
              <w:gridCol w:w="684"/>
              <w:gridCol w:w="685"/>
              <w:gridCol w:w="685"/>
            </w:tblGrid>
            <w:tr w:rsidRPr="00D517CD" w:rsidR="00D517CD" w:rsidTr="006D3101" w14:paraId="1F608913" w14:textId="77777777">
              <w:tc>
                <w:tcPr>
                  <w:tcW w:w="7797" w:type="dxa"/>
                </w:tcPr>
                <w:p w:rsidRPr="00D517CD" w:rsidR="00D517CD" w:rsidP="00D517CD" w:rsidRDefault="00D517CD" w14:paraId="1A378B2E" w14:textId="77777777">
                  <w:pPr>
                    <w:spacing w:line="300" w:lineRule="exact"/>
                    <w:ind w:left="-74"/>
                    <w:rPr>
                      <w:rFonts w:cstheme="minorHAnsi"/>
                      <w:b/>
                      <w:i/>
                      <w:iCs/>
                      <w:sz w:val="18"/>
                      <w:szCs w:val="18"/>
                    </w:rPr>
                  </w:pPr>
                  <w:r w:rsidRPr="00D517CD">
                    <w:rPr>
                      <w:rFonts w:cstheme="minorHAnsi"/>
                      <w:b/>
                      <w:i/>
                      <w:iCs/>
                      <w:sz w:val="18"/>
                      <w:szCs w:val="18"/>
                    </w:rPr>
                    <w:t>Student</w:t>
                  </w:r>
                </w:p>
              </w:tc>
              <w:tc>
                <w:tcPr>
                  <w:tcW w:w="992" w:type="dxa"/>
                </w:tcPr>
                <w:p w:rsidRPr="00D517CD" w:rsidR="00D517CD" w:rsidP="00D517CD" w:rsidRDefault="00D517CD" w14:paraId="5FE322A6" w14:textId="77777777">
                  <w:pPr>
                    <w:spacing w:line="300" w:lineRule="exact"/>
                    <w:ind w:left="-74"/>
                    <w:rPr>
                      <w:b/>
                      <w:i/>
                      <w:iCs/>
                      <w:sz w:val="18"/>
                      <w:szCs w:val="18"/>
                    </w:rPr>
                  </w:pPr>
                  <w:r w:rsidRPr="00D517CD">
                    <w:rPr>
                      <w:b/>
                      <w:i/>
                      <w:iCs/>
                      <w:sz w:val="18"/>
                      <w:szCs w:val="18"/>
                    </w:rPr>
                    <w:t>A</w:t>
                  </w:r>
                </w:p>
              </w:tc>
              <w:tc>
                <w:tcPr>
                  <w:tcW w:w="992" w:type="dxa"/>
                </w:tcPr>
                <w:p w:rsidRPr="00D517CD" w:rsidR="00D517CD" w:rsidP="00D517CD" w:rsidRDefault="00D517CD" w14:paraId="27B52A53" w14:textId="77777777">
                  <w:pPr>
                    <w:spacing w:line="300" w:lineRule="exact"/>
                    <w:ind w:left="-74"/>
                    <w:rPr>
                      <w:b/>
                      <w:i/>
                      <w:iCs/>
                      <w:sz w:val="18"/>
                      <w:szCs w:val="18"/>
                    </w:rPr>
                  </w:pPr>
                  <w:r w:rsidRPr="00D517CD">
                    <w:rPr>
                      <w:b/>
                      <w:i/>
                      <w:iCs/>
                      <w:sz w:val="18"/>
                      <w:szCs w:val="18"/>
                    </w:rPr>
                    <w:t>B</w:t>
                  </w:r>
                </w:p>
              </w:tc>
              <w:tc>
                <w:tcPr>
                  <w:tcW w:w="992" w:type="dxa"/>
                </w:tcPr>
                <w:p w:rsidRPr="00D517CD" w:rsidR="00D517CD" w:rsidP="00D517CD" w:rsidRDefault="00D517CD" w14:paraId="6C257AD5" w14:textId="77777777">
                  <w:pPr>
                    <w:spacing w:line="300" w:lineRule="exact"/>
                    <w:ind w:left="-74"/>
                    <w:rPr>
                      <w:b/>
                      <w:i/>
                      <w:iCs/>
                      <w:sz w:val="18"/>
                      <w:szCs w:val="18"/>
                    </w:rPr>
                  </w:pPr>
                  <w:r w:rsidRPr="00D517CD">
                    <w:rPr>
                      <w:b/>
                      <w:i/>
                      <w:iCs/>
                      <w:sz w:val="18"/>
                      <w:szCs w:val="18"/>
                    </w:rPr>
                    <w:t>C</w:t>
                  </w:r>
                </w:p>
              </w:tc>
              <w:tc>
                <w:tcPr>
                  <w:tcW w:w="993" w:type="dxa"/>
                </w:tcPr>
                <w:p w:rsidRPr="00D517CD" w:rsidR="00D517CD" w:rsidP="00D517CD" w:rsidRDefault="00D517CD" w14:paraId="74E61E8F" w14:textId="77777777">
                  <w:pPr>
                    <w:spacing w:line="300" w:lineRule="exact"/>
                    <w:ind w:left="-74"/>
                    <w:rPr>
                      <w:b/>
                      <w:i/>
                      <w:iCs/>
                      <w:sz w:val="18"/>
                      <w:szCs w:val="18"/>
                    </w:rPr>
                  </w:pPr>
                  <w:r w:rsidRPr="00D517CD">
                    <w:rPr>
                      <w:b/>
                      <w:i/>
                      <w:iCs/>
                      <w:sz w:val="18"/>
                      <w:szCs w:val="18"/>
                    </w:rPr>
                    <w:t>D</w:t>
                  </w:r>
                </w:p>
              </w:tc>
              <w:tc>
                <w:tcPr>
                  <w:tcW w:w="993" w:type="dxa"/>
                </w:tcPr>
                <w:p w:rsidRPr="00D517CD" w:rsidR="00D517CD" w:rsidP="00D517CD" w:rsidRDefault="00D517CD" w14:paraId="3B2F446B" w14:textId="77777777">
                  <w:pPr>
                    <w:spacing w:line="300" w:lineRule="exact"/>
                    <w:ind w:left="-74"/>
                    <w:rPr>
                      <w:b/>
                      <w:i/>
                      <w:iCs/>
                      <w:sz w:val="18"/>
                      <w:szCs w:val="18"/>
                    </w:rPr>
                  </w:pPr>
                  <w:r w:rsidRPr="00D517CD">
                    <w:rPr>
                      <w:b/>
                      <w:i/>
                      <w:iCs/>
                      <w:sz w:val="18"/>
                      <w:szCs w:val="18"/>
                    </w:rPr>
                    <w:t>E</w:t>
                  </w:r>
                </w:p>
              </w:tc>
            </w:tr>
            <w:tr w:rsidRPr="00D517CD" w:rsidR="00D517CD" w:rsidTr="006D3101" w14:paraId="5F39C454" w14:textId="77777777">
              <w:tc>
                <w:tcPr>
                  <w:tcW w:w="7797" w:type="dxa"/>
                </w:tcPr>
                <w:p w:rsidRPr="00D517CD" w:rsidR="00D517CD" w:rsidP="00D517CD" w:rsidRDefault="00D517CD" w14:paraId="55776D53" w14:textId="77777777">
                  <w:pPr>
                    <w:spacing w:line="300" w:lineRule="exact"/>
                    <w:ind w:left="-74"/>
                    <w:rPr>
                      <w:rFonts w:cstheme="minorHAnsi"/>
                      <w:i/>
                      <w:iCs/>
                      <w:sz w:val="18"/>
                      <w:szCs w:val="18"/>
                    </w:rPr>
                  </w:pPr>
                  <w:r w:rsidRPr="00D517CD">
                    <w:rPr>
                      <w:rFonts w:cstheme="minorHAnsi"/>
                      <w:i/>
                      <w:iCs/>
                      <w:sz w:val="18"/>
                      <w:szCs w:val="18"/>
                    </w:rPr>
                    <w:t>Pre-penalty mark</w:t>
                  </w:r>
                </w:p>
              </w:tc>
              <w:tc>
                <w:tcPr>
                  <w:tcW w:w="992" w:type="dxa"/>
                </w:tcPr>
                <w:p w:rsidRPr="00D517CD" w:rsidR="00D517CD" w:rsidP="00D517CD" w:rsidRDefault="00D517CD" w14:paraId="61A9F7AB" w14:textId="77777777">
                  <w:pPr>
                    <w:spacing w:line="300" w:lineRule="exact"/>
                    <w:ind w:left="-74"/>
                    <w:rPr>
                      <w:i/>
                      <w:iCs/>
                      <w:sz w:val="18"/>
                      <w:szCs w:val="18"/>
                    </w:rPr>
                  </w:pPr>
                  <w:r w:rsidRPr="00D517CD">
                    <w:rPr>
                      <w:i/>
                      <w:iCs/>
                      <w:sz w:val="18"/>
                      <w:szCs w:val="18"/>
                    </w:rPr>
                    <w:t>100</w:t>
                  </w:r>
                </w:p>
              </w:tc>
              <w:tc>
                <w:tcPr>
                  <w:tcW w:w="992" w:type="dxa"/>
                </w:tcPr>
                <w:p w:rsidRPr="00D517CD" w:rsidR="00D517CD" w:rsidP="00D517CD" w:rsidRDefault="00D517CD" w14:paraId="508F5840" w14:textId="77777777">
                  <w:pPr>
                    <w:spacing w:line="300" w:lineRule="exact"/>
                    <w:ind w:left="-74"/>
                    <w:rPr>
                      <w:i/>
                      <w:iCs/>
                      <w:sz w:val="18"/>
                      <w:szCs w:val="18"/>
                    </w:rPr>
                  </w:pPr>
                  <w:r w:rsidRPr="00D517CD">
                    <w:rPr>
                      <w:i/>
                      <w:iCs/>
                      <w:sz w:val="18"/>
                      <w:szCs w:val="18"/>
                    </w:rPr>
                    <w:t>50</w:t>
                  </w:r>
                </w:p>
              </w:tc>
              <w:tc>
                <w:tcPr>
                  <w:tcW w:w="992" w:type="dxa"/>
                </w:tcPr>
                <w:p w:rsidRPr="00D517CD" w:rsidR="00D517CD" w:rsidP="00D517CD" w:rsidRDefault="00D517CD" w14:paraId="26397621" w14:textId="77777777">
                  <w:pPr>
                    <w:spacing w:line="300" w:lineRule="exact"/>
                    <w:ind w:left="-74"/>
                    <w:rPr>
                      <w:i/>
                      <w:iCs/>
                      <w:sz w:val="18"/>
                      <w:szCs w:val="18"/>
                    </w:rPr>
                  </w:pPr>
                  <w:r w:rsidRPr="00D517CD">
                    <w:rPr>
                      <w:i/>
                      <w:iCs/>
                      <w:sz w:val="18"/>
                      <w:szCs w:val="18"/>
                    </w:rPr>
                    <w:t>45</w:t>
                  </w:r>
                </w:p>
              </w:tc>
              <w:tc>
                <w:tcPr>
                  <w:tcW w:w="993" w:type="dxa"/>
                </w:tcPr>
                <w:p w:rsidRPr="00D517CD" w:rsidR="00D517CD" w:rsidP="00D517CD" w:rsidRDefault="00D517CD" w14:paraId="05759287" w14:textId="77777777">
                  <w:pPr>
                    <w:spacing w:line="300" w:lineRule="exact"/>
                    <w:ind w:left="-74"/>
                    <w:rPr>
                      <w:i/>
                      <w:iCs/>
                      <w:sz w:val="18"/>
                      <w:szCs w:val="18"/>
                    </w:rPr>
                  </w:pPr>
                  <w:r w:rsidRPr="00D517CD">
                    <w:rPr>
                      <w:i/>
                      <w:iCs/>
                      <w:sz w:val="18"/>
                      <w:szCs w:val="18"/>
                    </w:rPr>
                    <w:t>40</w:t>
                  </w:r>
                </w:p>
              </w:tc>
              <w:tc>
                <w:tcPr>
                  <w:tcW w:w="993" w:type="dxa"/>
                </w:tcPr>
                <w:p w:rsidRPr="00D517CD" w:rsidR="00D517CD" w:rsidP="00D517CD" w:rsidRDefault="00D517CD" w14:paraId="0A8303E9" w14:textId="77777777">
                  <w:pPr>
                    <w:spacing w:line="300" w:lineRule="exact"/>
                    <w:ind w:left="-74"/>
                    <w:rPr>
                      <w:i/>
                      <w:iCs/>
                      <w:sz w:val="18"/>
                      <w:szCs w:val="18"/>
                    </w:rPr>
                  </w:pPr>
                  <w:r w:rsidRPr="00D517CD">
                    <w:rPr>
                      <w:i/>
                      <w:iCs/>
                      <w:sz w:val="18"/>
                      <w:szCs w:val="18"/>
                    </w:rPr>
                    <w:t>30</w:t>
                  </w:r>
                </w:p>
              </w:tc>
            </w:tr>
            <w:tr w:rsidRPr="00D517CD" w:rsidR="00D517CD" w:rsidTr="006D3101" w14:paraId="04819937" w14:textId="77777777">
              <w:tc>
                <w:tcPr>
                  <w:tcW w:w="7797" w:type="dxa"/>
                </w:tcPr>
                <w:p w:rsidRPr="00D517CD" w:rsidR="00D517CD" w:rsidP="00D517CD" w:rsidRDefault="00D517CD" w14:paraId="462DBDAE" w14:textId="03272EC0">
                  <w:pPr>
                    <w:spacing w:line="300" w:lineRule="exact"/>
                    <w:ind w:left="-74"/>
                    <w:rPr>
                      <w:rFonts w:cstheme="minorHAnsi"/>
                      <w:i/>
                      <w:iCs/>
                      <w:sz w:val="18"/>
                      <w:szCs w:val="18"/>
                    </w:rPr>
                  </w:pPr>
                  <w:r w:rsidRPr="00D517CD">
                    <w:rPr>
                      <w:rFonts w:cstheme="minorHAnsi"/>
                      <w:i/>
                      <w:iCs/>
                      <w:sz w:val="18"/>
                      <w:szCs w:val="18"/>
                    </w:rPr>
                    <w:t xml:space="preserve">Up to and including 24 hours after the deadline, a penalty of 10% or </w:t>
                  </w:r>
                </w:p>
              </w:tc>
              <w:tc>
                <w:tcPr>
                  <w:tcW w:w="992" w:type="dxa"/>
                </w:tcPr>
                <w:p w:rsidRPr="00D517CD" w:rsidR="00D517CD" w:rsidP="00D517CD" w:rsidRDefault="00D517CD" w14:paraId="63D29D04" w14:textId="77777777">
                  <w:pPr>
                    <w:spacing w:line="300" w:lineRule="exact"/>
                    <w:ind w:left="-74"/>
                    <w:rPr>
                      <w:i/>
                      <w:iCs/>
                      <w:sz w:val="18"/>
                      <w:szCs w:val="18"/>
                    </w:rPr>
                  </w:pPr>
                  <w:r w:rsidRPr="00D517CD">
                    <w:rPr>
                      <w:i/>
                      <w:iCs/>
                      <w:sz w:val="18"/>
                      <w:szCs w:val="18"/>
                    </w:rPr>
                    <w:t>90</w:t>
                  </w:r>
                </w:p>
              </w:tc>
              <w:tc>
                <w:tcPr>
                  <w:tcW w:w="992" w:type="dxa"/>
                </w:tcPr>
                <w:p w:rsidRPr="00D517CD" w:rsidR="00D517CD" w:rsidP="00D517CD" w:rsidRDefault="00D517CD" w14:paraId="21DE965F" w14:textId="77777777">
                  <w:pPr>
                    <w:spacing w:line="300" w:lineRule="exact"/>
                    <w:ind w:left="-74"/>
                    <w:rPr>
                      <w:i/>
                      <w:iCs/>
                      <w:sz w:val="18"/>
                      <w:szCs w:val="18"/>
                    </w:rPr>
                  </w:pPr>
                  <w:r w:rsidRPr="00D517CD">
                    <w:rPr>
                      <w:i/>
                      <w:iCs/>
                      <w:sz w:val="18"/>
                      <w:szCs w:val="18"/>
                    </w:rPr>
                    <w:t>40</w:t>
                  </w:r>
                </w:p>
              </w:tc>
              <w:tc>
                <w:tcPr>
                  <w:tcW w:w="992" w:type="dxa"/>
                </w:tcPr>
                <w:p w:rsidRPr="00D517CD" w:rsidR="00D517CD" w:rsidP="00D517CD" w:rsidRDefault="00D517CD" w14:paraId="733B6DE9" w14:textId="77777777">
                  <w:pPr>
                    <w:spacing w:line="300" w:lineRule="exact"/>
                    <w:ind w:left="-74"/>
                    <w:rPr>
                      <w:i/>
                      <w:iCs/>
                      <w:sz w:val="18"/>
                      <w:szCs w:val="18"/>
                    </w:rPr>
                  </w:pPr>
                  <w:r w:rsidRPr="00D517CD">
                    <w:rPr>
                      <w:i/>
                      <w:iCs/>
                      <w:sz w:val="18"/>
                      <w:szCs w:val="18"/>
                    </w:rPr>
                    <w:t>35</w:t>
                  </w:r>
                </w:p>
              </w:tc>
              <w:tc>
                <w:tcPr>
                  <w:tcW w:w="993" w:type="dxa"/>
                </w:tcPr>
                <w:p w:rsidRPr="00D517CD" w:rsidR="00D517CD" w:rsidP="00D517CD" w:rsidRDefault="00D517CD" w14:paraId="49F474B6" w14:textId="77777777">
                  <w:pPr>
                    <w:spacing w:line="300" w:lineRule="exact"/>
                    <w:ind w:left="-74"/>
                    <w:rPr>
                      <w:i/>
                      <w:iCs/>
                      <w:sz w:val="18"/>
                      <w:szCs w:val="18"/>
                    </w:rPr>
                  </w:pPr>
                  <w:r w:rsidRPr="00D517CD">
                    <w:rPr>
                      <w:i/>
                      <w:iCs/>
                      <w:sz w:val="18"/>
                      <w:szCs w:val="18"/>
                    </w:rPr>
                    <w:t>30</w:t>
                  </w:r>
                </w:p>
              </w:tc>
              <w:tc>
                <w:tcPr>
                  <w:tcW w:w="993" w:type="dxa"/>
                  <w:shd w:val="clear" w:color="auto" w:fill="D9D9D9" w:themeFill="background1" w:themeFillShade="D9"/>
                </w:tcPr>
                <w:p w:rsidRPr="00D517CD" w:rsidR="00D517CD" w:rsidP="00D517CD" w:rsidRDefault="00D517CD" w14:paraId="422E47B4" w14:textId="77777777">
                  <w:pPr>
                    <w:spacing w:line="300" w:lineRule="exact"/>
                    <w:ind w:left="-74"/>
                    <w:rPr>
                      <w:i/>
                      <w:iCs/>
                      <w:sz w:val="18"/>
                      <w:szCs w:val="18"/>
                    </w:rPr>
                  </w:pPr>
                </w:p>
              </w:tc>
            </w:tr>
            <w:tr w:rsidRPr="00D517CD" w:rsidR="00D517CD" w:rsidTr="006D3101" w14:paraId="3480426F" w14:textId="77777777">
              <w:tc>
                <w:tcPr>
                  <w:tcW w:w="7797" w:type="dxa"/>
                </w:tcPr>
                <w:p w:rsidRPr="00D517CD" w:rsidR="00D517CD" w:rsidP="00D517CD" w:rsidRDefault="00D517CD" w14:paraId="7ADF77C4" w14:textId="1551B6A3">
                  <w:pPr>
                    <w:spacing w:line="300" w:lineRule="exact"/>
                    <w:ind w:left="-74"/>
                    <w:rPr>
                      <w:rFonts w:cstheme="minorHAnsi"/>
                      <w:i/>
                      <w:iCs/>
                      <w:sz w:val="18"/>
                      <w:szCs w:val="18"/>
                    </w:rPr>
                  </w:pPr>
                  <w:r w:rsidRPr="00D517CD">
                    <w:rPr>
                      <w:rFonts w:cstheme="minorHAnsi"/>
                      <w:b/>
                      <w:i/>
                      <w:iCs/>
                      <w:sz w:val="18"/>
                      <w:szCs w:val="18"/>
                    </w:rPr>
                    <w:t>or</w:t>
                  </w:r>
                  <w:r w:rsidRPr="00D517CD">
                    <w:rPr>
                      <w:rFonts w:cstheme="minorHAnsi"/>
                      <w:i/>
                      <w:iCs/>
                      <w:sz w:val="18"/>
                      <w:szCs w:val="18"/>
                    </w:rPr>
                    <w:t xml:space="preserve"> the mark is reduced to the pass mark, whichever results in the </w:t>
                  </w:r>
                  <w:r w:rsidRPr="00D517CD">
                    <w:rPr>
                      <w:rFonts w:cstheme="minorHAnsi"/>
                      <w:b/>
                      <w:i/>
                      <w:iCs/>
                      <w:sz w:val="18"/>
                      <w:szCs w:val="18"/>
                    </w:rPr>
                    <w:t>higher</w:t>
                  </w:r>
                  <w:r w:rsidRPr="00D517CD">
                    <w:rPr>
                      <w:rFonts w:cstheme="minorHAnsi"/>
                      <w:i/>
                      <w:iCs/>
                      <w:sz w:val="18"/>
                      <w:szCs w:val="18"/>
                    </w:rPr>
                    <w:t xml:space="preserve"> mark</w:t>
                  </w:r>
                </w:p>
              </w:tc>
              <w:tc>
                <w:tcPr>
                  <w:tcW w:w="992" w:type="dxa"/>
                </w:tcPr>
                <w:p w:rsidRPr="00D517CD" w:rsidR="00D517CD" w:rsidP="00D517CD" w:rsidRDefault="00D517CD" w14:paraId="6A02A185" w14:textId="77777777">
                  <w:pPr>
                    <w:spacing w:line="300" w:lineRule="exact"/>
                    <w:ind w:left="-74"/>
                    <w:rPr>
                      <w:i/>
                      <w:iCs/>
                      <w:sz w:val="18"/>
                      <w:szCs w:val="18"/>
                    </w:rPr>
                  </w:pPr>
                  <w:r w:rsidRPr="00D517CD">
                    <w:rPr>
                      <w:i/>
                      <w:iCs/>
                      <w:sz w:val="18"/>
                      <w:szCs w:val="18"/>
                    </w:rPr>
                    <w:t>40</w:t>
                  </w:r>
                </w:p>
              </w:tc>
              <w:tc>
                <w:tcPr>
                  <w:tcW w:w="992" w:type="dxa"/>
                </w:tcPr>
                <w:p w:rsidRPr="00D517CD" w:rsidR="00D517CD" w:rsidP="00D517CD" w:rsidRDefault="00D517CD" w14:paraId="01FB6D52" w14:textId="77777777">
                  <w:pPr>
                    <w:spacing w:line="300" w:lineRule="exact"/>
                    <w:ind w:left="-74"/>
                    <w:rPr>
                      <w:i/>
                      <w:iCs/>
                      <w:sz w:val="18"/>
                      <w:szCs w:val="18"/>
                    </w:rPr>
                  </w:pPr>
                  <w:r w:rsidRPr="00D517CD">
                    <w:rPr>
                      <w:i/>
                      <w:iCs/>
                      <w:sz w:val="18"/>
                      <w:szCs w:val="18"/>
                    </w:rPr>
                    <w:t>40</w:t>
                  </w:r>
                </w:p>
              </w:tc>
              <w:tc>
                <w:tcPr>
                  <w:tcW w:w="992" w:type="dxa"/>
                </w:tcPr>
                <w:p w:rsidRPr="00D517CD" w:rsidR="00D517CD" w:rsidP="00D517CD" w:rsidRDefault="00D517CD" w14:paraId="259D9BE3" w14:textId="77777777">
                  <w:pPr>
                    <w:spacing w:line="300" w:lineRule="exact"/>
                    <w:ind w:left="-74"/>
                    <w:rPr>
                      <w:i/>
                      <w:iCs/>
                      <w:sz w:val="18"/>
                      <w:szCs w:val="18"/>
                    </w:rPr>
                  </w:pPr>
                  <w:r w:rsidRPr="00D517CD">
                    <w:rPr>
                      <w:i/>
                      <w:iCs/>
                      <w:sz w:val="18"/>
                      <w:szCs w:val="18"/>
                    </w:rPr>
                    <w:t>40</w:t>
                  </w:r>
                </w:p>
              </w:tc>
              <w:tc>
                <w:tcPr>
                  <w:tcW w:w="993" w:type="dxa"/>
                </w:tcPr>
                <w:p w:rsidRPr="00D517CD" w:rsidR="00D517CD" w:rsidP="00D517CD" w:rsidRDefault="00D517CD" w14:paraId="2A7216AE" w14:textId="77777777">
                  <w:pPr>
                    <w:spacing w:line="300" w:lineRule="exact"/>
                    <w:ind w:left="-74"/>
                    <w:rPr>
                      <w:i/>
                      <w:iCs/>
                      <w:sz w:val="18"/>
                      <w:szCs w:val="18"/>
                    </w:rPr>
                  </w:pPr>
                  <w:r w:rsidRPr="00D517CD">
                    <w:rPr>
                      <w:i/>
                      <w:iCs/>
                      <w:sz w:val="18"/>
                      <w:szCs w:val="18"/>
                    </w:rPr>
                    <w:t>40</w:t>
                  </w:r>
                </w:p>
              </w:tc>
              <w:tc>
                <w:tcPr>
                  <w:tcW w:w="993" w:type="dxa"/>
                  <w:shd w:val="clear" w:color="auto" w:fill="D9D9D9" w:themeFill="background1" w:themeFillShade="D9"/>
                </w:tcPr>
                <w:p w:rsidRPr="00D517CD" w:rsidR="00D517CD" w:rsidP="00D517CD" w:rsidRDefault="00D517CD" w14:paraId="75DCD910" w14:textId="77777777">
                  <w:pPr>
                    <w:spacing w:line="300" w:lineRule="exact"/>
                    <w:ind w:left="-74"/>
                    <w:rPr>
                      <w:i/>
                      <w:iCs/>
                      <w:sz w:val="18"/>
                      <w:szCs w:val="18"/>
                    </w:rPr>
                  </w:pPr>
                </w:p>
              </w:tc>
            </w:tr>
            <w:tr w:rsidRPr="00D517CD" w:rsidR="00D517CD" w:rsidTr="006D3101" w14:paraId="64A648CC" w14:textId="77777777">
              <w:tc>
                <w:tcPr>
                  <w:tcW w:w="7797" w:type="dxa"/>
                  <w:shd w:val="clear" w:color="auto" w:fill="D9D9D9" w:themeFill="background1" w:themeFillShade="D9"/>
                </w:tcPr>
                <w:p w:rsidRPr="00D517CD" w:rsidR="00D517CD" w:rsidP="00D517CD" w:rsidRDefault="00D517CD" w14:paraId="37816D79" w14:textId="77777777">
                  <w:pPr>
                    <w:spacing w:line="300" w:lineRule="exact"/>
                    <w:ind w:left="-74"/>
                    <w:rPr>
                      <w:rFonts w:cstheme="minorHAnsi"/>
                      <w:i/>
                      <w:iCs/>
                      <w:sz w:val="18"/>
                      <w:szCs w:val="18"/>
                    </w:rPr>
                  </w:pPr>
                  <w:r w:rsidRPr="00D517CD">
                    <w:rPr>
                      <w:rFonts w:cstheme="minorHAnsi"/>
                      <w:i/>
                      <w:iCs/>
                      <w:sz w:val="18"/>
                      <w:szCs w:val="18"/>
                    </w:rPr>
                    <w:t>Outcome (the higher mark)</w:t>
                  </w:r>
                </w:p>
              </w:tc>
              <w:tc>
                <w:tcPr>
                  <w:tcW w:w="992" w:type="dxa"/>
                  <w:shd w:val="clear" w:color="auto" w:fill="D9D9D9" w:themeFill="background1" w:themeFillShade="D9"/>
                </w:tcPr>
                <w:p w:rsidRPr="00D517CD" w:rsidR="00D517CD" w:rsidP="00D517CD" w:rsidRDefault="00D517CD" w14:paraId="7B5189EE" w14:textId="77777777">
                  <w:pPr>
                    <w:spacing w:line="300" w:lineRule="exact"/>
                    <w:ind w:left="-74"/>
                    <w:rPr>
                      <w:i/>
                      <w:iCs/>
                      <w:sz w:val="18"/>
                      <w:szCs w:val="18"/>
                    </w:rPr>
                  </w:pPr>
                  <w:r w:rsidRPr="00D517CD">
                    <w:rPr>
                      <w:i/>
                      <w:iCs/>
                      <w:sz w:val="18"/>
                      <w:szCs w:val="18"/>
                    </w:rPr>
                    <w:t>90</w:t>
                  </w:r>
                </w:p>
              </w:tc>
              <w:tc>
                <w:tcPr>
                  <w:tcW w:w="992" w:type="dxa"/>
                  <w:shd w:val="clear" w:color="auto" w:fill="D9D9D9" w:themeFill="background1" w:themeFillShade="D9"/>
                </w:tcPr>
                <w:p w:rsidRPr="00D517CD" w:rsidR="00D517CD" w:rsidP="00D517CD" w:rsidRDefault="00D517CD" w14:paraId="02255A8A" w14:textId="77777777">
                  <w:pPr>
                    <w:spacing w:line="300" w:lineRule="exact"/>
                    <w:ind w:left="-74"/>
                    <w:rPr>
                      <w:i/>
                      <w:iCs/>
                      <w:sz w:val="18"/>
                      <w:szCs w:val="18"/>
                    </w:rPr>
                  </w:pPr>
                  <w:r w:rsidRPr="00D517CD">
                    <w:rPr>
                      <w:i/>
                      <w:iCs/>
                      <w:sz w:val="18"/>
                      <w:szCs w:val="18"/>
                    </w:rPr>
                    <w:t>40</w:t>
                  </w:r>
                </w:p>
              </w:tc>
              <w:tc>
                <w:tcPr>
                  <w:tcW w:w="992" w:type="dxa"/>
                  <w:shd w:val="clear" w:color="auto" w:fill="D9D9D9" w:themeFill="background1" w:themeFillShade="D9"/>
                </w:tcPr>
                <w:p w:rsidRPr="00D517CD" w:rsidR="00D517CD" w:rsidP="00D517CD" w:rsidRDefault="00D517CD" w14:paraId="6E0F02F9" w14:textId="77777777">
                  <w:pPr>
                    <w:spacing w:line="300" w:lineRule="exact"/>
                    <w:ind w:left="-74"/>
                    <w:rPr>
                      <w:i/>
                      <w:iCs/>
                      <w:sz w:val="18"/>
                      <w:szCs w:val="18"/>
                    </w:rPr>
                  </w:pPr>
                  <w:r w:rsidRPr="00D517CD">
                    <w:rPr>
                      <w:i/>
                      <w:iCs/>
                      <w:sz w:val="18"/>
                      <w:szCs w:val="18"/>
                    </w:rPr>
                    <w:t>40</w:t>
                  </w:r>
                </w:p>
              </w:tc>
              <w:tc>
                <w:tcPr>
                  <w:tcW w:w="993" w:type="dxa"/>
                  <w:shd w:val="clear" w:color="auto" w:fill="D9D9D9" w:themeFill="background1" w:themeFillShade="D9"/>
                </w:tcPr>
                <w:p w:rsidRPr="00D517CD" w:rsidR="00D517CD" w:rsidP="00D517CD" w:rsidRDefault="00D517CD" w14:paraId="50F1F60E" w14:textId="77777777">
                  <w:pPr>
                    <w:spacing w:line="300" w:lineRule="exact"/>
                    <w:ind w:left="-74"/>
                    <w:rPr>
                      <w:i/>
                      <w:iCs/>
                      <w:sz w:val="18"/>
                      <w:szCs w:val="18"/>
                    </w:rPr>
                  </w:pPr>
                  <w:r w:rsidRPr="00D517CD">
                    <w:rPr>
                      <w:i/>
                      <w:iCs/>
                      <w:sz w:val="18"/>
                      <w:szCs w:val="18"/>
                    </w:rPr>
                    <w:t>40</w:t>
                  </w:r>
                </w:p>
              </w:tc>
              <w:tc>
                <w:tcPr>
                  <w:tcW w:w="993" w:type="dxa"/>
                  <w:shd w:val="clear" w:color="auto" w:fill="D9D9D9" w:themeFill="background1" w:themeFillShade="D9"/>
                </w:tcPr>
                <w:p w:rsidRPr="00D517CD" w:rsidR="00D517CD" w:rsidP="00D517CD" w:rsidRDefault="00D517CD" w14:paraId="6D7961B5" w14:textId="77777777">
                  <w:pPr>
                    <w:spacing w:line="300" w:lineRule="exact"/>
                    <w:ind w:left="-74"/>
                    <w:rPr>
                      <w:i/>
                      <w:iCs/>
                      <w:sz w:val="18"/>
                      <w:szCs w:val="18"/>
                    </w:rPr>
                  </w:pPr>
                </w:p>
              </w:tc>
            </w:tr>
            <w:tr w:rsidRPr="00D517CD" w:rsidR="00D517CD" w:rsidTr="006D3101" w14:paraId="43C284B3" w14:textId="77777777">
              <w:tc>
                <w:tcPr>
                  <w:tcW w:w="7797" w:type="dxa"/>
                  <w:shd w:val="clear" w:color="auto" w:fill="auto"/>
                </w:tcPr>
                <w:p w:rsidRPr="00D517CD" w:rsidR="00D517CD" w:rsidP="00D517CD" w:rsidRDefault="00D517CD" w14:paraId="5A43B79D" w14:textId="18D99929">
                  <w:pPr>
                    <w:spacing w:line="300" w:lineRule="exact"/>
                    <w:ind w:left="-74"/>
                    <w:rPr>
                      <w:rFonts w:cstheme="minorHAnsi"/>
                      <w:i/>
                      <w:iCs/>
                      <w:sz w:val="18"/>
                      <w:szCs w:val="18"/>
                    </w:rPr>
                  </w:pPr>
                  <w:r w:rsidRPr="00D517CD">
                    <w:rPr>
                      <w:rFonts w:cstheme="minorHAnsi"/>
                      <w:i/>
                      <w:iCs/>
                      <w:sz w:val="18"/>
                      <w:szCs w:val="18"/>
                    </w:rPr>
                    <w:t>More than 24 hours and up to/inc</w:t>
                  </w:r>
                  <w:r w:rsidR="008C0F2E">
                    <w:rPr>
                      <w:rFonts w:cstheme="minorHAnsi"/>
                      <w:i/>
                      <w:iCs/>
                      <w:sz w:val="18"/>
                      <w:szCs w:val="18"/>
                    </w:rPr>
                    <w:t>l.</w:t>
                  </w:r>
                  <w:r w:rsidRPr="00D517CD">
                    <w:rPr>
                      <w:rFonts w:cstheme="minorHAnsi"/>
                      <w:i/>
                      <w:iCs/>
                      <w:sz w:val="18"/>
                      <w:szCs w:val="18"/>
                    </w:rPr>
                    <w:t xml:space="preserve"> 5 days after the deadline, mark is reduced to the pass mark</w:t>
                  </w:r>
                </w:p>
              </w:tc>
              <w:tc>
                <w:tcPr>
                  <w:tcW w:w="992" w:type="dxa"/>
                  <w:shd w:val="clear" w:color="auto" w:fill="auto"/>
                </w:tcPr>
                <w:p w:rsidRPr="00D517CD" w:rsidR="00D517CD" w:rsidP="00D517CD" w:rsidRDefault="00D517CD" w14:paraId="72E7E563" w14:textId="77777777">
                  <w:pPr>
                    <w:spacing w:line="300" w:lineRule="exact"/>
                    <w:ind w:left="-74"/>
                    <w:rPr>
                      <w:rFonts w:cstheme="minorHAnsi"/>
                      <w:i/>
                      <w:iCs/>
                      <w:sz w:val="18"/>
                      <w:szCs w:val="18"/>
                    </w:rPr>
                  </w:pPr>
                  <w:r w:rsidRPr="00D517CD">
                    <w:rPr>
                      <w:rFonts w:cstheme="minorHAnsi"/>
                      <w:i/>
                      <w:iCs/>
                      <w:sz w:val="18"/>
                      <w:szCs w:val="18"/>
                    </w:rPr>
                    <w:t>40</w:t>
                  </w:r>
                </w:p>
              </w:tc>
              <w:tc>
                <w:tcPr>
                  <w:tcW w:w="992" w:type="dxa"/>
                  <w:shd w:val="clear" w:color="auto" w:fill="auto"/>
                </w:tcPr>
                <w:p w:rsidRPr="00D517CD" w:rsidR="00D517CD" w:rsidP="00D517CD" w:rsidRDefault="00D517CD" w14:paraId="4558019F" w14:textId="77777777">
                  <w:pPr>
                    <w:spacing w:line="300" w:lineRule="exact"/>
                    <w:ind w:left="-74"/>
                    <w:rPr>
                      <w:rFonts w:cstheme="minorHAnsi"/>
                      <w:i/>
                      <w:iCs/>
                      <w:sz w:val="18"/>
                      <w:szCs w:val="18"/>
                    </w:rPr>
                  </w:pPr>
                  <w:r w:rsidRPr="00D517CD">
                    <w:rPr>
                      <w:rFonts w:cstheme="minorHAnsi"/>
                      <w:i/>
                      <w:iCs/>
                      <w:sz w:val="18"/>
                      <w:szCs w:val="18"/>
                    </w:rPr>
                    <w:t>40</w:t>
                  </w:r>
                </w:p>
              </w:tc>
              <w:tc>
                <w:tcPr>
                  <w:tcW w:w="992" w:type="dxa"/>
                  <w:shd w:val="clear" w:color="auto" w:fill="auto"/>
                </w:tcPr>
                <w:p w:rsidRPr="00D517CD" w:rsidR="00D517CD" w:rsidP="00D517CD" w:rsidRDefault="00D517CD" w14:paraId="5C4317F0" w14:textId="77777777">
                  <w:pPr>
                    <w:spacing w:line="300" w:lineRule="exact"/>
                    <w:ind w:left="-74"/>
                    <w:rPr>
                      <w:rFonts w:cstheme="minorHAnsi"/>
                      <w:i/>
                      <w:iCs/>
                      <w:sz w:val="18"/>
                      <w:szCs w:val="18"/>
                    </w:rPr>
                  </w:pPr>
                  <w:r w:rsidRPr="00D517CD">
                    <w:rPr>
                      <w:rFonts w:cstheme="minorHAnsi"/>
                      <w:i/>
                      <w:iCs/>
                      <w:sz w:val="18"/>
                      <w:szCs w:val="18"/>
                    </w:rPr>
                    <w:t>40</w:t>
                  </w:r>
                </w:p>
              </w:tc>
              <w:tc>
                <w:tcPr>
                  <w:tcW w:w="993" w:type="dxa"/>
                  <w:shd w:val="clear" w:color="auto" w:fill="auto"/>
                </w:tcPr>
                <w:p w:rsidRPr="00D517CD" w:rsidR="00D517CD" w:rsidP="00D517CD" w:rsidRDefault="00D517CD" w14:paraId="14FA309A" w14:textId="77777777">
                  <w:pPr>
                    <w:spacing w:line="300" w:lineRule="exact"/>
                    <w:ind w:left="-74"/>
                    <w:rPr>
                      <w:rFonts w:cstheme="minorHAnsi"/>
                      <w:i/>
                      <w:iCs/>
                      <w:sz w:val="18"/>
                      <w:szCs w:val="18"/>
                    </w:rPr>
                  </w:pPr>
                  <w:r w:rsidRPr="00D517CD">
                    <w:rPr>
                      <w:rFonts w:cstheme="minorHAnsi"/>
                      <w:i/>
                      <w:iCs/>
                      <w:sz w:val="18"/>
                      <w:szCs w:val="18"/>
                    </w:rPr>
                    <w:t>40</w:t>
                  </w:r>
                </w:p>
              </w:tc>
              <w:tc>
                <w:tcPr>
                  <w:tcW w:w="993" w:type="dxa"/>
                  <w:shd w:val="clear" w:color="auto" w:fill="auto"/>
                </w:tcPr>
                <w:p w:rsidRPr="00D517CD" w:rsidR="00D517CD" w:rsidP="00D517CD" w:rsidRDefault="00D517CD" w14:paraId="5D273253" w14:textId="77777777">
                  <w:pPr>
                    <w:spacing w:line="300" w:lineRule="exact"/>
                    <w:ind w:left="-74"/>
                    <w:rPr>
                      <w:rFonts w:cstheme="minorHAnsi"/>
                      <w:i/>
                      <w:iCs/>
                      <w:sz w:val="18"/>
                      <w:szCs w:val="18"/>
                    </w:rPr>
                  </w:pPr>
                </w:p>
              </w:tc>
            </w:tr>
            <w:tr w:rsidRPr="00D517CD" w:rsidR="00D517CD" w:rsidTr="006D3101" w14:paraId="56E388E0" w14:textId="77777777">
              <w:tc>
                <w:tcPr>
                  <w:tcW w:w="7797" w:type="dxa"/>
                  <w:shd w:val="clear" w:color="auto" w:fill="auto"/>
                </w:tcPr>
                <w:p w:rsidRPr="00D517CD" w:rsidR="00D517CD" w:rsidP="00D517CD" w:rsidRDefault="00D517CD" w14:paraId="1869AC1C" w14:textId="59CFD600">
                  <w:pPr>
                    <w:spacing w:line="300" w:lineRule="exact"/>
                    <w:ind w:left="-74"/>
                    <w:rPr>
                      <w:rFonts w:cstheme="minorHAnsi"/>
                      <w:i/>
                      <w:iCs/>
                      <w:sz w:val="18"/>
                      <w:szCs w:val="18"/>
                    </w:rPr>
                  </w:pPr>
                  <w:r w:rsidRPr="00D517CD">
                    <w:rPr>
                      <w:rFonts w:cstheme="minorHAnsi"/>
                      <w:i/>
                      <w:iCs/>
                      <w:sz w:val="18"/>
                      <w:szCs w:val="18"/>
                    </w:rPr>
                    <w:t>Does not achieve the pass mark</w:t>
                  </w:r>
                </w:p>
              </w:tc>
              <w:tc>
                <w:tcPr>
                  <w:tcW w:w="992" w:type="dxa"/>
                  <w:shd w:val="clear" w:color="auto" w:fill="D9D9D9" w:themeFill="background1" w:themeFillShade="D9"/>
                </w:tcPr>
                <w:p w:rsidRPr="00D517CD" w:rsidR="00D517CD" w:rsidP="00D517CD" w:rsidRDefault="00D517CD" w14:paraId="28FC62EC" w14:textId="77777777">
                  <w:pPr>
                    <w:spacing w:line="300" w:lineRule="exact"/>
                    <w:ind w:left="-74"/>
                    <w:rPr>
                      <w:rFonts w:cstheme="minorHAnsi"/>
                      <w:i/>
                      <w:iCs/>
                      <w:sz w:val="18"/>
                      <w:szCs w:val="18"/>
                      <w:highlight w:val="lightGray"/>
                    </w:rPr>
                  </w:pPr>
                </w:p>
              </w:tc>
              <w:tc>
                <w:tcPr>
                  <w:tcW w:w="992" w:type="dxa"/>
                  <w:shd w:val="clear" w:color="auto" w:fill="D9D9D9" w:themeFill="background1" w:themeFillShade="D9"/>
                </w:tcPr>
                <w:p w:rsidRPr="00D517CD" w:rsidR="00D517CD" w:rsidP="00D517CD" w:rsidRDefault="00D517CD" w14:paraId="756BCCC6" w14:textId="77777777">
                  <w:pPr>
                    <w:spacing w:line="300" w:lineRule="exact"/>
                    <w:ind w:left="-74"/>
                    <w:rPr>
                      <w:rFonts w:cstheme="minorHAnsi"/>
                      <w:i/>
                      <w:iCs/>
                      <w:sz w:val="18"/>
                      <w:szCs w:val="18"/>
                      <w:highlight w:val="lightGray"/>
                    </w:rPr>
                  </w:pPr>
                </w:p>
              </w:tc>
              <w:tc>
                <w:tcPr>
                  <w:tcW w:w="992" w:type="dxa"/>
                  <w:shd w:val="clear" w:color="auto" w:fill="D9D9D9" w:themeFill="background1" w:themeFillShade="D9"/>
                </w:tcPr>
                <w:p w:rsidRPr="00D517CD" w:rsidR="00D517CD" w:rsidP="00D517CD" w:rsidRDefault="00D517CD" w14:paraId="439BCE5A" w14:textId="77777777">
                  <w:pPr>
                    <w:spacing w:line="300" w:lineRule="exact"/>
                    <w:ind w:left="-74"/>
                    <w:rPr>
                      <w:rFonts w:cstheme="minorHAnsi"/>
                      <w:i/>
                      <w:iCs/>
                      <w:sz w:val="18"/>
                      <w:szCs w:val="18"/>
                      <w:highlight w:val="lightGray"/>
                    </w:rPr>
                  </w:pPr>
                </w:p>
              </w:tc>
              <w:tc>
                <w:tcPr>
                  <w:tcW w:w="993" w:type="dxa"/>
                  <w:shd w:val="clear" w:color="auto" w:fill="D9D9D9" w:themeFill="background1" w:themeFillShade="D9"/>
                </w:tcPr>
                <w:p w:rsidRPr="00D517CD" w:rsidR="00D517CD" w:rsidP="00D517CD" w:rsidRDefault="00D517CD" w14:paraId="4B482770" w14:textId="77777777">
                  <w:pPr>
                    <w:spacing w:line="300" w:lineRule="exact"/>
                    <w:ind w:left="-74"/>
                    <w:rPr>
                      <w:rFonts w:cstheme="minorHAnsi"/>
                      <w:i/>
                      <w:iCs/>
                      <w:sz w:val="18"/>
                      <w:szCs w:val="18"/>
                      <w:highlight w:val="lightGray"/>
                    </w:rPr>
                  </w:pPr>
                </w:p>
              </w:tc>
              <w:tc>
                <w:tcPr>
                  <w:tcW w:w="993" w:type="dxa"/>
                </w:tcPr>
                <w:p w:rsidRPr="00D517CD" w:rsidR="00D517CD" w:rsidP="00D517CD" w:rsidRDefault="00D517CD" w14:paraId="2A1DDE3D" w14:textId="77777777">
                  <w:pPr>
                    <w:spacing w:line="300" w:lineRule="exact"/>
                    <w:ind w:left="-74"/>
                    <w:rPr>
                      <w:rFonts w:cstheme="minorHAnsi"/>
                      <w:i/>
                      <w:iCs/>
                      <w:sz w:val="18"/>
                      <w:szCs w:val="18"/>
                    </w:rPr>
                  </w:pPr>
                  <w:r w:rsidRPr="00D517CD">
                    <w:rPr>
                      <w:rFonts w:cstheme="minorHAnsi"/>
                      <w:i/>
                      <w:iCs/>
                      <w:sz w:val="18"/>
                      <w:szCs w:val="18"/>
                    </w:rPr>
                    <w:t>30</w:t>
                  </w:r>
                </w:p>
              </w:tc>
            </w:tr>
          </w:tbl>
          <w:p w:rsidR="00924C11" w:rsidP="00D517CD" w:rsidRDefault="00924C11" w14:paraId="4DA5D1EF" w14:textId="77777777"/>
        </w:tc>
      </w:tr>
    </w:tbl>
    <w:p w:rsidR="00330000" w:rsidP="00924C11" w:rsidRDefault="00330000" w14:paraId="07C80FA4" w14:textId="77777777">
      <w:pPr>
        <w:spacing w:after="0"/>
        <w:rPr>
          <w:rFonts w:ascii="Calibri" w:hAnsi="Calibri" w:cs="Arial"/>
        </w:rPr>
      </w:pPr>
    </w:p>
    <w:p w:rsidR="00330000" w:rsidP="00924C11" w:rsidRDefault="002D1A02" w14:paraId="210CB496" w14:textId="77777777">
      <w:pPr>
        <w:pStyle w:val="Heading1"/>
        <w:spacing w:before="0" w:after="0"/>
      </w:pPr>
      <w:bookmarkStart w:name="_Toc110325909" w:id="16"/>
      <w:r>
        <w:t>SECOND MARKING</w:t>
      </w:r>
      <w:bookmarkEnd w:id="16"/>
    </w:p>
    <w:p w:rsidR="002D1A02" w:rsidP="002D1A02" w:rsidRDefault="002D1A02" w14:paraId="7F78A632" w14:textId="77777777">
      <w:pPr>
        <w:pStyle w:val="Heading2"/>
        <w:numPr>
          <w:ilvl w:val="0"/>
          <w:numId w:val="0"/>
        </w:numPr>
        <w:ind w:left="680"/>
      </w:pPr>
      <w:bookmarkStart w:name="_Toc110325910" w:id="17"/>
      <w:r>
        <w:t>Terminology</w:t>
      </w:r>
      <w:bookmarkEnd w:id="17"/>
    </w:p>
    <w:p w:rsidR="002D1A02" w:rsidP="002D1A02" w:rsidRDefault="002D1A02" w14:paraId="528CC5D9" w14:textId="77777777">
      <w:pPr>
        <w:pStyle w:val="numberedmainbody"/>
      </w:pPr>
      <w:r>
        <w:t>The following definitions inform the University’s expectations for grading moderation:</w:t>
      </w:r>
    </w:p>
    <w:p w:rsidR="002D1A02" w:rsidP="006D03B1" w:rsidRDefault="002D1A02" w14:paraId="7D8EEF11" w14:textId="77777777">
      <w:pPr>
        <w:pStyle w:val="numberedmainbody"/>
        <w:numPr>
          <w:ilvl w:val="0"/>
          <w:numId w:val="14"/>
        </w:numPr>
        <w:spacing w:before="0" w:after="0"/>
      </w:pPr>
      <w:r w:rsidRPr="005222EF">
        <w:rPr>
          <w:i/>
        </w:rPr>
        <w:t>Marking</w:t>
      </w:r>
      <w:r>
        <w:t>: a process by which a numerical score is attached to a student's work,</w:t>
      </w:r>
    </w:p>
    <w:p w:rsidR="002D1A02" w:rsidP="006D03B1" w:rsidRDefault="00924C11" w14:paraId="6F766C30" w14:textId="1D7BC06D">
      <w:pPr>
        <w:pStyle w:val="numberedmainbody"/>
        <w:numPr>
          <w:ilvl w:val="0"/>
          <w:numId w:val="14"/>
        </w:numPr>
        <w:spacing w:before="0" w:after="0"/>
      </w:pPr>
      <w:r w:rsidRPr="005222EF">
        <w:rPr>
          <w:i/>
        </w:rPr>
        <w:t>Single marking</w:t>
      </w:r>
      <w:r w:rsidR="002D1A02">
        <w:t>: students’ work is marked by a single internal examiner,</w:t>
      </w:r>
    </w:p>
    <w:p w:rsidR="002D1A02" w:rsidP="006D03B1" w:rsidRDefault="002D1A02" w14:paraId="2D2167F2" w14:textId="77777777">
      <w:pPr>
        <w:pStyle w:val="numberedmainbody"/>
        <w:numPr>
          <w:ilvl w:val="0"/>
          <w:numId w:val="14"/>
        </w:numPr>
        <w:spacing w:before="0" w:after="0"/>
      </w:pPr>
      <w:r w:rsidRPr="005222EF">
        <w:rPr>
          <w:i/>
        </w:rPr>
        <w:t>Second marking</w:t>
      </w:r>
      <w:r>
        <w:t>: a model of marking involving two markers, the second of which can do so with or without knowledge of the grade given by the first,</w:t>
      </w:r>
    </w:p>
    <w:p w:rsidR="002D1A02" w:rsidP="006D03B1" w:rsidRDefault="002D1A02" w14:paraId="759D8827" w14:textId="77777777">
      <w:pPr>
        <w:pStyle w:val="numberedmainbody"/>
        <w:numPr>
          <w:ilvl w:val="0"/>
          <w:numId w:val="14"/>
        </w:numPr>
        <w:spacing w:before="0" w:after="0"/>
      </w:pPr>
      <w:r w:rsidRPr="005222EF">
        <w:rPr>
          <w:i/>
        </w:rPr>
        <w:t>Moderation</w:t>
      </w:r>
      <w:r>
        <w:t>: Moderation: a process of checking that the assessment procedures have been adhered to and that the standard of marking and feedback are at the appropriate level. It assures all assessments are marked in an academically rigorous, fair, reliable, consistent manner and with reference to agreed marking criteria.</w:t>
      </w:r>
    </w:p>
    <w:p w:rsidR="005222EF" w:rsidP="005222EF" w:rsidRDefault="005222EF" w14:paraId="377D26D2" w14:textId="77777777">
      <w:pPr>
        <w:pStyle w:val="numberedmainbody"/>
        <w:numPr>
          <w:ilvl w:val="0"/>
          <w:numId w:val="0"/>
        </w:numPr>
        <w:spacing w:before="0" w:after="0"/>
        <w:ind w:left="1800"/>
      </w:pPr>
    </w:p>
    <w:p w:rsidR="002D1A02" w:rsidP="002D1A02" w:rsidRDefault="002D1A02" w14:paraId="57471A6F" w14:textId="77777777">
      <w:pPr>
        <w:pStyle w:val="Heading2"/>
        <w:numPr>
          <w:ilvl w:val="0"/>
          <w:numId w:val="0"/>
        </w:numPr>
        <w:ind w:left="680"/>
      </w:pPr>
      <w:bookmarkStart w:name="_Toc110325911" w:id="18"/>
      <w:r>
        <w:t>Requirements</w:t>
      </w:r>
      <w:bookmarkEnd w:id="18"/>
      <w:r>
        <w:t xml:space="preserve"> </w:t>
      </w:r>
    </w:p>
    <w:p w:rsidR="002D1A02" w:rsidP="002D1A02" w:rsidRDefault="002D1A02" w14:paraId="5DCDED7D" w14:textId="3C1D83E5">
      <w:pPr>
        <w:pStyle w:val="numberedmainbody"/>
      </w:pPr>
      <w:r>
        <w:t>Summative examinations and coursework that contribute to the overall degree classification are subject to internal second marking/</w:t>
      </w:r>
      <w:r w:rsidRPr="007B2C09">
        <w:t xml:space="preserve">moderation (in line with </w:t>
      </w:r>
      <w:r w:rsidR="00E21FA2">
        <w:t>10</w:t>
      </w:r>
      <w:r w:rsidRPr="007B2C09" w:rsidR="007B2C09">
        <w:t xml:space="preserve">.4 – </w:t>
      </w:r>
      <w:r w:rsidR="0056377C">
        <w:t>10</w:t>
      </w:r>
      <w:r w:rsidRPr="007B2C09" w:rsidR="007B2C09">
        <w:t>.12</w:t>
      </w:r>
      <w:r w:rsidRPr="007B2C09">
        <w:t>), extended</w:t>
      </w:r>
      <w:r>
        <w:t xml:space="preserve"> to all levels for those with no previous marking experience. Moderation is not required for formative assessment tasks.</w:t>
      </w:r>
    </w:p>
    <w:p w:rsidR="002D1A02" w:rsidP="002D1A02" w:rsidRDefault="002D1A02" w14:paraId="401CB418" w14:textId="40183337">
      <w:pPr>
        <w:pStyle w:val="numberedmainbody"/>
      </w:pPr>
      <w:r>
        <w:t xml:space="preserve">Subject areas may determine and publish policies on the appropriate use of different forms of second marking/moderation within the disciplinary context over and above those of the University minimum requirement set below </w:t>
      </w:r>
      <w:r w:rsidR="002F154F">
        <w:t>e.g.,</w:t>
      </w:r>
      <w:r>
        <w:t xml:space="preserve"> in accordance with PSRB standards. In all </w:t>
      </w:r>
      <w:r>
        <w:lastRenderedPageBreak/>
        <w:t xml:space="preserve">cases, the Associate Dean for Education of the relevant faculty </w:t>
      </w:r>
      <w:r w:rsidRPr="005F3D63">
        <w:rPr>
          <w:b/>
        </w:rPr>
        <w:t>must</w:t>
      </w:r>
      <w:r>
        <w:t xml:space="preserve"> be informed.</w:t>
      </w:r>
    </w:p>
    <w:p w:rsidR="002D1A02" w:rsidP="002D1A02" w:rsidRDefault="002D1A02" w14:paraId="2835D4D6" w14:textId="77777777">
      <w:pPr>
        <w:pStyle w:val="Heading2"/>
        <w:numPr>
          <w:ilvl w:val="0"/>
          <w:numId w:val="0"/>
        </w:numPr>
        <w:ind w:left="680"/>
      </w:pPr>
      <w:bookmarkStart w:name="_Toc110325912" w:id="19"/>
      <w:r>
        <w:t>Second Marking</w:t>
      </w:r>
      <w:bookmarkEnd w:id="19"/>
    </w:p>
    <w:p w:rsidR="002D1A02" w:rsidP="002D1A02" w:rsidRDefault="002D1A02" w14:paraId="3432E099" w14:textId="77777777">
      <w:pPr>
        <w:pStyle w:val="numberedmainbody"/>
      </w:pPr>
      <w:r>
        <w:t xml:space="preserve">An appropriate member of academic staff </w:t>
      </w:r>
      <w:r w:rsidRPr="003935BB">
        <w:rPr>
          <w:b/>
        </w:rPr>
        <w:t>must</w:t>
      </w:r>
      <w:r>
        <w:t xml:space="preserve"> undertake all second marking within a module.</w:t>
      </w:r>
    </w:p>
    <w:p w:rsidR="002D1A02" w:rsidP="002D1A02" w:rsidRDefault="002D1A02" w14:paraId="1EDF12AB" w14:textId="77777777">
      <w:pPr>
        <w:pStyle w:val="numberedmainbody"/>
      </w:pPr>
      <w:r>
        <w:t xml:space="preserve">For assessment tasks that contribute 70% or more to a module equal to or greater than 30 credits, second marking </w:t>
      </w:r>
      <w:r w:rsidRPr="003935BB">
        <w:rPr>
          <w:b/>
        </w:rPr>
        <w:t>must</w:t>
      </w:r>
      <w:r>
        <w:t xml:space="preserve"> be undertaken.</w:t>
      </w:r>
    </w:p>
    <w:p w:rsidR="002D1A02" w:rsidP="002D1A02" w:rsidRDefault="002D1A02" w14:paraId="6EDBEFBA" w14:textId="77777777">
      <w:pPr>
        <w:pStyle w:val="numberedmainbody"/>
      </w:pPr>
      <w:r>
        <w:t>Where marks agree (within a 10% margin) then either:</w:t>
      </w:r>
    </w:p>
    <w:p w:rsidR="002D1A02" w:rsidP="006D03B1" w:rsidRDefault="002D1A02" w14:paraId="0688A8F6" w14:textId="77777777">
      <w:pPr>
        <w:pStyle w:val="numberedmainbody"/>
        <w:numPr>
          <w:ilvl w:val="0"/>
          <w:numId w:val="15"/>
        </w:numPr>
        <w:spacing w:before="0" w:after="0"/>
      </w:pPr>
      <w:r>
        <w:t>a final grade is agreed through discussion between the 2 markers, or</w:t>
      </w:r>
    </w:p>
    <w:p w:rsidR="002D1A02" w:rsidP="006D03B1" w:rsidRDefault="002D1A02" w14:paraId="43C6988B" w14:textId="77777777">
      <w:pPr>
        <w:pStyle w:val="numberedmainbody"/>
        <w:numPr>
          <w:ilvl w:val="0"/>
          <w:numId w:val="15"/>
        </w:numPr>
        <w:spacing w:before="0" w:after="0"/>
      </w:pPr>
      <w:r>
        <w:t>an average of the two marks awarded is taken.</w:t>
      </w:r>
    </w:p>
    <w:p w:rsidR="002D1A02" w:rsidP="002D1A02" w:rsidRDefault="002D1A02" w14:paraId="34D6E8A9" w14:textId="5525AB24">
      <w:pPr>
        <w:pStyle w:val="numberedmainbody"/>
      </w:pPr>
      <w:r>
        <w:t xml:space="preserve">Where there is a greater than 10% discrepancy in marks, a third marker </w:t>
      </w:r>
      <w:r w:rsidRPr="005F3D63">
        <w:rPr>
          <w:b/>
        </w:rPr>
        <w:t>must</w:t>
      </w:r>
      <w:r>
        <w:t xml:space="preserve"> be employed </w:t>
      </w:r>
      <w:r w:rsidRPr="007B2C09">
        <w:t>(</w:t>
      </w:r>
      <w:r w:rsidR="0056377C">
        <w:t>10</w:t>
      </w:r>
      <w:r w:rsidRPr="007B2C09" w:rsidR="007B2C09">
        <w:t xml:space="preserve">.17 – </w:t>
      </w:r>
      <w:r w:rsidR="0056377C">
        <w:t>10</w:t>
      </w:r>
      <w:r w:rsidRPr="007B2C09" w:rsidR="007B2C09">
        <w:t>.19</w:t>
      </w:r>
      <w:r w:rsidRPr="007B2C09">
        <w:t>).</w:t>
      </w:r>
    </w:p>
    <w:p w:rsidR="002D1A02" w:rsidP="002D1A02" w:rsidRDefault="002D1A02" w14:paraId="33A85EE8" w14:textId="77777777">
      <w:pPr>
        <w:pStyle w:val="numberedmainbody"/>
      </w:pPr>
      <w:r>
        <w:t xml:space="preserve">Feedback </w:t>
      </w:r>
      <w:r w:rsidRPr="005F3D63">
        <w:rPr>
          <w:b/>
        </w:rPr>
        <w:t>should</w:t>
      </w:r>
      <w:r>
        <w:t xml:space="preserve"> be agreed or given separately.</w:t>
      </w:r>
    </w:p>
    <w:p w:rsidR="002D1A02" w:rsidP="002D1A02" w:rsidRDefault="002D1A02" w14:paraId="5D4DB702" w14:textId="77777777">
      <w:pPr>
        <w:pStyle w:val="numberedmainbody"/>
      </w:pPr>
      <w:r>
        <w:t>Clear records of any discussions and final mark.</w:t>
      </w:r>
    </w:p>
    <w:p w:rsidR="002D1A02" w:rsidP="002D1A02" w:rsidRDefault="002D1A02" w14:paraId="0972A192" w14:textId="77777777">
      <w:pPr>
        <w:pStyle w:val="Heading2"/>
        <w:numPr>
          <w:ilvl w:val="0"/>
          <w:numId w:val="0"/>
        </w:numPr>
        <w:ind w:left="680"/>
      </w:pPr>
      <w:bookmarkStart w:name="_Toc110325913" w:id="20"/>
      <w:r>
        <w:t>Second marking of ‘live’ assessment</w:t>
      </w:r>
      <w:bookmarkEnd w:id="20"/>
    </w:p>
    <w:p w:rsidR="002D1A02" w:rsidP="002D1A02" w:rsidRDefault="002D1A02" w14:paraId="0DAD095A" w14:textId="2F7FB080">
      <w:pPr>
        <w:pStyle w:val="numberedmainbody"/>
      </w:pPr>
      <w:r w:rsidRPr="002D1A02">
        <w:t xml:space="preserve">Where an assessment is conducted ‘live’ </w:t>
      </w:r>
      <w:r w:rsidRPr="002D1A02" w:rsidR="002F154F">
        <w:t>e.g.,</w:t>
      </w:r>
      <w:r w:rsidRPr="002D1A02">
        <w:t xml:space="preserve"> presentations, performance, competency </w:t>
      </w:r>
      <w:r w:rsidRPr="002D1A02" w:rsidR="002F154F">
        <w:t>checking etc.</w:t>
      </w:r>
      <w:r w:rsidRPr="002D1A02">
        <w:t xml:space="preserve"> a provision for internal moderation </w:t>
      </w:r>
      <w:r w:rsidRPr="003935BB">
        <w:rPr>
          <w:b/>
        </w:rPr>
        <w:t>must</w:t>
      </w:r>
      <w:r w:rsidRPr="002D1A02">
        <w:t xml:space="preserve"> be made where the task accounts for &gt;10% of the module overall assessment burden. This may involve having two or more markers present or the use of video recorders if appropriate. In all cases, first and second markers </w:t>
      </w:r>
      <w:r w:rsidRPr="005F3D63">
        <w:rPr>
          <w:b/>
        </w:rPr>
        <w:t xml:space="preserve">should </w:t>
      </w:r>
      <w:r w:rsidRPr="002D1A02">
        <w:t>arrive at a mark independently in the first instance and agree a final mark following discussion.</w:t>
      </w:r>
    </w:p>
    <w:p w:rsidR="002D1A02" w:rsidP="002D1A02" w:rsidRDefault="002D1A02" w14:paraId="424C74B9" w14:textId="77777777">
      <w:pPr>
        <w:pStyle w:val="numberedmainbody"/>
        <w:numPr>
          <w:ilvl w:val="0"/>
          <w:numId w:val="0"/>
        </w:numPr>
        <w:ind w:left="680"/>
        <w:rPr>
          <w:b/>
          <w:i/>
        </w:rPr>
      </w:pPr>
      <w:r>
        <w:rPr>
          <w:b/>
          <w:i/>
        </w:rPr>
        <w:t xml:space="preserve">Note: </w:t>
      </w:r>
      <w:r w:rsidRPr="002D1A02">
        <w:rPr>
          <w:b/>
          <w:i/>
        </w:rPr>
        <w:t>For all other assessment tasks moderation is required.</w:t>
      </w:r>
    </w:p>
    <w:p w:rsidR="007B2C09" w:rsidP="007B2C09" w:rsidRDefault="007B2C09" w14:paraId="0A26AB70" w14:textId="77777777">
      <w:pPr>
        <w:pStyle w:val="Heading2"/>
        <w:numPr>
          <w:ilvl w:val="0"/>
          <w:numId w:val="0"/>
        </w:numPr>
        <w:ind w:left="680"/>
      </w:pPr>
      <w:bookmarkStart w:name="_Toc110325914" w:id="21"/>
      <w:r>
        <w:t>Moderation</w:t>
      </w:r>
      <w:bookmarkEnd w:id="21"/>
      <w:r>
        <w:t xml:space="preserve"> </w:t>
      </w:r>
    </w:p>
    <w:p w:rsidRPr="007B2C09" w:rsidR="007B2C09" w:rsidP="007B2C09" w:rsidRDefault="007B2C09" w14:paraId="088B8D15" w14:textId="77777777">
      <w:pPr>
        <w:pStyle w:val="numberedmainbody"/>
      </w:pPr>
      <w:r w:rsidRPr="007B2C09">
        <w:t xml:space="preserve">An appropriate member of academic staff </w:t>
      </w:r>
      <w:r w:rsidRPr="003935BB">
        <w:rPr>
          <w:b/>
        </w:rPr>
        <w:t>must</w:t>
      </w:r>
      <w:r w:rsidRPr="007B2C09">
        <w:t xml:space="preserve"> undertake all internal second moderation within a module.</w:t>
      </w:r>
    </w:p>
    <w:p w:rsidR="002D1A02" w:rsidP="002D1A02" w:rsidRDefault="002D1A02" w14:paraId="6CB0043E" w14:textId="77777777">
      <w:pPr>
        <w:pStyle w:val="Heading2"/>
        <w:numPr>
          <w:ilvl w:val="0"/>
          <w:numId w:val="0"/>
        </w:numPr>
        <w:ind w:left="680"/>
      </w:pPr>
      <w:bookmarkStart w:name="_Toc110325915" w:id="22"/>
      <w:r>
        <w:t>Moderation by sampling of the cohort</w:t>
      </w:r>
      <w:bookmarkEnd w:id="22"/>
    </w:p>
    <w:p w:rsidR="002D1A02" w:rsidP="002D1A02" w:rsidRDefault="002D1A02" w14:paraId="379F9F68" w14:textId="1F403180">
      <w:pPr>
        <w:pStyle w:val="numberedmainbody"/>
      </w:pPr>
      <w:r>
        <w:t xml:space="preserve">The moderator samples work carried out by the </w:t>
      </w:r>
      <w:r w:rsidR="002F154F">
        <w:t>marker and</w:t>
      </w:r>
      <w:r>
        <w:t xml:space="preserve"> will have access to all grades and associated feedback. In this form of moderation, the role of the moderator is to check for consistency, </w:t>
      </w:r>
      <w:proofErr w:type="gramStart"/>
      <w:r>
        <w:t>accuracy</w:t>
      </w:r>
      <w:proofErr w:type="gramEnd"/>
      <w:r>
        <w:t xml:space="preserve"> and correct use of specific grading criteria/mark schemes. When carrying out this form of moderation it is expected </w:t>
      </w:r>
      <w:r w:rsidRPr="002D1A02">
        <w:rPr>
          <w:b/>
        </w:rPr>
        <w:t xml:space="preserve">that no less than 10% (or 10 pieces whichever is the higher) </w:t>
      </w:r>
      <w:r>
        <w:t xml:space="preserve">of all assessed work is reviewed and </w:t>
      </w:r>
      <w:r w:rsidRPr="003935BB">
        <w:rPr>
          <w:b/>
        </w:rPr>
        <w:t>must</w:t>
      </w:r>
      <w:r>
        <w:t xml:space="preserve"> include:</w:t>
      </w:r>
    </w:p>
    <w:p w:rsidR="002D1A02" w:rsidP="006D03B1" w:rsidRDefault="002D1A02" w14:paraId="01B32D61" w14:textId="77777777">
      <w:pPr>
        <w:pStyle w:val="numberedmainbody"/>
        <w:numPr>
          <w:ilvl w:val="0"/>
          <w:numId w:val="16"/>
        </w:numPr>
        <w:spacing w:before="0" w:after="0"/>
      </w:pPr>
      <w:r>
        <w:t>All fails,</w:t>
      </w:r>
    </w:p>
    <w:p w:rsidR="002D1A02" w:rsidP="006D03B1" w:rsidRDefault="002D1A02" w14:paraId="51E0987C" w14:textId="77777777">
      <w:pPr>
        <w:pStyle w:val="numberedmainbody"/>
        <w:numPr>
          <w:ilvl w:val="0"/>
          <w:numId w:val="16"/>
        </w:numPr>
        <w:spacing w:before="0" w:after="0"/>
      </w:pPr>
      <w:r>
        <w:t>A representative number from across the full range of marks awarded,</w:t>
      </w:r>
    </w:p>
    <w:p w:rsidR="002D1A02" w:rsidP="006D03B1" w:rsidRDefault="002D1A02" w14:paraId="3046BA5F" w14:textId="21556D72">
      <w:pPr>
        <w:pStyle w:val="numberedmainbody"/>
        <w:numPr>
          <w:ilvl w:val="0"/>
          <w:numId w:val="16"/>
        </w:numPr>
        <w:spacing w:before="0" w:after="0"/>
      </w:pPr>
      <w:r>
        <w:t>Any falling just below a grade boundary (</w:t>
      </w:r>
      <w:r w:rsidR="002F154F">
        <w:t>e.g.,</w:t>
      </w:r>
      <w:r>
        <w:t xml:space="preserve"> 49, 59, 69),</w:t>
      </w:r>
    </w:p>
    <w:p w:rsidR="002D1A02" w:rsidP="006D03B1" w:rsidRDefault="002D1A02" w14:paraId="24689984" w14:textId="77777777">
      <w:pPr>
        <w:pStyle w:val="numberedmainbody"/>
        <w:numPr>
          <w:ilvl w:val="0"/>
          <w:numId w:val="16"/>
        </w:numPr>
        <w:spacing w:before="0" w:after="0"/>
      </w:pPr>
      <w:r>
        <w:t xml:space="preserve">The sample </w:t>
      </w:r>
      <w:r w:rsidRPr="005F3D63">
        <w:rPr>
          <w:b/>
        </w:rPr>
        <w:t>must</w:t>
      </w:r>
      <w:r>
        <w:t xml:space="preserve"> be increased to 20% (or 20 pieces whichever is the higher) in the case of a new mode of assessment* or where the marker is inexperienced (not previously marked at the level),</w:t>
      </w:r>
    </w:p>
    <w:p w:rsidR="002D1A02" w:rsidP="006D03B1" w:rsidRDefault="002D1A02" w14:paraId="5BD62FF9" w14:textId="77777777">
      <w:pPr>
        <w:pStyle w:val="numberedmainbody"/>
        <w:numPr>
          <w:ilvl w:val="0"/>
          <w:numId w:val="16"/>
        </w:numPr>
        <w:spacing w:before="0" w:after="0"/>
      </w:pPr>
      <w:r>
        <w:t xml:space="preserve">In those instances, where more than one person has carried out the initial marking process, at least 10% or 5 pieces of work </w:t>
      </w:r>
      <w:r w:rsidRPr="005F3D63">
        <w:rPr>
          <w:b/>
        </w:rPr>
        <w:t>must</w:t>
      </w:r>
      <w:r>
        <w:t xml:space="preserve"> be included from each marker involved in the process.</w:t>
      </w:r>
    </w:p>
    <w:p w:rsidR="007B2C09" w:rsidP="007B2C09" w:rsidRDefault="007B2C09" w14:paraId="42FB4730" w14:textId="77777777">
      <w:pPr>
        <w:pStyle w:val="numberedmainbody"/>
        <w:numPr>
          <w:ilvl w:val="0"/>
          <w:numId w:val="0"/>
        </w:numPr>
        <w:spacing w:before="0" w:after="0"/>
        <w:ind w:left="1800"/>
      </w:pPr>
    </w:p>
    <w:p w:rsidR="002D1A02" w:rsidP="002D1A02" w:rsidRDefault="002D1A02" w14:paraId="3CE6CD36" w14:textId="204CB4B2">
      <w:pPr>
        <w:pStyle w:val="numberedmainbody"/>
        <w:numPr>
          <w:ilvl w:val="0"/>
          <w:numId w:val="0"/>
        </w:numPr>
        <w:spacing w:before="0" w:after="0"/>
        <w:ind w:left="1800"/>
        <w:rPr>
          <w:i/>
          <w:sz w:val="18"/>
          <w:szCs w:val="18"/>
        </w:rPr>
      </w:pPr>
      <w:r>
        <w:t>*</w:t>
      </w:r>
      <w:r w:rsidRPr="002D1A02">
        <w:rPr>
          <w:i/>
          <w:sz w:val="18"/>
          <w:szCs w:val="18"/>
        </w:rPr>
        <w:t xml:space="preserve">New mode of assessment - intended to be used where a new mode of assessment has been introduced in a </w:t>
      </w:r>
      <w:proofErr w:type="spellStart"/>
      <w:r w:rsidRPr="002D1A02">
        <w:rPr>
          <w:i/>
          <w:sz w:val="18"/>
          <w:szCs w:val="18"/>
        </w:rPr>
        <w:t>programme</w:t>
      </w:r>
      <w:proofErr w:type="spellEnd"/>
      <w:r w:rsidRPr="002D1A02">
        <w:rPr>
          <w:i/>
          <w:sz w:val="18"/>
          <w:szCs w:val="18"/>
        </w:rPr>
        <w:t xml:space="preserve">, </w:t>
      </w:r>
      <w:r w:rsidRPr="002D1A02" w:rsidR="002F154F">
        <w:rPr>
          <w:i/>
          <w:sz w:val="18"/>
          <w:szCs w:val="18"/>
        </w:rPr>
        <w:t>e.g.,</w:t>
      </w:r>
      <w:r w:rsidRPr="002D1A02">
        <w:rPr>
          <w:i/>
          <w:sz w:val="18"/>
          <w:szCs w:val="18"/>
        </w:rPr>
        <w:t xml:space="preserve"> one that the students have not been exposed to so far and, following on from that, that the module/</w:t>
      </w:r>
      <w:proofErr w:type="spellStart"/>
      <w:r w:rsidRPr="002D1A02">
        <w:rPr>
          <w:i/>
          <w:sz w:val="18"/>
          <w:szCs w:val="18"/>
        </w:rPr>
        <w:t>programme</w:t>
      </w:r>
      <w:proofErr w:type="spellEnd"/>
      <w:r w:rsidRPr="002D1A02">
        <w:rPr>
          <w:i/>
          <w:sz w:val="18"/>
          <w:szCs w:val="18"/>
        </w:rPr>
        <w:t xml:space="preserve"> team has limited experience of assessing. It is designed to support enhancement in assessment processes while safeguarding academic standards </w:t>
      </w:r>
      <w:r w:rsidR="007B2C09">
        <w:rPr>
          <w:i/>
          <w:sz w:val="18"/>
          <w:szCs w:val="18"/>
        </w:rPr>
        <w:t>by ensuring sufficient scrutiny.</w:t>
      </w:r>
    </w:p>
    <w:p w:rsidRPr="002D1A02" w:rsidR="007B2C09" w:rsidP="002D1A02" w:rsidRDefault="007B2C09" w14:paraId="7D5B631C" w14:textId="77777777">
      <w:pPr>
        <w:pStyle w:val="numberedmainbody"/>
        <w:numPr>
          <w:ilvl w:val="0"/>
          <w:numId w:val="0"/>
        </w:numPr>
        <w:spacing w:before="0" w:after="0"/>
        <w:ind w:left="1800"/>
      </w:pPr>
    </w:p>
    <w:p w:rsidR="0065526C" w:rsidP="0065526C" w:rsidRDefault="0065526C" w14:paraId="35F628DA" w14:textId="77777777">
      <w:pPr>
        <w:pStyle w:val="numberedmainbody"/>
      </w:pPr>
      <w:r>
        <w:t>If the moderator is assured the marking process meets the expectation set out above, the first mark will stand.</w:t>
      </w:r>
    </w:p>
    <w:p w:rsidR="0065526C" w:rsidP="0065526C" w:rsidRDefault="0065526C" w14:paraId="3F89FA74" w14:textId="7A6D1316">
      <w:pPr>
        <w:pStyle w:val="numberedmainbody"/>
      </w:pPr>
      <w:r>
        <w:t xml:space="preserve">If the moderator feels there are significant issues with the marking, then they </w:t>
      </w:r>
      <w:r w:rsidRPr="003935BB">
        <w:rPr>
          <w:b/>
        </w:rPr>
        <w:t>must</w:t>
      </w:r>
      <w:r>
        <w:t xml:space="preserve"> not make changes to individual marks; they </w:t>
      </w:r>
      <w:r w:rsidRPr="003935BB">
        <w:rPr>
          <w:b/>
        </w:rPr>
        <w:t>should</w:t>
      </w:r>
      <w:r>
        <w:t xml:space="preserve"> discuss their concerns with the marker and a review of the marking of the full cohort </w:t>
      </w:r>
      <w:r w:rsidRPr="005F3D63">
        <w:rPr>
          <w:b/>
        </w:rPr>
        <w:t>must</w:t>
      </w:r>
      <w:r>
        <w:t xml:space="preserve"> take place. At this point, the relevant School Director of Learning and Teaching </w:t>
      </w:r>
      <w:r w:rsidRPr="003935BB">
        <w:rPr>
          <w:b/>
        </w:rPr>
        <w:t>should</w:t>
      </w:r>
      <w:r>
        <w:t xml:space="preserve"> be made </w:t>
      </w:r>
      <w:r w:rsidR="002F154F">
        <w:t>aware,</w:t>
      </w:r>
      <w:r>
        <w:t xml:space="preserve"> and they </w:t>
      </w:r>
      <w:r w:rsidRPr="003935BB">
        <w:rPr>
          <w:b/>
        </w:rPr>
        <w:t>should</w:t>
      </w:r>
      <w:r>
        <w:t xml:space="preserve"> oversee the process; </w:t>
      </w:r>
      <w:r w:rsidRPr="005F3D63">
        <w:rPr>
          <w:b/>
        </w:rPr>
        <w:t>should</w:t>
      </w:r>
      <w:r>
        <w:t xml:space="preserve"> the Director of Learning and Teaching be involved in the marking or mitigation process either the Faculty Academic Manager or Director of Student Experience </w:t>
      </w:r>
      <w:r w:rsidRPr="003935BB">
        <w:rPr>
          <w:b/>
        </w:rPr>
        <w:t>should</w:t>
      </w:r>
      <w:r>
        <w:t xml:space="preserve"> be consulted. Any recommendations that involve a scaling of marks </w:t>
      </w:r>
      <w:r w:rsidRPr="003935BB">
        <w:rPr>
          <w:b/>
        </w:rPr>
        <w:t>must</w:t>
      </w:r>
      <w:r>
        <w:t xml:space="preserve"> be agreed with the relevant External Examiner(s).</w:t>
      </w:r>
    </w:p>
    <w:p w:rsidR="0065526C" w:rsidP="0065526C" w:rsidRDefault="0065526C" w14:paraId="2B5A0404" w14:textId="77777777">
      <w:pPr>
        <w:pStyle w:val="numberedmainbody"/>
      </w:pPr>
      <w:r>
        <w:t xml:space="preserve">A record </w:t>
      </w:r>
      <w:r w:rsidRPr="003935BB">
        <w:rPr>
          <w:b/>
        </w:rPr>
        <w:t>must</w:t>
      </w:r>
      <w:r>
        <w:t xml:space="preserve"> be kept of all pieces of work moderated along with any comments made by the moderator; this </w:t>
      </w:r>
      <w:r w:rsidRPr="003935BB">
        <w:rPr>
          <w:b/>
        </w:rPr>
        <w:t>must</w:t>
      </w:r>
      <w:r>
        <w:t xml:space="preserve"> be made available to the appropriate External Examiner(s).</w:t>
      </w:r>
    </w:p>
    <w:p w:rsidR="002D1A02" w:rsidP="0065526C" w:rsidRDefault="0065526C" w14:paraId="3758D90E" w14:textId="77777777">
      <w:pPr>
        <w:pStyle w:val="numberedmainbody"/>
      </w:pPr>
      <w:r>
        <w:t xml:space="preserve">Colleagues acting as moderators </w:t>
      </w:r>
      <w:r w:rsidRPr="003935BB">
        <w:rPr>
          <w:b/>
        </w:rPr>
        <w:t>should</w:t>
      </w:r>
      <w:r>
        <w:t xml:space="preserve"> </w:t>
      </w:r>
      <w:r w:rsidRPr="0065526C">
        <w:t>also employ an arithmetical check and ensure that calculation transcription of marks is correct.</w:t>
      </w:r>
    </w:p>
    <w:p w:rsidR="0065526C" w:rsidP="0065526C" w:rsidRDefault="0065526C" w14:paraId="668BD27D" w14:textId="77777777">
      <w:pPr>
        <w:pStyle w:val="Heading2"/>
        <w:numPr>
          <w:ilvl w:val="0"/>
          <w:numId w:val="0"/>
        </w:numPr>
        <w:ind w:left="680"/>
      </w:pPr>
      <w:bookmarkStart w:name="_Toc110325916" w:id="23"/>
      <w:r>
        <w:t>Use of third markers</w:t>
      </w:r>
      <w:bookmarkEnd w:id="23"/>
    </w:p>
    <w:p w:rsidR="0065526C" w:rsidP="0065526C" w:rsidRDefault="0065526C" w14:paraId="1D16EE89" w14:textId="77777777">
      <w:pPr>
        <w:pStyle w:val="numberedmainbody"/>
      </w:pPr>
      <w:r>
        <w:t xml:space="preserve">A third marker </w:t>
      </w:r>
      <w:r w:rsidRPr="003935BB">
        <w:rPr>
          <w:b/>
        </w:rPr>
        <w:t>should</w:t>
      </w:r>
      <w:r>
        <w:t xml:space="preserve"> be used where the first and second markers are unable to agree a final mark. The role of the third marker </w:t>
      </w:r>
      <w:r w:rsidRPr="003935BB">
        <w:rPr>
          <w:b/>
        </w:rPr>
        <w:t>should</w:t>
      </w:r>
      <w:r>
        <w:t xml:space="preserve"> not be to overrule the existing marks but to contribute to resolving the issues.</w:t>
      </w:r>
    </w:p>
    <w:p w:rsidR="0065526C" w:rsidP="0065526C" w:rsidRDefault="0065526C" w14:paraId="13C9D18B" w14:textId="77777777">
      <w:pPr>
        <w:pStyle w:val="numberedmainbody"/>
      </w:pPr>
      <w:r>
        <w:t xml:space="preserve">Third marking to reconcile differences </w:t>
      </w:r>
      <w:r w:rsidRPr="003935BB">
        <w:rPr>
          <w:b/>
        </w:rPr>
        <w:t>must</w:t>
      </w:r>
      <w:r>
        <w:t xml:space="preserve"> not be carried out by an External Examiner</w:t>
      </w:r>
    </w:p>
    <w:p w:rsidR="0065526C" w:rsidP="0065526C" w:rsidRDefault="0065526C" w14:paraId="407877D2" w14:textId="77777777">
      <w:pPr>
        <w:pStyle w:val="numberedmainbody"/>
      </w:pPr>
      <w:r>
        <w:t xml:space="preserve">Clear records </w:t>
      </w:r>
      <w:r w:rsidRPr="003935BB">
        <w:rPr>
          <w:b/>
        </w:rPr>
        <w:t>must</w:t>
      </w:r>
      <w:r>
        <w:t xml:space="preserve"> be kept of all discussions between markers and outcome decisions; these </w:t>
      </w:r>
      <w:r w:rsidRPr="005F3D63">
        <w:rPr>
          <w:b/>
        </w:rPr>
        <w:t>must</w:t>
      </w:r>
      <w:r>
        <w:t xml:space="preserve"> be made available to the appropriate External Examiner(s).</w:t>
      </w:r>
    </w:p>
    <w:p w:rsidR="0065526C" w:rsidP="0065526C" w:rsidRDefault="0065526C" w14:paraId="68998136" w14:textId="77777777">
      <w:pPr>
        <w:pStyle w:val="Heading2"/>
        <w:numPr>
          <w:ilvl w:val="0"/>
          <w:numId w:val="0"/>
        </w:numPr>
        <w:ind w:left="680"/>
      </w:pPr>
      <w:bookmarkStart w:name="_Toc110325917" w:id="24"/>
      <w:r>
        <w:t>Automated Assessment</w:t>
      </w:r>
      <w:bookmarkEnd w:id="24"/>
    </w:p>
    <w:p w:rsidR="0065526C" w:rsidP="0065526C" w:rsidRDefault="0065526C" w14:paraId="63FEF139" w14:textId="77777777">
      <w:pPr>
        <w:pStyle w:val="numberedmainbody"/>
      </w:pPr>
      <w:r>
        <w:t>An exemption from the policy will be given where assessment methods are automated, however when using this form of assessment there</w:t>
      </w:r>
      <w:r w:rsidRPr="005F3D63">
        <w:rPr>
          <w:b/>
        </w:rPr>
        <w:t xml:space="preserve"> must</w:t>
      </w:r>
      <w:r>
        <w:t xml:space="preserve"> be clear evidence that the assessment has been checked for accuracy prior to use.</w:t>
      </w:r>
    </w:p>
    <w:p w:rsidR="0065526C" w:rsidP="0065526C" w:rsidRDefault="0065526C" w14:paraId="4678F42B" w14:textId="77777777">
      <w:pPr>
        <w:pStyle w:val="numberedmainbody"/>
      </w:pPr>
      <w:r>
        <w:t xml:space="preserve">Clear records </w:t>
      </w:r>
      <w:r w:rsidRPr="003935BB">
        <w:rPr>
          <w:b/>
        </w:rPr>
        <w:t>must</w:t>
      </w:r>
      <w:r>
        <w:t xml:space="preserve"> be kept of all discussions between markers and outcome decisions; these </w:t>
      </w:r>
      <w:r w:rsidRPr="005F3D63">
        <w:rPr>
          <w:b/>
        </w:rPr>
        <w:t>must</w:t>
      </w:r>
      <w:r>
        <w:t xml:space="preserve"> be made available to the appropriate External Examiner(s).</w:t>
      </w:r>
    </w:p>
    <w:p w:rsidR="0065526C" w:rsidP="0065526C" w:rsidRDefault="0065526C" w14:paraId="293BF502" w14:textId="77777777">
      <w:pPr>
        <w:pStyle w:val="Heading2"/>
        <w:numPr>
          <w:ilvl w:val="0"/>
          <w:numId w:val="0"/>
        </w:numPr>
        <w:ind w:left="680"/>
      </w:pPr>
      <w:bookmarkStart w:name="_Toc110325918" w:id="25"/>
      <w:r>
        <w:t>Resolution of grade difference</w:t>
      </w:r>
      <w:bookmarkEnd w:id="25"/>
    </w:p>
    <w:p w:rsidR="0065526C" w:rsidP="0065526C" w:rsidRDefault="0065526C" w14:paraId="7C3309F7" w14:textId="77777777">
      <w:pPr>
        <w:pStyle w:val="numberedmainbody"/>
      </w:pPr>
      <w:r w:rsidRPr="0065526C">
        <w:t xml:space="preserve">All grading differences </w:t>
      </w:r>
      <w:r w:rsidRPr="003935BB">
        <w:rPr>
          <w:b/>
        </w:rPr>
        <w:t>must</w:t>
      </w:r>
      <w:r w:rsidRPr="0065526C">
        <w:t xml:space="preserve"> be resolved prior to module boards taking place.</w:t>
      </w:r>
    </w:p>
    <w:p w:rsidR="0065526C" w:rsidP="0065526C" w:rsidRDefault="0065526C" w14:paraId="4D124A6E" w14:textId="77777777">
      <w:pPr>
        <w:pStyle w:val="Heading2"/>
        <w:numPr>
          <w:ilvl w:val="0"/>
          <w:numId w:val="0"/>
        </w:numPr>
        <w:ind w:left="680"/>
      </w:pPr>
      <w:bookmarkStart w:name="_Toc110325919" w:id="26"/>
      <w:r>
        <w:t>Collaborative Provision</w:t>
      </w:r>
      <w:bookmarkEnd w:id="26"/>
    </w:p>
    <w:p w:rsidR="0065526C" w:rsidP="0065526C" w:rsidRDefault="0065526C" w14:paraId="51BE47FC" w14:textId="77777777">
      <w:pPr>
        <w:pStyle w:val="numberedmainbody"/>
      </w:pPr>
      <w:r w:rsidRPr="0065526C">
        <w:t xml:space="preserve">For collaborative provision, reference </w:t>
      </w:r>
      <w:r w:rsidRPr="003935BB">
        <w:rPr>
          <w:b/>
        </w:rPr>
        <w:t>must</w:t>
      </w:r>
      <w:r w:rsidRPr="0065526C">
        <w:t xml:space="preserve"> also be made to the requirements for moderation specified in the University Code of Practice on Moderation of Collaborative Provision.</w:t>
      </w:r>
    </w:p>
    <w:p w:rsidR="0065526C" w:rsidP="0065526C" w:rsidRDefault="0065526C" w14:paraId="0BDC6937" w14:textId="77777777">
      <w:pPr>
        <w:pStyle w:val="Heading2"/>
        <w:numPr>
          <w:ilvl w:val="0"/>
          <w:numId w:val="0"/>
        </w:numPr>
        <w:ind w:left="680"/>
      </w:pPr>
      <w:bookmarkStart w:name="_Toc110325920" w:id="27"/>
      <w:r>
        <w:t>University Requirements</w:t>
      </w:r>
      <w:bookmarkEnd w:id="27"/>
    </w:p>
    <w:p w:rsidR="0065526C" w:rsidP="0065526C" w:rsidRDefault="0065526C" w14:paraId="21BD0E37" w14:textId="77777777">
      <w:pPr>
        <w:pStyle w:val="numberedmainbody"/>
      </w:pPr>
      <w:r>
        <w:t xml:space="preserve">Where second marking or moderation is undertaken, the following principles </w:t>
      </w:r>
      <w:r w:rsidRPr="003935BB">
        <w:rPr>
          <w:b/>
        </w:rPr>
        <w:t>must</w:t>
      </w:r>
      <w:r>
        <w:t xml:space="preserve"> be applied:</w:t>
      </w:r>
    </w:p>
    <w:p w:rsidR="0065526C" w:rsidP="006D03B1" w:rsidRDefault="0065526C" w14:paraId="6CD72666" w14:textId="77777777">
      <w:pPr>
        <w:pStyle w:val="numberedmainbody"/>
        <w:numPr>
          <w:ilvl w:val="0"/>
          <w:numId w:val="17"/>
        </w:numPr>
        <w:spacing w:before="0" w:after="0"/>
      </w:pPr>
      <w:r>
        <w:t xml:space="preserve">all forms of second marking and moderation </w:t>
      </w:r>
      <w:r w:rsidRPr="005F3D63">
        <w:rPr>
          <w:b/>
        </w:rPr>
        <w:t>must</w:t>
      </w:r>
      <w:r>
        <w:t xml:space="preserve"> be completed in a timely manner so that all feedback is returned to the student within 20 working days,</w:t>
      </w:r>
    </w:p>
    <w:p w:rsidR="0065526C" w:rsidP="006D03B1" w:rsidRDefault="0065526C" w14:paraId="14E90FC4" w14:textId="77777777">
      <w:pPr>
        <w:pStyle w:val="numberedmainbody"/>
        <w:numPr>
          <w:ilvl w:val="0"/>
          <w:numId w:val="17"/>
        </w:numPr>
        <w:spacing w:before="0" w:after="0"/>
      </w:pPr>
      <w:r>
        <w:t>a working day is defined as any weekday but excluding bank holidays and those falling within the University defined Christmas closure period or any other extraordinary University closure period.</w:t>
      </w:r>
    </w:p>
    <w:p w:rsidR="0065526C" w:rsidP="0065526C" w:rsidRDefault="0065526C" w14:paraId="4C0E9DA8" w14:textId="77777777">
      <w:pPr>
        <w:pStyle w:val="numberedmainbody"/>
      </w:pPr>
      <w:r>
        <w:lastRenderedPageBreak/>
        <w:t xml:space="preserve">In applying university requirements, account </w:t>
      </w:r>
      <w:r w:rsidRPr="003935BB">
        <w:rPr>
          <w:b/>
        </w:rPr>
        <w:t>should</w:t>
      </w:r>
      <w:r>
        <w:t xml:space="preserve"> be taken of:</w:t>
      </w:r>
    </w:p>
    <w:p w:rsidR="0065526C" w:rsidP="006D03B1" w:rsidRDefault="0065526C" w14:paraId="67C30C7F" w14:textId="77777777">
      <w:pPr>
        <w:pStyle w:val="numberedmainbody"/>
        <w:numPr>
          <w:ilvl w:val="0"/>
          <w:numId w:val="18"/>
        </w:numPr>
        <w:spacing w:before="0" w:after="0"/>
      </w:pPr>
      <w:r>
        <w:t>the significance of the assessment,</w:t>
      </w:r>
    </w:p>
    <w:p w:rsidR="0065526C" w:rsidP="006D03B1" w:rsidRDefault="0065526C" w14:paraId="40C35581" w14:textId="77777777">
      <w:pPr>
        <w:pStyle w:val="numberedmainbody"/>
        <w:numPr>
          <w:ilvl w:val="0"/>
          <w:numId w:val="18"/>
        </w:numPr>
        <w:spacing w:before="0" w:after="0"/>
      </w:pPr>
      <w:r>
        <w:t>the experience of the marker,</w:t>
      </w:r>
    </w:p>
    <w:p w:rsidR="0065526C" w:rsidP="006D03B1" w:rsidRDefault="0065526C" w14:paraId="20B408E3" w14:textId="77777777">
      <w:pPr>
        <w:pStyle w:val="numberedmainbody"/>
        <w:numPr>
          <w:ilvl w:val="0"/>
          <w:numId w:val="18"/>
        </w:numPr>
        <w:spacing w:before="0" w:after="0"/>
      </w:pPr>
      <w:r>
        <w:t>the type of the assessment.</w:t>
      </w:r>
    </w:p>
    <w:p w:rsidR="0065526C" w:rsidP="0065526C" w:rsidRDefault="0065526C" w14:paraId="35C5A9D5" w14:textId="77777777">
      <w:pPr>
        <w:pStyle w:val="numberedmainbody"/>
      </w:pPr>
      <w:r>
        <w:t xml:space="preserve">Regardless of the form of marking/moderation used, the first marker </w:t>
      </w:r>
      <w:r w:rsidRPr="003935BB">
        <w:rPr>
          <w:b/>
        </w:rPr>
        <w:t>must</w:t>
      </w:r>
      <w:r>
        <w:t xml:space="preserve"> provide the second marker or moderator with the following:</w:t>
      </w:r>
    </w:p>
    <w:p w:rsidR="0065526C" w:rsidP="006D03B1" w:rsidRDefault="0065526C" w14:paraId="7B112126" w14:textId="77777777">
      <w:pPr>
        <w:pStyle w:val="numberedmainbody"/>
        <w:numPr>
          <w:ilvl w:val="0"/>
          <w:numId w:val="19"/>
        </w:numPr>
        <w:spacing w:before="0" w:after="0"/>
      </w:pPr>
      <w:r>
        <w:t>the assignment brief,</w:t>
      </w:r>
    </w:p>
    <w:p w:rsidR="0065526C" w:rsidP="006D03B1" w:rsidRDefault="0065526C" w14:paraId="5B31A7AA" w14:textId="77777777">
      <w:pPr>
        <w:pStyle w:val="numberedmainbody"/>
        <w:numPr>
          <w:ilvl w:val="0"/>
          <w:numId w:val="19"/>
        </w:numPr>
        <w:spacing w:before="0" w:after="0"/>
      </w:pPr>
      <w:r>
        <w:t>where appropriate, outline solutions which indicate how marks within a question have been allocated,</w:t>
      </w:r>
    </w:p>
    <w:p w:rsidR="0065526C" w:rsidP="006D03B1" w:rsidRDefault="0065526C" w14:paraId="1AF9FE26" w14:textId="77777777">
      <w:pPr>
        <w:pStyle w:val="numberedmainbody"/>
        <w:numPr>
          <w:ilvl w:val="0"/>
          <w:numId w:val="19"/>
        </w:numPr>
        <w:spacing w:before="0" w:after="0"/>
      </w:pPr>
      <w:r>
        <w:t>the grading criteria used.</w:t>
      </w:r>
    </w:p>
    <w:p w:rsidR="0065526C" w:rsidP="0065526C" w:rsidRDefault="0065526C" w14:paraId="0397C609" w14:textId="77777777">
      <w:pPr>
        <w:pStyle w:val="Heading1"/>
      </w:pPr>
      <w:bookmarkStart w:name="_Toc110325921" w:id="28"/>
      <w:r>
        <w:t>CLASS-BASED ASSESSMENT</w:t>
      </w:r>
      <w:bookmarkEnd w:id="28"/>
    </w:p>
    <w:p w:rsidR="0065526C" w:rsidP="0065526C" w:rsidRDefault="0065526C" w14:paraId="7094ECA8" w14:textId="77777777">
      <w:pPr>
        <w:pStyle w:val="numberedmainbody"/>
      </w:pPr>
      <w:r w:rsidRPr="0065526C">
        <w:t xml:space="preserve">This </w:t>
      </w:r>
      <w:r>
        <w:t>section</w:t>
      </w:r>
      <w:r w:rsidRPr="0065526C">
        <w:t xml:space="preserve"> sets out the minimum requirements for all class-based assessment. It defines the types of assessment covered, and when these types of assessment can be used</w:t>
      </w:r>
      <w:r w:rsidR="00902A23">
        <w:t>.</w:t>
      </w:r>
    </w:p>
    <w:p w:rsidR="0065526C" w:rsidP="0065526C" w:rsidRDefault="0065526C" w14:paraId="1C47DB60" w14:textId="77777777">
      <w:pPr>
        <w:pStyle w:val="Heading2"/>
        <w:numPr>
          <w:ilvl w:val="0"/>
          <w:numId w:val="0"/>
        </w:numPr>
        <w:ind w:left="680"/>
      </w:pPr>
      <w:bookmarkStart w:name="_Toc110325922" w:id="29"/>
      <w:r>
        <w:t>Definition</w:t>
      </w:r>
      <w:bookmarkEnd w:id="29"/>
      <w:r>
        <w:t xml:space="preserve"> </w:t>
      </w:r>
    </w:p>
    <w:p w:rsidR="0065526C" w:rsidP="0065526C" w:rsidRDefault="0065526C" w14:paraId="0BB7AC8C" w14:textId="77777777">
      <w:pPr>
        <w:pStyle w:val="numberedmainbody"/>
      </w:pPr>
      <w:r w:rsidRPr="0065526C">
        <w:t xml:space="preserve">Class-Based Assessment is defined as any assessment, written or otherwise, </w:t>
      </w:r>
      <w:proofErr w:type="spellStart"/>
      <w:r w:rsidRPr="0065526C">
        <w:t>organised</w:t>
      </w:r>
      <w:proofErr w:type="spellEnd"/>
      <w:r w:rsidRPr="0065526C">
        <w:t xml:space="preserve"> by an academic unit, either within the usual teaching room or another room booked for the purpose.</w:t>
      </w:r>
    </w:p>
    <w:p w:rsidR="0065526C" w:rsidP="0065526C" w:rsidRDefault="0065526C" w14:paraId="206332F4" w14:textId="77777777">
      <w:pPr>
        <w:pStyle w:val="Heading2"/>
        <w:numPr>
          <w:ilvl w:val="0"/>
          <w:numId w:val="0"/>
        </w:numPr>
        <w:ind w:left="680"/>
      </w:pPr>
      <w:bookmarkStart w:name="_Toc110325923" w:id="30"/>
      <w:r>
        <w:t>Module Specification</w:t>
      </w:r>
      <w:bookmarkEnd w:id="30"/>
    </w:p>
    <w:p w:rsidR="0065526C" w:rsidP="0065526C" w:rsidRDefault="0065526C" w14:paraId="18A6880B" w14:textId="1588A584">
      <w:pPr>
        <w:pStyle w:val="numberedmainbody"/>
      </w:pPr>
      <w:r w:rsidRPr="0065526C">
        <w:t xml:space="preserve">Summative class-based assessment </w:t>
      </w:r>
      <w:r w:rsidRPr="003935BB">
        <w:rPr>
          <w:b/>
        </w:rPr>
        <w:t>must</w:t>
      </w:r>
      <w:r w:rsidRPr="0065526C">
        <w:t xml:space="preserve"> not be used unless it has been approved prior to commencement of the module as part of the module assessment </w:t>
      </w:r>
      <w:r w:rsidRPr="0065526C" w:rsidR="002F154F">
        <w:t>strategy and</w:t>
      </w:r>
      <w:r w:rsidRPr="0065526C">
        <w:t xml:space="preserve"> published as part of the module specification.</w:t>
      </w:r>
    </w:p>
    <w:p w:rsidR="0065526C" w:rsidP="0065526C" w:rsidRDefault="0065526C" w14:paraId="47BDD9D3" w14:textId="77777777">
      <w:pPr>
        <w:pStyle w:val="Heading2"/>
        <w:numPr>
          <w:ilvl w:val="0"/>
          <w:numId w:val="0"/>
        </w:numPr>
        <w:ind w:left="680"/>
      </w:pPr>
      <w:bookmarkStart w:name="_Toc110325924" w:id="31"/>
      <w:r>
        <w:t>Prior Notification of Assessments</w:t>
      </w:r>
      <w:bookmarkEnd w:id="31"/>
    </w:p>
    <w:p w:rsidR="0065526C" w:rsidP="0065526C" w:rsidRDefault="0065526C" w14:paraId="595A4699" w14:textId="2E0CE0B6">
      <w:pPr>
        <w:pStyle w:val="numberedmainbody"/>
      </w:pPr>
      <w:r>
        <w:t xml:space="preserve">All summative class-based assessments </w:t>
      </w:r>
      <w:r w:rsidRPr="003935BB">
        <w:rPr>
          <w:b/>
        </w:rPr>
        <w:t>must</w:t>
      </w:r>
      <w:r>
        <w:t xml:space="preserve"> be communicated to all students in </w:t>
      </w:r>
      <w:r w:rsidR="002F154F">
        <w:t>advance and</w:t>
      </w:r>
      <w:r>
        <w:t xml:space="preserve"> </w:t>
      </w:r>
      <w:r w:rsidRPr="005F3D63">
        <w:rPr>
          <w:b/>
        </w:rPr>
        <w:t>should</w:t>
      </w:r>
      <w:r>
        <w:t xml:space="preserve"> be published in the module handbook and provided at the beginning of the module. It is good practice to reinforce information using other methods of communication to students, such as Canvas, notice boards, email or directly to students in class.</w:t>
      </w:r>
    </w:p>
    <w:p w:rsidR="0065526C" w:rsidP="0065526C" w:rsidRDefault="0065526C" w14:paraId="77533857" w14:textId="77777777">
      <w:pPr>
        <w:pStyle w:val="numberedmainbody"/>
      </w:pPr>
      <w:r>
        <w:t>Class-based assessments that are entirely formative, and so do not count towards the final module mark, may be announced in advance to students.</w:t>
      </w:r>
    </w:p>
    <w:p w:rsidR="0065526C" w:rsidP="0065526C" w:rsidRDefault="0065526C" w14:paraId="4EA55CDD" w14:textId="77777777">
      <w:pPr>
        <w:pStyle w:val="Heading2"/>
        <w:numPr>
          <w:ilvl w:val="0"/>
          <w:numId w:val="0"/>
        </w:numPr>
        <w:ind w:left="680"/>
      </w:pPr>
      <w:bookmarkStart w:name="_Toc110325925" w:id="32"/>
      <w:r>
        <w:t>Arrangements for Summative Assessments</w:t>
      </w:r>
      <w:bookmarkEnd w:id="32"/>
    </w:p>
    <w:p w:rsidR="001F744F" w:rsidP="001F744F" w:rsidRDefault="001F744F" w14:paraId="38E85C7B" w14:textId="77777777">
      <w:pPr>
        <w:pStyle w:val="numberedmainbody"/>
      </w:pPr>
      <w:r>
        <w:t xml:space="preserve">Prior to holding summative class-based assessments, the person responsible for the assessment (normally the member of academic staff) </w:t>
      </w:r>
      <w:r w:rsidRPr="003935BB">
        <w:rPr>
          <w:b/>
        </w:rPr>
        <w:t>must</w:t>
      </w:r>
      <w:r>
        <w:t xml:space="preserve"> consider the venue for the assessment. Consideration </w:t>
      </w:r>
      <w:r w:rsidRPr="005F3D63">
        <w:rPr>
          <w:b/>
        </w:rPr>
        <w:t>must</w:t>
      </w:r>
      <w:r>
        <w:t xml:space="preserve"> be given to the:</w:t>
      </w:r>
    </w:p>
    <w:p w:rsidR="001F744F" w:rsidP="006D03B1" w:rsidRDefault="001F744F" w14:paraId="4530BE7D" w14:textId="77777777">
      <w:pPr>
        <w:pStyle w:val="numberedmainbody"/>
        <w:numPr>
          <w:ilvl w:val="0"/>
          <w:numId w:val="20"/>
        </w:numPr>
        <w:spacing w:before="0" w:after="0"/>
      </w:pPr>
      <w:r>
        <w:t xml:space="preserve">physical environment (heating, lighting, physical space, </w:t>
      </w:r>
      <w:proofErr w:type="spellStart"/>
      <w:r>
        <w:t>etc</w:t>
      </w:r>
      <w:proofErr w:type="spellEnd"/>
      <w:r>
        <w:t>),</w:t>
      </w:r>
    </w:p>
    <w:p w:rsidR="001F744F" w:rsidP="006D03B1" w:rsidRDefault="001F744F" w14:paraId="7A089926" w14:textId="77777777">
      <w:pPr>
        <w:pStyle w:val="numberedmainbody"/>
        <w:numPr>
          <w:ilvl w:val="0"/>
          <w:numId w:val="20"/>
        </w:numPr>
        <w:spacing w:before="0" w:after="0"/>
      </w:pPr>
      <w:r>
        <w:t>the security of the assessment, and</w:t>
      </w:r>
    </w:p>
    <w:p w:rsidR="001F744F" w:rsidP="006D03B1" w:rsidRDefault="001F744F" w14:paraId="36E83B8B" w14:textId="77777777">
      <w:pPr>
        <w:pStyle w:val="numberedmainbody"/>
        <w:numPr>
          <w:ilvl w:val="0"/>
          <w:numId w:val="20"/>
        </w:numPr>
        <w:spacing w:before="0" w:after="0"/>
      </w:pPr>
      <w:r>
        <w:t>the opportunities for students to use academic misconduct (e.g. are the students separated enough, are they permitted personal belongings whilst taking the assessment, is the venue a suitable one to invigilate the assessment in),</w:t>
      </w:r>
    </w:p>
    <w:p w:rsidR="0065526C" w:rsidP="006D03B1" w:rsidRDefault="001F744F" w14:paraId="06411D57" w14:textId="77777777">
      <w:pPr>
        <w:pStyle w:val="numberedmainbody"/>
        <w:numPr>
          <w:ilvl w:val="0"/>
          <w:numId w:val="20"/>
        </w:numPr>
        <w:spacing w:before="0" w:after="0"/>
      </w:pPr>
      <w:r>
        <w:t>appropriate arrangements for late arrivals, etc.</w:t>
      </w:r>
    </w:p>
    <w:p w:rsidR="001F744F" w:rsidP="001F744F" w:rsidRDefault="001F744F" w14:paraId="0B0F3DEB" w14:textId="77777777">
      <w:pPr>
        <w:pStyle w:val="numberedmainbody"/>
        <w:numPr>
          <w:ilvl w:val="0"/>
          <w:numId w:val="0"/>
        </w:numPr>
        <w:spacing w:before="0" w:after="0"/>
        <w:ind w:left="1800"/>
      </w:pPr>
    </w:p>
    <w:p w:rsidR="001F744F" w:rsidP="001F744F" w:rsidRDefault="001F744F" w14:paraId="62C71365" w14:textId="77777777">
      <w:pPr>
        <w:pStyle w:val="Heading2"/>
        <w:numPr>
          <w:ilvl w:val="0"/>
          <w:numId w:val="0"/>
        </w:numPr>
        <w:ind w:left="680"/>
      </w:pPr>
      <w:bookmarkStart w:name="_Toc110325926" w:id="33"/>
      <w:r>
        <w:t>Alternative Arrangements</w:t>
      </w:r>
      <w:bookmarkEnd w:id="33"/>
    </w:p>
    <w:p w:rsidR="001F744F" w:rsidP="001F744F" w:rsidRDefault="001F744F" w14:paraId="0A3FFE49" w14:textId="77777777">
      <w:pPr>
        <w:pStyle w:val="numberedmainbody"/>
      </w:pPr>
      <w:r w:rsidRPr="001F744F">
        <w:t xml:space="preserve">The person responsible for the assessment </w:t>
      </w:r>
      <w:r w:rsidRPr="003935BB">
        <w:rPr>
          <w:b/>
        </w:rPr>
        <w:t>must</w:t>
      </w:r>
      <w:r w:rsidRPr="001F744F">
        <w:t xml:space="preserve"> consider appropriately the needs of any student with a particular health or other problem. Students with alternative needs are </w:t>
      </w:r>
      <w:r w:rsidRPr="001F744F">
        <w:lastRenderedPageBreak/>
        <w:t xml:space="preserve">assessed through Student Services Directorate, and changes to the arrangements of assessments for these students </w:t>
      </w:r>
      <w:r w:rsidRPr="003935BB">
        <w:rPr>
          <w:b/>
        </w:rPr>
        <w:t>must</w:t>
      </w:r>
      <w:r w:rsidRPr="001F744F">
        <w:t xml:space="preserve"> only be made on their advice. This applies equally to summative and formative assessments.</w:t>
      </w:r>
    </w:p>
    <w:p w:rsidR="001F744F" w:rsidP="001F744F" w:rsidRDefault="001F744F" w14:paraId="540ADBE8" w14:textId="77777777">
      <w:pPr>
        <w:pStyle w:val="Heading2"/>
        <w:numPr>
          <w:ilvl w:val="0"/>
          <w:numId w:val="0"/>
        </w:numPr>
        <w:ind w:left="680"/>
      </w:pPr>
      <w:bookmarkStart w:name="_Toc110325927" w:id="34"/>
      <w:r>
        <w:t>Anonymity</w:t>
      </w:r>
      <w:bookmarkEnd w:id="34"/>
      <w:r>
        <w:t xml:space="preserve"> </w:t>
      </w:r>
    </w:p>
    <w:p w:rsidR="001F744F" w:rsidP="001F744F" w:rsidRDefault="001F744F" w14:paraId="3FA3459F" w14:textId="77777777">
      <w:pPr>
        <w:pStyle w:val="numberedmainbody"/>
      </w:pPr>
      <w:r w:rsidRPr="001F744F">
        <w:t xml:space="preserve">The requirement in </w:t>
      </w:r>
      <w:r w:rsidR="00902A23">
        <w:t>3.1</w:t>
      </w:r>
      <w:r w:rsidRPr="001F744F">
        <w:t xml:space="preserve"> above for </w:t>
      </w:r>
      <w:proofErr w:type="spellStart"/>
      <w:r w:rsidRPr="001F744F">
        <w:t>anonymised</w:t>
      </w:r>
      <w:proofErr w:type="spellEnd"/>
      <w:r w:rsidRPr="001F744F">
        <w:t xml:space="preserve"> assessment where practicable applies equally to class-based assessments. The academic unit </w:t>
      </w:r>
      <w:r w:rsidRPr="003935BB">
        <w:rPr>
          <w:b/>
        </w:rPr>
        <w:t>should</w:t>
      </w:r>
      <w:r w:rsidRPr="001F744F">
        <w:t xml:space="preserve"> consider using the University’s anonymous examination stationery available from the Student Services Directorate.</w:t>
      </w:r>
    </w:p>
    <w:p w:rsidR="001F744F" w:rsidP="001F744F" w:rsidRDefault="001F744F" w14:paraId="75B2C5A4" w14:textId="77777777">
      <w:pPr>
        <w:pStyle w:val="Heading1"/>
      </w:pPr>
      <w:bookmarkStart w:name="_Toc110325928" w:id="35"/>
      <w:r>
        <w:t>REASSESSMENT</w:t>
      </w:r>
      <w:bookmarkEnd w:id="35"/>
    </w:p>
    <w:p w:rsidR="000D658F" w:rsidP="000D658F" w:rsidRDefault="000D658F" w14:paraId="66551F75" w14:textId="77777777">
      <w:pPr>
        <w:pStyle w:val="numberedmainbody"/>
      </w:pPr>
      <w:r>
        <w:t>Students shall always be given an opportunity to undertake reassessment in modules in which they have not achieved a weighted average mark of at least 40 in levels 3, 4, 5 and 6 and 50 in level 7.</w:t>
      </w:r>
    </w:p>
    <w:p w:rsidR="000D658F" w:rsidP="000D658F" w:rsidRDefault="000D658F" w14:paraId="6AA4C782" w14:textId="77777777">
      <w:pPr>
        <w:pStyle w:val="numberedmainbody"/>
      </w:pPr>
      <w:r>
        <w:t xml:space="preserve">Where a student does not achieve the weighted average mark that is required to secure a pass in a module and cannot be considered for compensation or condonement, they </w:t>
      </w:r>
      <w:r w:rsidRPr="003935BB">
        <w:rPr>
          <w:b/>
        </w:rPr>
        <w:t>must</w:t>
      </w:r>
      <w:r>
        <w:t xml:space="preserve"> only be reassessed in those components of assessment which they have failed, except where the </w:t>
      </w:r>
      <w:proofErr w:type="spellStart"/>
      <w:r>
        <w:t>programme</w:t>
      </w:r>
      <w:proofErr w:type="spellEnd"/>
      <w:r>
        <w:t>/module specification specifically prescribes otherwise.</w:t>
      </w:r>
    </w:p>
    <w:p w:rsidRPr="00405815" w:rsidR="000D658F" w:rsidP="000D658F" w:rsidRDefault="000D658F" w14:paraId="4E86B7AB" w14:textId="77777777">
      <w:pPr>
        <w:pStyle w:val="numberedmainbody"/>
      </w:pPr>
      <w:r>
        <w:t xml:space="preserve">Reassessment </w:t>
      </w:r>
      <w:r w:rsidRPr="003935BB">
        <w:rPr>
          <w:b/>
        </w:rPr>
        <w:t>should</w:t>
      </w:r>
      <w:r>
        <w:t xml:space="preserve"> be by resubmission of the original work, modified to demonstrate achievement of the failed learning outcomes/competencies. Exceptionally, </w:t>
      </w:r>
      <w:r w:rsidRPr="00405815">
        <w:t xml:space="preserve">reassessment </w:t>
      </w:r>
      <w:r w:rsidRPr="003935BB">
        <w:rPr>
          <w:b/>
        </w:rPr>
        <w:t>may</w:t>
      </w:r>
      <w:r w:rsidRPr="00405815">
        <w:t xml:space="preserve"> be by submission of a new piece of work.</w:t>
      </w:r>
    </w:p>
    <w:p w:rsidR="000D658F" w:rsidP="000D658F" w:rsidRDefault="000D658F" w14:paraId="540812C8" w14:textId="77777777">
      <w:pPr>
        <w:pStyle w:val="numberedmainbody"/>
      </w:pPr>
      <w:r>
        <w:t xml:space="preserve">Refer to the relevant University </w:t>
      </w:r>
      <w:proofErr w:type="spellStart"/>
      <w:r>
        <w:t>Programme</w:t>
      </w:r>
      <w:proofErr w:type="spellEnd"/>
      <w:r>
        <w:t xml:space="preserve"> Regulations for clarification of reassessment procedures.</w:t>
      </w:r>
    </w:p>
    <w:p w:rsidR="000D658F" w:rsidP="000D658F" w:rsidRDefault="000D658F" w14:paraId="54C553CD" w14:textId="77777777">
      <w:pPr>
        <w:pStyle w:val="Heading1"/>
      </w:pPr>
      <w:bookmarkStart w:name="_Toc110325929" w:id="36"/>
      <w:r>
        <w:t>INVIGILATION OF EXAMINATIONS</w:t>
      </w:r>
      <w:bookmarkEnd w:id="36"/>
    </w:p>
    <w:p w:rsidR="003F3DBE" w:rsidP="003F3DBE" w:rsidRDefault="003F3DBE" w14:paraId="312CD4D0" w14:textId="77777777">
      <w:pPr>
        <w:pStyle w:val="numberedmainbody"/>
      </w:pPr>
      <w:r>
        <w:t xml:space="preserve">The Student Services Directorate is responsible for recruiting, training, </w:t>
      </w:r>
      <w:proofErr w:type="gramStart"/>
      <w:r>
        <w:t>paying</w:t>
      </w:r>
      <w:proofErr w:type="gramEnd"/>
      <w:r>
        <w:t xml:space="preserve"> and allocating a team to perform the duties of invigilator at centrally </w:t>
      </w:r>
      <w:proofErr w:type="spellStart"/>
      <w:r>
        <w:t>organised</w:t>
      </w:r>
      <w:proofErr w:type="spellEnd"/>
      <w:r>
        <w:t xml:space="preserve"> University examinations within the central examination venues.</w:t>
      </w:r>
    </w:p>
    <w:p w:rsidR="003F3DBE" w:rsidP="003F3DBE" w:rsidRDefault="003F3DBE" w14:paraId="1FECF446" w14:textId="77777777">
      <w:pPr>
        <w:pStyle w:val="numberedmainbody"/>
      </w:pPr>
      <w:r>
        <w:t>The invigilation team will be recruited by application from people external to the University and/or postgraduate students.</w:t>
      </w:r>
    </w:p>
    <w:p w:rsidR="003F3DBE" w:rsidP="003F3DBE" w:rsidRDefault="003F3DBE" w14:paraId="6063EA8F" w14:textId="77777777">
      <w:pPr>
        <w:pStyle w:val="numberedmainbody"/>
      </w:pPr>
      <w:r>
        <w:t xml:space="preserve">Examinations which are not </w:t>
      </w:r>
      <w:proofErr w:type="spellStart"/>
      <w:r>
        <w:t>organised</w:t>
      </w:r>
      <w:proofErr w:type="spellEnd"/>
      <w:r>
        <w:t xml:space="preserve"> centrally, or not held in central examination venues will continue to be invigilated by internal staff members.</w:t>
      </w:r>
    </w:p>
    <w:p w:rsidR="003F3DBE" w:rsidP="003F3DBE" w:rsidRDefault="003F3DBE" w14:paraId="742A5493" w14:textId="77777777">
      <w:pPr>
        <w:pStyle w:val="numberedmainbody"/>
      </w:pPr>
      <w:r>
        <w:t xml:space="preserve">All Invigilators </w:t>
      </w:r>
      <w:r w:rsidRPr="003935BB">
        <w:rPr>
          <w:b/>
        </w:rPr>
        <w:t>must</w:t>
      </w:r>
      <w:r>
        <w:t xml:space="preserve"> have attended suitable training for the role prior to undertaking any invigilation duties.</w:t>
      </w:r>
    </w:p>
    <w:p w:rsidR="003F3DBE" w:rsidP="003F3DBE" w:rsidRDefault="003F3DBE" w14:paraId="16FB896F" w14:textId="77777777">
      <w:pPr>
        <w:pStyle w:val="numberedmainbody"/>
      </w:pPr>
      <w:r>
        <w:t>A Chief Invigilator will be assigned to each examination session, with additional responsibilities.</w:t>
      </w:r>
    </w:p>
    <w:p w:rsidR="000D658F" w:rsidP="003F3DBE" w:rsidRDefault="003F3DBE" w14:paraId="4AD42EE1" w14:textId="77777777">
      <w:pPr>
        <w:pStyle w:val="numberedmainbody"/>
      </w:pPr>
      <w:r>
        <w:t xml:space="preserve">Each academic unit </w:t>
      </w:r>
      <w:r w:rsidRPr="003935BB">
        <w:rPr>
          <w:b/>
        </w:rPr>
        <w:t>must</w:t>
      </w:r>
      <w:r>
        <w:t xml:space="preserve"> have an identified member of staff who is familiar with the academic content of the module and who </w:t>
      </w:r>
      <w:r w:rsidRPr="003935BB">
        <w:rPr>
          <w:b/>
        </w:rPr>
        <w:t>must</w:t>
      </w:r>
      <w:r>
        <w:t xml:space="preserve"> be available to be easily contacted for the duration of the examination, in case of query. Staff whose examination is taking place are advised to be present in the examination room at the start of the examination and </w:t>
      </w:r>
      <w:r w:rsidRPr="003935BB">
        <w:rPr>
          <w:b/>
        </w:rPr>
        <w:t>must</w:t>
      </w:r>
      <w:r>
        <w:t xml:space="preserve"> be available to be easily contacted for the duration of the examination, in case of query.</w:t>
      </w:r>
    </w:p>
    <w:p w:rsidR="003F3DBE" w:rsidP="003F3DBE" w:rsidRDefault="003F3DBE" w14:paraId="4917597C" w14:textId="77777777">
      <w:pPr>
        <w:pStyle w:val="Heading1"/>
      </w:pPr>
      <w:bookmarkStart w:name="_Toc110325930" w:id="37"/>
      <w:r>
        <w:t>CHECKING STUDENT IDENTITY</w:t>
      </w:r>
      <w:bookmarkEnd w:id="37"/>
    </w:p>
    <w:p w:rsidR="003F3DBE" w:rsidP="003F3DBE" w:rsidRDefault="003F3DBE" w14:paraId="1FD0CB88" w14:textId="77777777">
      <w:pPr>
        <w:pStyle w:val="numberedmainbody"/>
      </w:pPr>
      <w:r>
        <w:t xml:space="preserve">Students are required to have identification (ID) on display during examinations and this </w:t>
      </w:r>
      <w:r w:rsidRPr="005F3D63">
        <w:rPr>
          <w:b/>
        </w:rPr>
        <w:t>should</w:t>
      </w:r>
      <w:r>
        <w:t xml:space="preserve"> normally be the student card. Invigilators </w:t>
      </w:r>
      <w:r w:rsidRPr="005F3D63">
        <w:rPr>
          <w:b/>
        </w:rPr>
        <w:t>must</w:t>
      </w:r>
      <w:r>
        <w:t xml:space="preserve"> check the identity of each student to ensure that the correct person is taking the exam.</w:t>
      </w:r>
    </w:p>
    <w:p w:rsidR="003F3DBE" w:rsidP="003F3DBE" w:rsidRDefault="003F3DBE" w14:paraId="281CDFF2" w14:textId="77777777">
      <w:pPr>
        <w:pStyle w:val="numberedmainbody"/>
      </w:pPr>
      <w:r>
        <w:t xml:space="preserve">The name and registration number of any student unable to provide suitable ID in the exam </w:t>
      </w:r>
      <w:r w:rsidRPr="003935BB">
        <w:rPr>
          <w:b/>
        </w:rPr>
        <w:lastRenderedPageBreak/>
        <w:t>must</w:t>
      </w:r>
      <w:r>
        <w:t xml:space="preserve"> be noted on the front of the exam packet so that the marker of the exam has an accurate record of those students without suitable ID. The Chief Invigilator is responsible for ensuring that this list is copied and sent to a) the Examinations Officer, Student Services Directorate, and b) the Head of Academic Unit of the subject concerned.</w:t>
      </w:r>
    </w:p>
    <w:p w:rsidR="003F3DBE" w:rsidP="003F3DBE" w:rsidRDefault="003F3DBE" w14:paraId="76C821F3" w14:textId="77777777">
      <w:pPr>
        <w:pStyle w:val="numberedmainbody"/>
      </w:pPr>
      <w:r>
        <w:t xml:space="preserve">The identity of each student unable to provide suitable ID in the exam </w:t>
      </w:r>
      <w:r w:rsidRPr="003935BB">
        <w:rPr>
          <w:b/>
        </w:rPr>
        <w:t>must</w:t>
      </w:r>
      <w:r>
        <w:t xml:space="preserve"> be checked prior to marking, using at least one of the following methods:</w:t>
      </w:r>
    </w:p>
    <w:p w:rsidR="003F3DBE" w:rsidP="006D03B1" w:rsidRDefault="003F3DBE" w14:paraId="76CB5BB7" w14:textId="77777777">
      <w:pPr>
        <w:pStyle w:val="numberedmainbody"/>
        <w:numPr>
          <w:ilvl w:val="0"/>
          <w:numId w:val="21"/>
        </w:numPr>
        <w:spacing w:before="0" w:after="0"/>
      </w:pPr>
      <w:r>
        <w:t xml:space="preserve">Check that the signature on the exam script matches other recorded signatures within the academic unit. The Student Services Directorate holds all the attendance cards completed by students during the examinations (and for 1 year previously) </w:t>
      </w:r>
      <w:r w:rsidRPr="005F3D63">
        <w:rPr>
          <w:b/>
        </w:rPr>
        <w:t>should</w:t>
      </w:r>
      <w:r>
        <w:t xml:space="preserve"> a copy of a signature from a different exam be required.</w:t>
      </w:r>
    </w:p>
    <w:p w:rsidR="003F3DBE" w:rsidP="006D03B1" w:rsidRDefault="003F3DBE" w14:paraId="728A5FCF" w14:textId="77777777">
      <w:pPr>
        <w:pStyle w:val="numberedmainbody"/>
        <w:numPr>
          <w:ilvl w:val="0"/>
          <w:numId w:val="21"/>
        </w:numPr>
        <w:spacing w:before="0" w:after="0"/>
      </w:pPr>
      <w:r>
        <w:t>Check the handwriting on the exam script against previous work.</w:t>
      </w:r>
    </w:p>
    <w:p w:rsidR="003F3DBE" w:rsidP="006D03B1" w:rsidRDefault="003F3DBE" w14:paraId="418A6A6E" w14:textId="77777777">
      <w:pPr>
        <w:pStyle w:val="numberedmainbody"/>
        <w:numPr>
          <w:ilvl w:val="0"/>
          <w:numId w:val="21"/>
        </w:numPr>
        <w:spacing w:before="0" w:after="0"/>
      </w:pPr>
      <w:r>
        <w:t>Check the handwriting on the exam script against other documentation held in the academic unit.</w:t>
      </w:r>
    </w:p>
    <w:p w:rsidR="003F3DBE" w:rsidP="003F3DBE" w:rsidRDefault="003F3DBE" w14:paraId="7621DCE4" w14:textId="77777777">
      <w:pPr>
        <w:pStyle w:val="numberedmainbody"/>
      </w:pPr>
      <w:r>
        <w:t xml:space="preserve">The Head of Academic Unit is responsible for ensuring that the identity of each student unable to provide suitable ID in the exam is checked as set out above. The Head of Academic Unit </w:t>
      </w:r>
      <w:r w:rsidRPr="003935BB">
        <w:rPr>
          <w:b/>
        </w:rPr>
        <w:t>must</w:t>
      </w:r>
      <w:r>
        <w:t xml:space="preserve"> confirm with the Examinations Officer, Student Services Directorate, that these checks have taken place before the exam is marked.</w:t>
      </w:r>
    </w:p>
    <w:p w:rsidR="003F3DBE" w:rsidP="003F3DBE" w:rsidRDefault="003F3DBE" w14:paraId="0C241C5B" w14:textId="77777777">
      <w:pPr>
        <w:pStyle w:val="numberedmainbody"/>
      </w:pPr>
      <w:r>
        <w:t xml:space="preserve">If the marker (or other staff member checking ID in the academic unit) is satisfied that the script has been written by the correct student, the student </w:t>
      </w:r>
      <w:r w:rsidRPr="003935BB">
        <w:rPr>
          <w:b/>
        </w:rPr>
        <w:t>must</w:t>
      </w:r>
      <w:r>
        <w:t xml:space="preserve"> be contacted by the academic unit, and be made aware of the university requirement in relation to ID at examinations. This warning </w:t>
      </w:r>
      <w:r w:rsidRPr="005F3D63">
        <w:rPr>
          <w:b/>
        </w:rPr>
        <w:t>should</w:t>
      </w:r>
      <w:r>
        <w:t xml:space="preserve"> be recorded for future reference.</w:t>
      </w:r>
    </w:p>
    <w:p w:rsidR="003F3DBE" w:rsidP="003F3DBE" w:rsidRDefault="003F3DBE" w14:paraId="6060768B" w14:textId="77777777">
      <w:pPr>
        <w:pStyle w:val="numberedmainbody"/>
      </w:pPr>
      <w:r>
        <w:t xml:space="preserve">If the marker (or other staff member checking ID in the academic unit) is not satisfied that the script has been written by the correct student, then it </w:t>
      </w:r>
      <w:r w:rsidRPr="003935BB">
        <w:rPr>
          <w:b/>
        </w:rPr>
        <w:t>must</w:t>
      </w:r>
      <w:r>
        <w:t xml:space="preserve"> be dealt with as suspected use of academic misconduct. The case </w:t>
      </w:r>
      <w:r w:rsidRPr="003935BB">
        <w:rPr>
          <w:b/>
        </w:rPr>
        <w:t>must</w:t>
      </w:r>
      <w:r>
        <w:t xml:space="preserve"> then be followed up according to the Regulations governing Academic Misconduct.</w:t>
      </w:r>
    </w:p>
    <w:p w:rsidR="003F3DBE" w:rsidP="003F3DBE" w:rsidRDefault="003F3DBE" w14:paraId="6FB0A822" w14:textId="77777777">
      <w:pPr>
        <w:pStyle w:val="Heading1"/>
      </w:pPr>
      <w:bookmarkStart w:name="_Toc110325931" w:id="38"/>
      <w:r>
        <w:t>TREATMENT OF STUDENTS WHO DO NOT FOLLOW THE EXAMINATIONS RUBRIC</w:t>
      </w:r>
      <w:bookmarkEnd w:id="38"/>
    </w:p>
    <w:p w:rsidR="003F3DBE" w:rsidP="003F3DBE" w:rsidRDefault="003F3DBE" w14:paraId="672F00EF" w14:textId="044922F8">
      <w:pPr>
        <w:pStyle w:val="numberedmainbody"/>
      </w:pPr>
      <w:r>
        <w:t xml:space="preserve">Where a student has answered too many questions, markers </w:t>
      </w:r>
      <w:r w:rsidRPr="003935BB">
        <w:rPr>
          <w:b/>
        </w:rPr>
        <w:t>must</w:t>
      </w:r>
      <w:r>
        <w:t xml:space="preserve"> mark all compulsory questions first and then mark the required number of questions in the order they appear on the examination paper, make a note on the </w:t>
      </w:r>
      <w:r w:rsidR="002F154F">
        <w:t>script,</w:t>
      </w:r>
      <w:r>
        <w:t xml:space="preserve"> and disregard all subsequent answers.</w:t>
      </w:r>
    </w:p>
    <w:p w:rsidR="003F3DBE" w:rsidP="003F3DBE" w:rsidRDefault="003F3DBE" w14:paraId="1143AFE9" w14:textId="77777777">
      <w:pPr>
        <w:pStyle w:val="numberedmainbody"/>
      </w:pPr>
      <w:r>
        <w:t xml:space="preserve">Where a student has failed to answer a compulsory question (whether that be for the whole paper or within a section of a multi-sectioned paper), they </w:t>
      </w:r>
      <w:r w:rsidRPr="003935BB">
        <w:rPr>
          <w:b/>
        </w:rPr>
        <w:t>must</w:t>
      </w:r>
      <w:r>
        <w:t xml:space="preserve"> be awarded zero for that question. The required number of additional questions </w:t>
      </w:r>
      <w:r w:rsidRPr="003935BB">
        <w:rPr>
          <w:b/>
        </w:rPr>
        <w:t>must</w:t>
      </w:r>
      <w:r>
        <w:t xml:space="preserve"> then be marked </w:t>
      </w:r>
      <w:r w:rsidRPr="00902A23">
        <w:rPr>
          <w:b/>
        </w:rPr>
        <w:t>in the</w:t>
      </w:r>
      <w:r>
        <w:t xml:space="preserve"> </w:t>
      </w:r>
      <w:r w:rsidRPr="00902A23">
        <w:rPr>
          <w:b/>
        </w:rPr>
        <w:t>order they appear on the examination paper</w:t>
      </w:r>
      <w:r>
        <w:t>, disregarding any extra questions above and beyond what was required.</w:t>
      </w:r>
    </w:p>
    <w:p w:rsidR="003F3DBE" w:rsidP="003F3DBE" w:rsidRDefault="003F3DBE" w14:paraId="6CC04460" w14:textId="6F462D15">
      <w:pPr>
        <w:pStyle w:val="numberedmainbody"/>
      </w:pPr>
      <w:r>
        <w:t xml:space="preserve">Examination rubrics </w:t>
      </w:r>
      <w:r w:rsidRPr="0056377C" w:rsidR="0056377C">
        <w:rPr>
          <w:b/>
        </w:rPr>
        <w:t>should</w:t>
      </w:r>
      <w:r w:rsidR="005E0338">
        <w:t xml:space="preserve"> </w:t>
      </w:r>
      <w:r>
        <w:t xml:space="preserve">instruct students to cross out questions attempted that they do not want marked and </w:t>
      </w:r>
      <w:r w:rsidRPr="003935BB">
        <w:rPr>
          <w:b/>
        </w:rPr>
        <w:t>must</w:t>
      </w:r>
      <w:r>
        <w:t xml:space="preserve"> include a statement on the treatment of students who fail to follow the examination rubric.</w:t>
      </w:r>
    </w:p>
    <w:p w:rsidR="003F3DBE" w:rsidP="003F3DBE" w:rsidRDefault="003F3DBE" w14:paraId="270C02B3" w14:textId="77777777">
      <w:pPr>
        <w:pStyle w:val="Heading1"/>
      </w:pPr>
      <w:bookmarkStart w:name="_Toc110325932" w:id="39"/>
      <w:r>
        <w:t>RETENTION AND ARCHIVING OF SUMMATIVE ASSESSED WORK</w:t>
      </w:r>
      <w:bookmarkEnd w:id="39"/>
    </w:p>
    <w:p w:rsidR="003F3DBE" w:rsidP="003F3DBE" w:rsidRDefault="003F3DBE" w14:paraId="12D04F31" w14:textId="77777777">
      <w:pPr>
        <w:pStyle w:val="numberedmainbody"/>
      </w:pPr>
      <w:r>
        <w:t xml:space="preserve">The Dean is responsible for establishing a process to ensure adherence to the University’s Retention and Archiving Assessment requirements. Heads of Academic Unit are accountable for ensuring implementation of that process. Each Faculty </w:t>
      </w:r>
      <w:r w:rsidRPr="003935BB">
        <w:rPr>
          <w:b/>
        </w:rPr>
        <w:t>must</w:t>
      </w:r>
      <w:r>
        <w:t xml:space="preserve"> submit its process to the Quality Support Service.</w:t>
      </w:r>
    </w:p>
    <w:p w:rsidR="003F3DBE" w:rsidP="003F3DBE" w:rsidRDefault="003F3DBE" w14:paraId="5C7ACD30" w14:textId="77777777">
      <w:pPr>
        <w:pStyle w:val="numberedmainbody"/>
      </w:pPr>
      <w:r>
        <w:t>There are two main reasons for retaining and archiving students’ assessed work:</w:t>
      </w:r>
    </w:p>
    <w:p w:rsidR="003F3DBE" w:rsidP="006D03B1" w:rsidRDefault="003F3DBE" w14:paraId="6E1E81BA" w14:textId="77777777">
      <w:pPr>
        <w:pStyle w:val="numberedmainbody"/>
        <w:numPr>
          <w:ilvl w:val="0"/>
          <w:numId w:val="22"/>
        </w:numPr>
        <w:spacing w:before="0" w:after="0"/>
      </w:pPr>
      <w:r>
        <w:t xml:space="preserve">in case of query, </w:t>
      </w:r>
      <w:proofErr w:type="gramStart"/>
      <w:r>
        <w:t>complaint</w:t>
      </w:r>
      <w:proofErr w:type="gramEnd"/>
      <w:r>
        <w:t xml:space="preserve"> or appeal by, or about, the student,</w:t>
      </w:r>
    </w:p>
    <w:p w:rsidR="003F3DBE" w:rsidP="006D03B1" w:rsidRDefault="003F3DBE" w14:paraId="2363ADDD" w14:textId="77777777">
      <w:pPr>
        <w:pStyle w:val="numberedmainbody"/>
        <w:numPr>
          <w:ilvl w:val="0"/>
          <w:numId w:val="22"/>
        </w:numPr>
        <w:spacing w:before="0" w:after="0"/>
      </w:pPr>
      <w:r>
        <w:t xml:space="preserve">to provide an archive of sample marked work for assurance and enhancement </w:t>
      </w:r>
      <w:r>
        <w:lastRenderedPageBreak/>
        <w:t>purposes.</w:t>
      </w:r>
    </w:p>
    <w:p w:rsidR="003F3DBE" w:rsidP="003F3DBE" w:rsidRDefault="003F3DBE" w14:paraId="4211C356" w14:textId="77777777">
      <w:pPr>
        <w:pStyle w:val="numberedmainbody"/>
      </w:pPr>
      <w:r>
        <w:t>Retention is the process of keeping all assessed student work until the student has completed their studies. The reasons for retaining student work include query, complaint or appeal and assurance and enhancement activities.</w:t>
      </w:r>
    </w:p>
    <w:p w:rsidR="003F3DBE" w:rsidP="003F3DBE" w:rsidRDefault="003F3DBE" w14:paraId="3E7FA218" w14:textId="77777777">
      <w:pPr>
        <w:pStyle w:val="numberedmainbody"/>
      </w:pPr>
      <w:r>
        <w:t>Archiving is the process of keeping a sample of students’ work for a period of 5 years primarily for the purpose of assurance and enhancement.</w:t>
      </w:r>
    </w:p>
    <w:p w:rsidR="003F3DBE" w:rsidP="003F3DBE" w:rsidRDefault="003F3DBE" w14:paraId="417A431E" w14:textId="77777777">
      <w:pPr>
        <w:pStyle w:val="Heading2"/>
        <w:numPr>
          <w:ilvl w:val="0"/>
          <w:numId w:val="0"/>
        </w:numPr>
        <w:ind w:left="680"/>
      </w:pPr>
      <w:bookmarkStart w:name="_Toc110325933" w:id="40"/>
      <w:r>
        <w:t>Retention of assessed work</w:t>
      </w:r>
      <w:bookmarkEnd w:id="40"/>
    </w:p>
    <w:p w:rsidR="003F3DBE" w:rsidP="003F3DBE" w:rsidRDefault="003F3DBE" w14:paraId="0A6DABEB" w14:textId="77777777">
      <w:pPr>
        <w:pStyle w:val="numberedmainbody"/>
      </w:pPr>
      <w:r w:rsidRPr="003F3DBE">
        <w:t>For the purpose of the retention of assessed work in case of query, complaint or appeal no distinction is made between coursework and formal examination scripts. It is expected that all assessed work and associated marking / feedback sheets be retained.</w:t>
      </w:r>
    </w:p>
    <w:p w:rsidR="003F3DBE" w:rsidP="003F3DBE" w:rsidRDefault="003F3DBE" w14:paraId="2C691DEE" w14:textId="77777777">
      <w:pPr>
        <w:pStyle w:val="numberedmainbody"/>
        <w:numPr>
          <w:ilvl w:val="0"/>
          <w:numId w:val="0"/>
        </w:numPr>
        <w:ind w:left="680"/>
        <w:rPr>
          <w:i/>
          <w:sz w:val="18"/>
          <w:szCs w:val="18"/>
        </w:rPr>
      </w:pPr>
      <w:r>
        <w:t>*</w:t>
      </w:r>
      <w:r w:rsidRPr="003F3DBE">
        <w:rPr>
          <w:i/>
          <w:sz w:val="18"/>
          <w:szCs w:val="18"/>
        </w:rPr>
        <w:t>It is assumed that after the formal approval of a mark for a piece of coursework at a Module Board of Examiners, the coursework (with any annotated feedback) is returned to the student. A copy of the originally submitted coursework and any additional feedback sheets therefore need to be retained.</w:t>
      </w:r>
    </w:p>
    <w:p w:rsidR="003F3DBE" w:rsidP="003F3DBE" w:rsidRDefault="003F3DBE" w14:paraId="57ADF8D8" w14:textId="77777777">
      <w:pPr>
        <w:pStyle w:val="numberedmainbody"/>
      </w:pPr>
      <w:r>
        <w:t xml:space="preserve">The retention of assessed work </w:t>
      </w:r>
      <w:r w:rsidRPr="003935BB">
        <w:rPr>
          <w:b/>
        </w:rPr>
        <w:t>may</w:t>
      </w:r>
      <w:r>
        <w:t xml:space="preserve"> be in paper format or using electronic methods, to reduce the need for large storage areas. It is acceptable in the case of large pieces of practice work, artifacts, </w:t>
      </w:r>
      <w:proofErr w:type="gramStart"/>
      <w:r>
        <w:t>performances</w:t>
      </w:r>
      <w:proofErr w:type="gramEnd"/>
      <w:r>
        <w:t xml:space="preserve"> and presentations to store photographs or recordings.</w:t>
      </w:r>
    </w:p>
    <w:p w:rsidR="003F3DBE" w:rsidP="003F3DBE" w:rsidRDefault="003F3DBE" w14:paraId="483057F3" w14:textId="77777777">
      <w:pPr>
        <w:pStyle w:val="numberedmainbody"/>
      </w:pPr>
      <w:r>
        <w:t xml:space="preserve">All assessed work which contributes to the final module mark </w:t>
      </w:r>
      <w:r w:rsidRPr="003935BB">
        <w:rPr>
          <w:b/>
        </w:rPr>
        <w:t>must</w:t>
      </w:r>
      <w:r>
        <w:t xml:space="preserve"> be stored securely and confidentially for as long as the student has not completed their studies in the </w:t>
      </w:r>
      <w:proofErr w:type="spellStart"/>
      <w:r>
        <w:t>programme</w:t>
      </w:r>
      <w:proofErr w:type="spellEnd"/>
      <w:r>
        <w:t xml:space="preserve"> to which they refer.</w:t>
      </w:r>
    </w:p>
    <w:p w:rsidR="003F3DBE" w:rsidP="003F3DBE" w:rsidRDefault="003F3DBE" w14:paraId="01AAEB2F" w14:textId="77777777">
      <w:pPr>
        <w:pStyle w:val="numberedmainbody"/>
      </w:pPr>
      <w:r>
        <w:t>All assessed work submitted and marked through the University’s virtual learning environment is deemed to be stored securely and confidentially and adheres to retention and archiving guidelines.</w:t>
      </w:r>
    </w:p>
    <w:p w:rsidR="003F3DBE" w:rsidP="003F3DBE" w:rsidRDefault="003F3DBE" w14:paraId="150D1EC0" w14:textId="77777777">
      <w:pPr>
        <w:pStyle w:val="numberedmainbody"/>
      </w:pPr>
      <w:r>
        <w:t xml:space="preserve">All assessed work not submitted and marked though the virtual learning environment (including, but not limited to, those marked via </w:t>
      </w:r>
      <w:proofErr w:type="spellStart"/>
      <w:r>
        <w:t>grademark</w:t>
      </w:r>
      <w:proofErr w:type="spellEnd"/>
      <w:r>
        <w:t xml:space="preserve"> in </w:t>
      </w:r>
      <w:proofErr w:type="spellStart"/>
      <w:r>
        <w:t>turnitin</w:t>
      </w:r>
      <w:proofErr w:type="spellEnd"/>
      <w:r>
        <w:t xml:space="preserve">, paper submissions, large pieces of practice work, artifacts, </w:t>
      </w:r>
      <w:proofErr w:type="gramStart"/>
      <w:r>
        <w:t>performances</w:t>
      </w:r>
      <w:proofErr w:type="gramEnd"/>
      <w:r>
        <w:t xml:space="preserve"> and presentations) </w:t>
      </w:r>
      <w:r w:rsidRPr="003935BB">
        <w:rPr>
          <w:b/>
        </w:rPr>
        <w:t>must</w:t>
      </w:r>
      <w:r>
        <w:t xml:space="preserve"> be retained and stored by Faculties.</w:t>
      </w:r>
    </w:p>
    <w:p w:rsidR="003F3DBE" w:rsidP="003F3DBE" w:rsidRDefault="003F3DBE" w14:paraId="336179D4" w14:textId="77777777">
      <w:pPr>
        <w:pStyle w:val="numberedmainbody"/>
      </w:pPr>
      <w:r>
        <w:t xml:space="preserve">Where practicable, all assessed work </w:t>
      </w:r>
      <w:r w:rsidRPr="003935BB">
        <w:rPr>
          <w:b/>
        </w:rPr>
        <w:t>must</w:t>
      </w:r>
      <w:r>
        <w:t xml:space="preserve"> be kept for three months following formal notification of the final award. During this period, students </w:t>
      </w:r>
      <w:r w:rsidRPr="003935BB">
        <w:rPr>
          <w:b/>
        </w:rPr>
        <w:t>must</w:t>
      </w:r>
      <w:r>
        <w:t xml:space="preserve"> be given the opportunity to arrange for collection of the retained work or have it returned by post.</w:t>
      </w:r>
    </w:p>
    <w:p w:rsidR="003F3DBE" w:rsidP="003F3DBE" w:rsidRDefault="003F3DBE" w14:paraId="3D8B8ED6" w14:textId="77777777">
      <w:pPr>
        <w:pStyle w:val="numberedmainbody"/>
      </w:pPr>
      <w:r>
        <w:t xml:space="preserve">Three months after formal notification of the final award, any assessed work not collected by or returned to the student, </w:t>
      </w:r>
      <w:r w:rsidRPr="003935BB">
        <w:rPr>
          <w:b/>
        </w:rPr>
        <w:t>must</w:t>
      </w:r>
      <w:r>
        <w:t xml:space="preserve"> not be retained by the academic unit. It </w:t>
      </w:r>
      <w:r w:rsidRPr="003935BB">
        <w:rPr>
          <w:b/>
        </w:rPr>
        <w:t>must</w:t>
      </w:r>
      <w:r>
        <w:t xml:space="preserve"> be destroyed as confidential waste.</w:t>
      </w:r>
    </w:p>
    <w:p w:rsidR="003F3DBE" w:rsidP="003F3DBE" w:rsidRDefault="003F3DBE" w14:paraId="2DF372E6" w14:textId="77777777">
      <w:pPr>
        <w:pStyle w:val="numberedmainbody"/>
      </w:pPr>
      <w:r>
        <w:t xml:space="preserve">Where a student is in dispute with the University by way of a query, an academic appeal or complaint by, or about, the student, all assessed work relating to the candidate </w:t>
      </w:r>
      <w:r w:rsidRPr="003935BB">
        <w:rPr>
          <w:b/>
        </w:rPr>
        <w:t>must</w:t>
      </w:r>
      <w:r>
        <w:t xml:space="preserve"> be kept until the dispute is resolved.</w:t>
      </w:r>
    </w:p>
    <w:p w:rsidR="003F3DBE" w:rsidP="003F3DBE" w:rsidRDefault="003F3DBE" w14:paraId="6F8B9C25" w14:textId="77777777">
      <w:pPr>
        <w:pStyle w:val="Heading2"/>
        <w:numPr>
          <w:ilvl w:val="0"/>
          <w:numId w:val="0"/>
        </w:numPr>
        <w:ind w:left="680"/>
      </w:pPr>
      <w:bookmarkStart w:name="_Toc110325934" w:id="41"/>
      <w:r>
        <w:t>Archiving of assessed work</w:t>
      </w:r>
      <w:bookmarkEnd w:id="41"/>
    </w:p>
    <w:p w:rsidR="003F3DBE" w:rsidP="003F3DBE" w:rsidRDefault="003F3DBE" w14:paraId="59F2394A" w14:textId="1A26C9A6">
      <w:pPr>
        <w:pStyle w:val="numberedmainbody"/>
      </w:pPr>
      <w:r>
        <w:t xml:space="preserve">A sample of all assessed work at module level </w:t>
      </w:r>
      <w:r w:rsidRPr="003935BB">
        <w:rPr>
          <w:b/>
        </w:rPr>
        <w:t>must</w:t>
      </w:r>
      <w:r>
        <w:t xml:space="preserve"> be archived. A suitable sample of work would include work from the top, middle and bottom of the range and would also cover students from the different degree </w:t>
      </w:r>
      <w:proofErr w:type="spellStart"/>
      <w:r>
        <w:t>programmes</w:t>
      </w:r>
      <w:proofErr w:type="spellEnd"/>
      <w:r>
        <w:t xml:space="preserve"> for which the module is a component. This work will be used periodically to monitor trends in, for example, marking and achievement. A </w:t>
      </w:r>
      <w:r w:rsidR="002F154F">
        <w:t>five-year</w:t>
      </w:r>
      <w:r>
        <w:t xml:space="preserve"> sample </w:t>
      </w:r>
      <w:r w:rsidRPr="003935BB">
        <w:rPr>
          <w:b/>
        </w:rPr>
        <w:t>must</w:t>
      </w:r>
      <w:r>
        <w:t xml:space="preserve"> be available; this may include the work of currently registered students.</w:t>
      </w:r>
    </w:p>
    <w:p w:rsidR="003F3DBE" w:rsidP="003F3DBE" w:rsidRDefault="003F3DBE" w14:paraId="3C8CC3D8" w14:textId="77777777">
      <w:pPr>
        <w:pStyle w:val="numberedmainbody"/>
      </w:pPr>
      <w:r>
        <w:t xml:space="preserve">Faculties </w:t>
      </w:r>
      <w:r w:rsidRPr="003935BB">
        <w:rPr>
          <w:b/>
        </w:rPr>
        <w:t>must</w:t>
      </w:r>
      <w:r>
        <w:t xml:space="preserve"> maintain detailed records of all archived work. The record </w:t>
      </w:r>
      <w:r w:rsidRPr="003935BB">
        <w:rPr>
          <w:b/>
        </w:rPr>
        <w:t>must</w:t>
      </w:r>
      <w:r>
        <w:t xml:space="preserve"> include sufficient detail to enable the efficient retrieval of documents and confirm details of when work </w:t>
      </w:r>
      <w:r w:rsidRPr="005F3D63">
        <w:rPr>
          <w:b/>
        </w:rPr>
        <w:t>should</w:t>
      </w:r>
      <w:r>
        <w:t xml:space="preserve"> be disposed of.</w:t>
      </w:r>
    </w:p>
    <w:p w:rsidR="003F3DBE" w:rsidP="003F3DBE" w:rsidRDefault="003F3DBE" w14:paraId="7F4207E3" w14:textId="77777777">
      <w:pPr>
        <w:pStyle w:val="Heading2"/>
        <w:numPr>
          <w:ilvl w:val="0"/>
          <w:numId w:val="0"/>
        </w:numPr>
        <w:ind w:left="680"/>
      </w:pPr>
      <w:bookmarkStart w:name="_Toc110325935" w:id="42"/>
      <w:r>
        <w:lastRenderedPageBreak/>
        <w:t>Retention of work for longer periods of time</w:t>
      </w:r>
      <w:bookmarkEnd w:id="42"/>
    </w:p>
    <w:p w:rsidR="003F3DBE" w:rsidP="003F3DBE" w:rsidRDefault="003F3DBE" w14:paraId="2335882D" w14:textId="77777777">
      <w:pPr>
        <w:pStyle w:val="numberedmainbody"/>
      </w:pPr>
      <w:r>
        <w:t xml:space="preserve">Academic Units that wish to retain work, in addition to the archived sample, following formal notification of the final award, </w:t>
      </w:r>
      <w:r w:rsidRPr="003935BB">
        <w:rPr>
          <w:b/>
        </w:rPr>
        <w:t>must</w:t>
      </w:r>
      <w:r>
        <w:t xml:space="preserve"> seek permission to do so from the relevant FESEC (or equivalent). Academic Units granted permission to retain work for longer periods of time </w:t>
      </w:r>
      <w:r w:rsidRPr="003935BB">
        <w:rPr>
          <w:b/>
        </w:rPr>
        <w:t>must</w:t>
      </w:r>
      <w:r>
        <w:t xml:space="preserve"> make explicit to students the reasons for doing so and </w:t>
      </w:r>
      <w:r w:rsidRPr="003935BB">
        <w:rPr>
          <w:b/>
        </w:rPr>
        <w:t>must</w:t>
      </w:r>
      <w:r>
        <w:t xml:space="preserve"> ensure that the work is disposed of when that purpose is fulfilled. Reasons for retaining work for a longer period of time include:</w:t>
      </w:r>
    </w:p>
    <w:p w:rsidR="003F3DBE" w:rsidP="006D03B1" w:rsidRDefault="003F3DBE" w14:paraId="57B5F1CD" w14:textId="77777777">
      <w:pPr>
        <w:pStyle w:val="numberedmainbody"/>
        <w:numPr>
          <w:ilvl w:val="0"/>
          <w:numId w:val="23"/>
        </w:numPr>
        <w:spacing w:before="0" w:after="0"/>
      </w:pPr>
      <w:r>
        <w:t>to meet the requirements of a Professional, Statutory and Regulatory Body,</w:t>
      </w:r>
    </w:p>
    <w:p w:rsidR="003F3DBE" w:rsidP="006D03B1" w:rsidRDefault="003F3DBE" w14:paraId="7A0A1BF0" w14:textId="77777777">
      <w:pPr>
        <w:pStyle w:val="numberedmainbody"/>
        <w:numPr>
          <w:ilvl w:val="0"/>
          <w:numId w:val="23"/>
        </w:numPr>
        <w:spacing w:before="0" w:after="0"/>
      </w:pPr>
      <w:r>
        <w:t>to show to future students as examples.</w:t>
      </w:r>
    </w:p>
    <w:p w:rsidR="003F3DBE" w:rsidP="003F3DBE" w:rsidRDefault="003F3DBE" w14:paraId="70DEB78D" w14:textId="77777777">
      <w:pPr>
        <w:pStyle w:val="numberedmainbody"/>
      </w:pPr>
      <w:r>
        <w:t>The Chair of the relevant FESEC (or equivalent) is responsible for keeping a record of those academic units with permission to retain work for a longer period of time and for monitoring that the work is disposed of at the end of the permitted extended period.</w:t>
      </w:r>
    </w:p>
    <w:p w:rsidR="00902A23" w:rsidP="00902A23" w:rsidRDefault="00902A23" w14:paraId="2B3495AF" w14:textId="77777777">
      <w:pPr>
        <w:pStyle w:val="numberedmainbody"/>
      </w:pPr>
      <w:r>
        <w:t>Note: a</w:t>
      </w:r>
      <w:r w:rsidRPr="00902A23">
        <w:t xml:space="preserve">ssessment data stored by third parties, for example </w:t>
      </w:r>
      <w:proofErr w:type="spellStart"/>
      <w:r w:rsidRPr="00902A23">
        <w:t>TurnitinUK</w:t>
      </w:r>
      <w:proofErr w:type="spellEnd"/>
      <w:r w:rsidRPr="00902A23">
        <w:t>, is subject to the Service Level Agreements with those parties.</w:t>
      </w:r>
    </w:p>
    <w:p w:rsidR="001A1CFC" w:rsidP="001A1CFC" w:rsidRDefault="001A1CFC" w14:paraId="1B5F1EFC" w14:textId="77777777">
      <w:pPr>
        <w:pStyle w:val="Heading2"/>
        <w:numPr>
          <w:ilvl w:val="0"/>
          <w:numId w:val="0"/>
        </w:numPr>
        <w:ind w:left="680"/>
      </w:pPr>
      <w:bookmarkStart w:name="_Toc110325936" w:id="43"/>
      <w:r>
        <w:t>General Data Protection Regulations</w:t>
      </w:r>
      <w:bookmarkEnd w:id="43"/>
      <w:r>
        <w:t xml:space="preserve"> </w:t>
      </w:r>
    </w:p>
    <w:p w:rsidRPr="001A1CFC" w:rsidR="001A1CFC" w:rsidP="001A1CFC" w:rsidRDefault="001A1CFC" w14:paraId="2B347D2B" w14:textId="77777777">
      <w:pPr>
        <w:pStyle w:val="numberedmainbody"/>
      </w:pPr>
      <w:r w:rsidRPr="001A1CFC">
        <w:t xml:space="preserve">In order to comply with the General Data Protection Regulations and the University of Hull’s Data Retention Policy, when the work is no longer required for the purpose for which it was retained, the work </w:t>
      </w:r>
      <w:r w:rsidRPr="003935BB">
        <w:rPr>
          <w:b/>
        </w:rPr>
        <w:t>must</w:t>
      </w:r>
      <w:r w:rsidRPr="001A1CFC">
        <w:t xml:space="preserve"> be disposed of as confidential waste.</w:t>
      </w:r>
    </w:p>
    <w:p w:rsidRPr="001F744F" w:rsidR="001F744F" w:rsidP="001F744F" w:rsidRDefault="001F744F" w14:paraId="17B2A960" w14:textId="77777777"/>
    <w:p w:rsidRPr="002D1A02" w:rsidR="002D1A02" w:rsidP="002D1A02" w:rsidRDefault="002D1A02" w14:paraId="3C1877AE" w14:textId="77777777"/>
    <w:p w:rsidRPr="001F744F" w:rsidR="001F744F" w:rsidP="001F744F" w:rsidRDefault="001F744F" w14:paraId="11B423B5" w14:textId="77777777">
      <w:pPr>
        <w:pStyle w:val="Heading2"/>
        <w:sectPr w:rsidRPr="001F744F" w:rsidR="001F744F">
          <w:pgSz w:w="11906" w:h="16838"/>
          <w:pgMar w:top="1440" w:right="1440" w:bottom="1440" w:left="1440" w:header="708" w:footer="708" w:gutter="0"/>
          <w:cols w:space="708"/>
          <w:formProt w:val="0"/>
          <w:docGrid w:linePitch="360"/>
        </w:sectPr>
      </w:pPr>
    </w:p>
    <w:p w:rsidRPr="008F2463" w:rsidR="008F2463" w:rsidP="008F2463" w:rsidRDefault="008F2463" w14:paraId="46CA93E5" w14:textId="77777777">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0F02F88F" w14:textId="77777777">
        <w:tc>
          <w:tcPr>
            <w:tcW w:w="988" w:type="dxa"/>
          </w:tcPr>
          <w:p w:rsidRPr="008F2463" w:rsidR="008F2463" w:rsidP="008F2463" w:rsidRDefault="008F2463" w14:paraId="64989A6C" w14:textId="77777777">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D690018" w14:textId="77777777">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503570E9" w14:textId="77777777">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2D396C78" w14:textId="77777777">
            <w:pPr>
              <w:rPr>
                <w:rFonts w:ascii="Calibri" w:hAnsi="Calibri" w:cs="Arial"/>
                <w:b/>
                <w:bCs/>
              </w:rPr>
            </w:pPr>
            <w:r w:rsidRPr="008F2463">
              <w:rPr>
                <w:rFonts w:ascii="Calibri" w:hAnsi="Calibri" w:cs="Arial"/>
                <w:b/>
                <w:bCs/>
              </w:rPr>
              <w:t>Relevant sections</w:t>
            </w:r>
          </w:p>
        </w:tc>
      </w:tr>
      <w:tr w:rsidR="004E5C09" w:rsidTr="008F2463" w14:paraId="4D6B4BFA" w14:textId="77777777">
        <w:tc>
          <w:tcPr>
            <w:tcW w:w="988" w:type="dxa"/>
          </w:tcPr>
          <w:p w:rsidR="004E5C09" w:rsidP="00BE1B2F" w:rsidRDefault="004E5C09" w14:paraId="19D8A345" w14:textId="78D31C3C">
            <w:pPr>
              <w:rPr>
                <w:rFonts w:ascii="Calibri" w:hAnsi="Calibri" w:cs="Arial"/>
                <w:sz w:val="20"/>
                <w:szCs w:val="20"/>
              </w:rPr>
            </w:pPr>
            <w:r>
              <w:rPr>
                <w:rFonts w:ascii="Calibri" w:hAnsi="Calibri" w:cs="Arial"/>
                <w:sz w:val="20"/>
                <w:szCs w:val="20"/>
              </w:rPr>
              <w:t>1 22</w:t>
            </w:r>
          </w:p>
        </w:tc>
        <w:tc>
          <w:tcPr>
            <w:tcW w:w="3118" w:type="dxa"/>
          </w:tcPr>
          <w:p w:rsidRPr="006D03B1" w:rsidR="004E5C09" w:rsidP="00BE1B2F" w:rsidRDefault="004E5C09" w14:paraId="26FC5387" w14:textId="2651BFEC">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004E5C09" w:rsidP="00BE1B2F" w:rsidRDefault="004E5C09" w14:paraId="391D2421" w14:textId="1891C310">
            <w:pPr>
              <w:rPr>
                <w:rFonts w:ascii="Calibri" w:hAnsi="Calibri" w:cs="Arial"/>
                <w:sz w:val="20"/>
                <w:szCs w:val="20"/>
              </w:rPr>
            </w:pPr>
            <w:r>
              <w:rPr>
                <w:rFonts w:ascii="Calibri" w:hAnsi="Calibri" w:cs="Arial"/>
                <w:sz w:val="20"/>
                <w:szCs w:val="20"/>
              </w:rPr>
              <w:t>ESEC, May 2024</w:t>
            </w:r>
          </w:p>
        </w:tc>
        <w:tc>
          <w:tcPr>
            <w:tcW w:w="3827" w:type="dxa"/>
          </w:tcPr>
          <w:p w:rsidRPr="007B0790" w:rsidR="004E5C09" w:rsidP="007B0790" w:rsidRDefault="004E5C09" w14:paraId="69D20ABE" w14:textId="0892D006">
            <w:pPr>
              <w:pStyle w:val="ListParagraph"/>
              <w:numPr>
                <w:ilvl w:val="0"/>
                <w:numId w:val="12"/>
              </w:numPr>
              <w:ind w:left="315"/>
              <w:rPr>
                <w:rFonts w:ascii="Calibri" w:hAnsi="Calibri" w:cs="Arial"/>
                <w:sz w:val="20"/>
                <w:szCs w:val="20"/>
              </w:rPr>
            </w:pPr>
            <w:r w:rsidRPr="004E5C09">
              <w:rPr>
                <w:rFonts w:ascii="Calibri" w:hAnsi="Calibri" w:cs="Arial"/>
                <w:sz w:val="20"/>
                <w:szCs w:val="20"/>
              </w:rPr>
              <w:t xml:space="preserve">Reintroduced </w:t>
            </w:r>
            <w:r w:rsidRPr="004E5C09">
              <w:rPr>
                <w:rFonts w:cstheme="minorHAnsi"/>
                <w:szCs w:val="24"/>
              </w:rPr>
              <w:t>an amendment to ensure that work does not fail due to the application of late penalties alone (para 9.</w:t>
            </w:r>
            <w:r w:rsidR="003A2F5A">
              <w:rPr>
                <w:rFonts w:cstheme="minorHAnsi"/>
                <w:szCs w:val="24"/>
              </w:rPr>
              <w:t xml:space="preserve">3d </w:t>
            </w:r>
            <w:proofErr w:type="spellStart"/>
            <w:r w:rsidR="003A2F5A">
              <w:rPr>
                <w:rFonts w:cstheme="minorHAnsi"/>
                <w:szCs w:val="24"/>
              </w:rPr>
              <w:t>i</w:t>
            </w:r>
            <w:proofErr w:type="spellEnd"/>
            <w:r w:rsidR="003A2F5A">
              <w:rPr>
                <w:rFonts w:cstheme="minorHAnsi"/>
                <w:szCs w:val="24"/>
              </w:rPr>
              <w:t xml:space="preserve"> and ii</w:t>
            </w:r>
            <w:r w:rsidRPr="004E5C09">
              <w:rPr>
                <w:rFonts w:cstheme="minorHAnsi"/>
                <w:szCs w:val="24"/>
              </w:rPr>
              <w:t>).</w:t>
            </w:r>
          </w:p>
          <w:p w:rsidRPr="004E5C09" w:rsidR="007B0790" w:rsidP="007B0790" w:rsidRDefault="007B0790" w14:paraId="2DFFE7C5" w14:textId="25505A97">
            <w:pPr>
              <w:pStyle w:val="ListParagraph"/>
              <w:numPr>
                <w:ilvl w:val="0"/>
                <w:numId w:val="12"/>
              </w:numPr>
              <w:ind w:left="315"/>
              <w:rPr>
                <w:rFonts w:ascii="Calibri" w:hAnsi="Calibri" w:cs="Arial"/>
                <w:sz w:val="20"/>
                <w:szCs w:val="20"/>
              </w:rPr>
            </w:pPr>
            <w:r>
              <w:rPr>
                <w:rFonts w:ascii="Calibri" w:hAnsi="Calibri" w:cs="Arial"/>
                <w:sz w:val="20"/>
                <w:szCs w:val="20"/>
              </w:rPr>
              <w:t xml:space="preserve">Makes clear where to submit an exemption to the Code. </w:t>
            </w:r>
          </w:p>
        </w:tc>
      </w:tr>
      <w:tr w:rsidR="00BE1B2F" w:rsidTr="008F2463" w14:paraId="1FC322C2" w14:textId="77777777">
        <w:tc>
          <w:tcPr>
            <w:tcW w:w="988" w:type="dxa"/>
          </w:tcPr>
          <w:p w:rsidRPr="006D03B1" w:rsidR="00BE1B2F" w:rsidP="00BE1B2F" w:rsidRDefault="00BE1B2F" w14:paraId="15C2D213" w14:textId="67B12989">
            <w:pPr>
              <w:rPr>
                <w:rFonts w:ascii="Calibri" w:hAnsi="Calibri" w:cs="Arial"/>
                <w:sz w:val="20"/>
                <w:szCs w:val="20"/>
              </w:rPr>
            </w:pPr>
            <w:r>
              <w:rPr>
                <w:rFonts w:ascii="Calibri" w:hAnsi="Calibri" w:cs="Arial"/>
                <w:sz w:val="20"/>
                <w:szCs w:val="20"/>
              </w:rPr>
              <w:t>1 21</w:t>
            </w:r>
          </w:p>
        </w:tc>
        <w:tc>
          <w:tcPr>
            <w:tcW w:w="3118" w:type="dxa"/>
          </w:tcPr>
          <w:p w:rsidRPr="006D03B1" w:rsidR="00BE1B2F" w:rsidP="00BE1B2F" w:rsidRDefault="00BE1B2F" w14:paraId="6E01D627" w14:textId="10AD3DC9">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00BE1B2F" w:rsidP="00BE1B2F" w:rsidRDefault="00BE1B2F" w14:paraId="5781794C" w14:textId="6127F01B">
            <w:pPr>
              <w:rPr>
                <w:rFonts w:ascii="Calibri" w:hAnsi="Calibri" w:cs="Arial"/>
                <w:sz w:val="20"/>
                <w:szCs w:val="20"/>
              </w:rPr>
            </w:pPr>
            <w:r>
              <w:rPr>
                <w:rFonts w:ascii="Calibri" w:hAnsi="Calibri" w:cs="Arial"/>
                <w:sz w:val="20"/>
                <w:szCs w:val="20"/>
              </w:rPr>
              <w:t>Aug 2023, Housekeeping</w:t>
            </w:r>
          </w:p>
        </w:tc>
        <w:tc>
          <w:tcPr>
            <w:tcW w:w="3827" w:type="dxa"/>
          </w:tcPr>
          <w:p w:rsidRPr="00BE1B2F" w:rsidR="00BE1B2F" w:rsidP="00BE1B2F" w:rsidRDefault="00BE1B2F" w14:paraId="1D173E70" w14:textId="75506803">
            <w:pPr>
              <w:rPr>
                <w:rFonts w:ascii="Calibri" w:hAnsi="Calibri" w:cs="Arial"/>
                <w:sz w:val="20"/>
                <w:szCs w:val="20"/>
              </w:rPr>
            </w:pPr>
            <w:r>
              <w:rPr>
                <w:rFonts w:ascii="Calibri" w:hAnsi="Calibri" w:cs="Arial"/>
                <w:sz w:val="20"/>
                <w:szCs w:val="20"/>
              </w:rPr>
              <w:t>In relation to 4.1a above in relation to feedback on assessment, t</w:t>
            </w:r>
            <w:r w:rsidRPr="00BE1B2F">
              <w:rPr>
                <w:rFonts w:ascii="Calibri" w:hAnsi="Calibri" w:cs="Arial"/>
                <w:sz w:val="20"/>
                <w:szCs w:val="20"/>
              </w:rPr>
              <w:t>he 20-day rule includes examination marks.</w:t>
            </w:r>
          </w:p>
        </w:tc>
      </w:tr>
      <w:tr w:rsidR="00355DAF" w:rsidTr="008F2463" w14:paraId="084143D2" w14:textId="77777777">
        <w:tc>
          <w:tcPr>
            <w:tcW w:w="988" w:type="dxa"/>
          </w:tcPr>
          <w:p w:rsidRPr="006D03B1" w:rsidR="00355DAF" w:rsidP="00355DAF" w:rsidRDefault="00355DAF" w14:paraId="61BAF02A" w14:textId="48819B67">
            <w:pPr>
              <w:rPr>
                <w:rFonts w:ascii="Calibri" w:hAnsi="Calibri" w:cs="Arial"/>
                <w:sz w:val="20"/>
                <w:szCs w:val="20"/>
              </w:rPr>
            </w:pPr>
            <w:r w:rsidRPr="006D03B1">
              <w:rPr>
                <w:rFonts w:ascii="Calibri" w:hAnsi="Calibri" w:cs="Arial"/>
                <w:sz w:val="20"/>
                <w:szCs w:val="20"/>
              </w:rPr>
              <w:t xml:space="preserve">1 </w:t>
            </w:r>
            <w:r>
              <w:rPr>
                <w:rFonts w:ascii="Calibri" w:hAnsi="Calibri" w:cs="Arial"/>
                <w:sz w:val="20"/>
                <w:szCs w:val="20"/>
              </w:rPr>
              <w:t>20</w:t>
            </w:r>
          </w:p>
        </w:tc>
        <w:tc>
          <w:tcPr>
            <w:tcW w:w="3118" w:type="dxa"/>
          </w:tcPr>
          <w:p w:rsidRPr="006D03B1" w:rsidR="00355DAF" w:rsidP="00355DAF" w:rsidRDefault="00355DAF" w14:paraId="5B9C6368" w14:textId="136AA3A7">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355DAF" w:rsidP="00355DAF" w:rsidRDefault="00355DAF" w14:paraId="199E790E" w14:textId="1A49E74C">
            <w:pPr>
              <w:rPr>
                <w:rFonts w:ascii="Calibri" w:hAnsi="Calibri" w:cs="Arial"/>
                <w:sz w:val="20"/>
                <w:szCs w:val="20"/>
              </w:rPr>
            </w:pPr>
            <w:r>
              <w:rPr>
                <w:rFonts w:ascii="Calibri" w:hAnsi="Calibri" w:cs="Arial"/>
                <w:sz w:val="20"/>
                <w:szCs w:val="20"/>
              </w:rPr>
              <w:t>Aug 2023, Housekeeping</w:t>
            </w:r>
          </w:p>
        </w:tc>
        <w:tc>
          <w:tcPr>
            <w:tcW w:w="3827" w:type="dxa"/>
          </w:tcPr>
          <w:p w:rsidR="00355DAF" w:rsidP="00355DAF" w:rsidRDefault="00355DAF" w14:paraId="32905C38" w14:textId="6530225A">
            <w:pPr>
              <w:pStyle w:val="ListParagraph"/>
              <w:numPr>
                <w:ilvl w:val="0"/>
                <w:numId w:val="24"/>
              </w:numPr>
              <w:rPr>
                <w:rFonts w:ascii="Calibri" w:hAnsi="Calibri" w:cs="Arial"/>
                <w:sz w:val="20"/>
                <w:szCs w:val="20"/>
              </w:rPr>
            </w:pPr>
            <w:r>
              <w:rPr>
                <w:rFonts w:ascii="Calibri" w:hAnsi="Calibri" w:cs="Arial"/>
                <w:sz w:val="20"/>
                <w:szCs w:val="20"/>
              </w:rPr>
              <w:t xml:space="preserve">Replaces Education Committee with </w:t>
            </w:r>
            <w:r w:rsidR="004A0266">
              <w:rPr>
                <w:rFonts w:ascii="Calibri" w:hAnsi="Calibri" w:cs="Arial"/>
                <w:sz w:val="20"/>
                <w:szCs w:val="20"/>
              </w:rPr>
              <w:t>Education Student Experience</w:t>
            </w:r>
            <w:r>
              <w:rPr>
                <w:rFonts w:ascii="Calibri" w:hAnsi="Calibri" w:cs="Arial"/>
                <w:sz w:val="20"/>
                <w:szCs w:val="20"/>
              </w:rPr>
              <w:t xml:space="preserve"> Committee.</w:t>
            </w:r>
          </w:p>
          <w:p w:rsidRPr="006D03B1" w:rsidR="00355DAF" w:rsidP="00355DAF" w:rsidRDefault="00355DAF" w14:paraId="6F96D39E" w14:textId="4161A1BB">
            <w:pPr>
              <w:pStyle w:val="ListParagraph"/>
              <w:numPr>
                <w:ilvl w:val="0"/>
                <w:numId w:val="24"/>
              </w:numPr>
              <w:rPr>
                <w:rFonts w:ascii="Calibri" w:hAnsi="Calibri" w:cs="Arial"/>
                <w:sz w:val="20"/>
                <w:szCs w:val="20"/>
              </w:rPr>
            </w:pPr>
            <w:r>
              <w:rPr>
                <w:rFonts w:ascii="Calibri" w:hAnsi="Calibri" w:cs="Arial"/>
                <w:sz w:val="20"/>
                <w:szCs w:val="20"/>
              </w:rPr>
              <w:t>Incorporates version control.</w:t>
            </w:r>
          </w:p>
        </w:tc>
      </w:tr>
      <w:tr w:rsidR="008D06DB" w:rsidTr="008F2463" w14:paraId="29DFB83E" w14:textId="77777777">
        <w:tc>
          <w:tcPr>
            <w:tcW w:w="988" w:type="dxa"/>
          </w:tcPr>
          <w:p w:rsidRPr="006D03B1" w:rsidR="008D06DB" w:rsidP="008D06DB" w:rsidRDefault="008D06DB" w14:paraId="00064BF0" w14:textId="74C3FF0A">
            <w:pPr>
              <w:rPr>
                <w:rFonts w:ascii="Calibri" w:hAnsi="Calibri" w:cs="Arial"/>
                <w:sz w:val="20"/>
                <w:szCs w:val="20"/>
              </w:rPr>
            </w:pPr>
            <w:r w:rsidRPr="006D03B1">
              <w:rPr>
                <w:rFonts w:ascii="Calibri" w:hAnsi="Calibri" w:cs="Arial"/>
                <w:sz w:val="20"/>
                <w:szCs w:val="20"/>
              </w:rPr>
              <w:t>1 19</w:t>
            </w:r>
          </w:p>
        </w:tc>
        <w:tc>
          <w:tcPr>
            <w:tcW w:w="3118" w:type="dxa"/>
          </w:tcPr>
          <w:p w:rsidRPr="006D03B1" w:rsidR="008D06DB" w:rsidP="008D06DB" w:rsidRDefault="008D06DB" w14:paraId="0C9BDC54" w14:textId="59219CEA">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8D06DB" w:rsidP="008D06DB" w:rsidRDefault="008D06DB" w14:paraId="52604773" w14:textId="192C83C3">
            <w:pPr>
              <w:rPr>
                <w:rFonts w:ascii="Calibri" w:hAnsi="Calibri" w:cs="Arial"/>
                <w:sz w:val="20"/>
                <w:szCs w:val="20"/>
              </w:rPr>
            </w:pPr>
            <w:r w:rsidRPr="006D03B1">
              <w:rPr>
                <w:rFonts w:ascii="Calibri" w:hAnsi="Calibri" w:cs="Arial"/>
                <w:sz w:val="20"/>
                <w:szCs w:val="20"/>
              </w:rPr>
              <w:t>March 2022, Senate</w:t>
            </w:r>
          </w:p>
        </w:tc>
        <w:tc>
          <w:tcPr>
            <w:tcW w:w="3827" w:type="dxa"/>
          </w:tcPr>
          <w:p w:rsidRPr="006D03B1" w:rsidR="008D06DB" w:rsidP="006D03B1" w:rsidRDefault="008D06DB" w14:paraId="16DBF5AC" w14:textId="77777777">
            <w:pPr>
              <w:pStyle w:val="ListParagraph"/>
              <w:numPr>
                <w:ilvl w:val="0"/>
                <w:numId w:val="24"/>
              </w:numPr>
              <w:rPr>
                <w:rFonts w:ascii="Calibri" w:hAnsi="Calibri" w:cs="Arial"/>
                <w:sz w:val="20"/>
                <w:szCs w:val="20"/>
              </w:rPr>
            </w:pPr>
            <w:r w:rsidRPr="006D03B1">
              <w:rPr>
                <w:rFonts w:ascii="Calibri" w:hAnsi="Calibri" w:cs="Arial"/>
                <w:sz w:val="20"/>
                <w:szCs w:val="20"/>
              </w:rPr>
              <w:t>Clarifies that taught modules must have a formative as well as summative assessment strategy (1.4).</w:t>
            </w:r>
          </w:p>
          <w:p w:rsidRPr="006D03B1" w:rsidR="008D06DB" w:rsidP="006D03B1" w:rsidRDefault="008D06DB" w14:paraId="0F6C8BBF" w14:textId="77777777">
            <w:pPr>
              <w:pStyle w:val="ListParagraph"/>
              <w:numPr>
                <w:ilvl w:val="0"/>
                <w:numId w:val="24"/>
              </w:numPr>
              <w:rPr>
                <w:rFonts w:ascii="Calibri" w:hAnsi="Calibri" w:cs="Arial"/>
                <w:sz w:val="20"/>
                <w:szCs w:val="20"/>
              </w:rPr>
            </w:pPr>
            <w:r w:rsidRPr="006D03B1">
              <w:rPr>
                <w:rFonts w:ascii="Calibri" w:hAnsi="Calibri" w:cs="Arial"/>
                <w:sz w:val="20"/>
                <w:szCs w:val="20"/>
              </w:rPr>
              <w:t>Removes reference to long thin modules.</w:t>
            </w:r>
          </w:p>
          <w:p w:rsidRPr="006D03B1" w:rsidR="008D06DB" w:rsidP="006D03B1" w:rsidRDefault="008D06DB" w14:paraId="5239E412" w14:textId="77777777">
            <w:pPr>
              <w:pStyle w:val="ListParagraph"/>
              <w:numPr>
                <w:ilvl w:val="0"/>
                <w:numId w:val="24"/>
              </w:numPr>
              <w:rPr>
                <w:rFonts w:ascii="Calibri" w:hAnsi="Calibri" w:cs="Arial"/>
                <w:sz w:val="20"/>
                <w:szCs w:val="20"/>
              </w:rPr>
            </w:pPr>
            <w:r w:rsidRPr="006D03B1">
              <w:rPr>
                <w:rFonts w:ascii="Calibri" w:hAnsi="Calibri" w:cs="Arial"/>
                <w:sz w:val="20"/>
                <w:szCs w:val="20"/>
              </w:rPr>
              <w:t>Introduces pass/fail assessment (6).</w:t>
            </w:r>
          </w:p>
          <w:p w:rsidRPr="006D03B1" w:rsidR="008D06DB" w:rsidP="006D03B1" w:rsidRDefault="008D06DB" w14:paraId="11EF5D89" w14:textId="77777777">
            <w:pPr>
              <w:pStyle w:val="ListParagraph"/>
              <w:numPr>
                <w:ilvl w:val="0"/>
                <w:numId w:val="24"/>
              </w:numPr>
              <w:rPr>
                <w:rFonts w:ascii="Calibri" w:hAnsi="Calibri" w:cs="Arial"/>
                <w:sz w:val="20"/>
                <w:szCs w:val="20"/>
              </w:rPr>
            </w:pPr>
            <w:r w:rsidRPr="006D03B1">
              <w:rPr>
                <w:rFonts w:ascii="Calibri" w:hAnsi="Calibri" w:cs="Arial"/>
                <w:sz w:val="20"/>
                <w:szCs w:val="20"/>
              </w:rPr>
              <w:t>Introduces non-attendance/non-submission (8).</w:t>
            </w:r>
          </w:p>
          <w:p w:rsidRPr="006D03B1" w:rsidR="008D06DB" w:rsidP="006D03B1" w:rsidRDefault="008D06DB" w14:paraId="2A438F93" w14:textId="77777777">
            <w:pPr>
              <w:pStyle w:val="ListParagraph"/>
              <w:numPr>
                <w:ilvl w:val="0"/>
                <w:numId w:val="24"/>
              </w:numPr>
              <w:rPr>
                <w:rFonts w:ascii="Calibri" w:hAnsi="Calibri" w:cs="Arial"/>
                <w:sz w:val="20"/>
                <w:szCs w:val="20"/>
              </w:rPr>
            </w:pPr>
            <w:r w:rsidRPr="006D03B1">
              <w:rPr>
                <w:rFonts w:ascii="Calibri" w:hAnsi="Calibri" w:cs="Arial"/>
                <w:sz w:val="20"/>
                <w:szCs w:val="20"/>
              </w:rPr>
              <w:t>Changes to published submission times for coursework assessment (9.2).</w:t>
            </w:r>
          </w:p>
          <w:p w:rsidRPr="006D03B1" w:rsidR="008D06DB" w:rsidP="006D03B1" w:rsidRDefault="008D06DB" w14:paraId="52A1F278" w14:textId="44AFE07A">
            <w:pPr>
              <w:pStyle w:val="ListParagraph"/>
              <w:numPr>
                <w:ilvl w:val="0"/>
                <w:numId w:val="24"/>
              </w:numPr>
              <w:rPr>
                <w:rFonts w:ascii="Calibri" w:hAnsi="Calibri" w:cs="Arial"/>
                <w:sz w:val="20"/>
                <w:szCs w:val="20"/>
              </w:rPr>
            </w:pPr>
            <w:r w:rsidRPr="006D03B1">
              <w:rPr>
                <w:rFonts w:ascii="Calibri" w:hAnsi="Calibri" w:cs="Arial"/>
                <w:sz w:val="20"/>
                <w:szCs w:val="20"/>
              </w:rPr>
              <w:t>Removes reference to the timeframe for resubmission (12).</w:t>
            </w:r>
          </w:p>
        </w:tc>
      </w:tr>
      <w:tr w:rsidR="008D06DB" w:rsidTr="008F2463" w14:paraId="7D6C75E5" w14:textId="77777777">
        <w:tc>
          <w:tcPr>
            <w:tcW w:w="988" w:type="dxa"/>
          </w:tcPr>
          <w:p w:rsidRPr="006D03B1" w:rsidR="008D06DB" w:rsidP="008D06DB" w:rsidRDefault="008D06DB" w14:paraId="60B1DF78" w14:textId="584C3015">
            <w:pPr>
              <w:rPr>
                <w:rFonts w:ascii="Calibri" w:hAnsi="Calibri" w:cs="Arial"/>
                <w:sz w:val="20"/>
                <w:szCs w:val="20"/>
              </w:rPr>
            </w:pPr>
            <w:r w:rsidRPr="006D03B1">
              <w:rPr>
                <w:rFonts w:ascii="Calibri" w:hAnsi="Calibri" w:cs="Arial"/>
                <w:sz w:val="20"/>
                <w:szCs w:val="20"/>
              </w:rPr>
              <w:t>1 18</w:t>
            </w:r>
          </w:p>
        </w:tc>
        <w:tc>
          <w:tcPr>
            <w:tcW w:w="3118" w:type="dxa"/>
          </w:tcPr>
          <w:p w:rsidRPr="006D03B1" w:rsidR="008D06DB" w:rsidP="008D06DB" w:rsidRDefault="008D06DB" w14:paraId="22D6E15A" w14:textId="0ED47366">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8D06DB" w:rsidP="008D06DB" w:rsidRDefault="005D6E84" w14:paraId="288FFC9C" w14:textId="6ADE5C77">
            <w:pPr>
              <w:rPr>
                <w:rFonts w:ascii="Calibri" w:hAnsi="Calibri" w:cs="Arial"/>
                <w:sz w:val="20"/>
                <w:szCs w:val="20"/>
              </w:rPr>
            </w:pPr>
            <w:r w:rsidRPr="006D03B1">
              <w:rPr>
                <w:rFonts w:ascii="Calibri" w:hAnsi="Calibri" w:cs="Arial"/>
                <w:sz w:val="20"/>
                <w:szCs w:val="20"/>
              </w:rPr>
              <w:t>Sept 2021</w:t>
            </w:r>
          </w:p>
        </w:tc>
        <w:tc>
          <w:tcPr>
            <w:tcW w:w="3827" w:type="dxa"/>
          </w:tcPr>
          <w:p w:rsidRPr="006D03B1" w:rsidR="008D06DB" w:rsidP="008D06DB" w:rsidRDefault="008D06DB" w14:paraId="36DAA804" w14:textId="35DAE7C9">
            <w:pPr>
              <w:rPr>
                <w:rFonts w:ascii="Calibri" w:hAnsi="Calibri" w:cs="Arial"/>
                <w:sz w:val="20"/>
                <w:szCs w:val="20"/>
              </w:rPr>
            </w:pPr>
            <w:r w:rsidRPr="006D03B1">
              <w:rPr>
                <w:rFonts w:ascii="Calibri" w:hAnsi="Calibri" w:cs="Arial"/>
                <w:sz w:val="20"/>
                <w:szCs w:val="20"/>
              </w:rPr>
              <w:t>Migrated to new template</w:t>
            </w:r>
          </w:p>
        </w:tc>
      </w:tr>
      <w:tr w:rsidR="005D6E84" w:rsidTr="008F2463" w14:paraId="34BF5D25" w14:textId="77777777">
        <w:tc>
          <w:tcPr>
            <w:tcW w:w="988" w:type="dxa"/>
          </w:tcPr>
          <w:p w:rsidRPr="006D03B1" w:rsidR="005D6E84" w:rsidP="005D6E84" w:rsidRDefault="005D6E84" w14:paraId="06ABE36A" w14:textId="706A528C">
            <w:pPr>
              <w:rPr>
                <w:rFonts w:ascii="Calibri" w:hAnsi="Calibri" w:cs="Arial"/>
                <w:sz w:val="20"/>
                <w:szCs w:val="20"/>
              </w:rPr>
            </w:pPr>
            <w:r w:rsidRPr="006D03B1">
              <w:rPr>
                <w:rFonts w:ascii="Calibri" w:hAnsi="Calibri" w:cs="Arial"/>
                <w:sz w:val="20"/>
                <w:szCs w:val="20"/>
              </w:rPr>
              <w:t>1 18</w:t>
            </w:r>
          </w:p>
        </w:tc>
        <w:tc>
          <w:tcPr>
            <w:tcW w:w="3118" w:type="dxa"/>
          </w:tcPr>
          <w:p w:rsidRPr="006D03B1" w:rsidR="005D6E84" w:rsidP="005D6E84" w:rsidRDefault="005D6E84" w14:paraId="0B401887" w14:textId="39EDC86F">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34F99D4E" w14:textId="3B3FDA40">
            <w:pPr>
              <w:rPr>
                <w:rFonts w:ascii="Calibri" w:hAnsi="Calibri" w:cs="Arial"/>
                <w:sz w:val="20"/>
                <w:szCs w:val="20"/>
              </w:rPr>
            </w:pPr>
            <w:r w:rsidRPr="006D03B1">
              <w:rPr>
                <w:rFonts w:ascii="Calibri" w:hAnsi="Calibri" w:cs="Arial"/>
                <w:sz w:val="20"/>
                <w:szCs w:val="20"/>
              </w:rPr>
              <w:t xml:space="preserve">Aug 2021, Education Committee </w:t>
            </w:r>
          </w:p>
        </w:tc>
        <w:tc>
          <w:tcPr>
            <w:tcW w:w="3827" w:type="dxa"/>
          </w:tcPr>
          <w:p w:rsidRPr="006D03B1" w:rsidR="005D6E84" w:rsidP="005D6E84" w:rsidRDefault="005D6E84" w14:paraId="4888C6EC" w14:textId="54F3D57E">
            <w:pPr>
              <w:rPr>
                <w:rFonts w:ascii="Calibri" w:hAnsi="Calibri" w:cs="Arial"/>
                <w:sz w:val="20"/>
                <w:szCs w:val="20"/>
              </w:rPr>
            </w:pPr>
            <w:r w:rsidRPr="006D03B1">
              <w:rPr>
                <w:rFonts w:ascii="Calibri" w:hAnsi="Calibri" w:cs="Arial"/>
                <w:sz w:val="20"/>
                <w:szCs w:val="20"/>
              </w:rPr>
              <w:t>Removes the following temporary amendment in response to the Covid-19 pandemic:</w:t>
            </w:r>
          </w:p>
          <w:p w:rsidRPr="006D03B1" w:rsidR="005D6E84" w:rsidP="006D03B1" w:rsidRDefault="005D6E84" w14:paraId="4244147D" w14:textId="77777777">
            <w:pPr>
              <w:pStyle w:val="ListParagraph"/>
              <w:numPr>
                <w:ilvl w:val="0"/>
                <w:numId w:val="24"/>
              </w:numPr>
              <w:rPr>
                <w:rFonts w:ascii="Calibri" w:hAnsi="Calibri" w:cs="Arial"/>
                <w:sz w:val="20"/>
                <w:szCs w:val="20"/>
              </w:rPr>
            </w:pPr>
            <w:r w:rsidRPr="006D03B1">
              <w:rPr>
                <w:rFonts w:ascii="Calibri" w:hAnsi="Calibri" w:cs="Arial"/>
                <w:sz w:val="20"/>
                <w:szCs w:val="20"/>
              </w:rPr>
              <w:t>The restriction on work submitted up to five working days after the deadline being failed due to a late penalty being applied is removed (para 37).</w:t>
            </w:r>
          </w:p>
          <w:p w:rsidRPr="006D03B1" w:rsidR="005D6E84" w:rsidP="005D6E84" w:rsidRDefault="005D6E84" w14:paraId="48D2E78F" w14:textId="77777777">
            <w:pPr>
              <w:rPr>
                <w:rFonts w:ascii="Calibri" w:hAnsi="Calibri" w:cs="Arial"/>
                <w:sz w:val="20"/>
                <w:szCs w:val="20"/>
              </w:rPr>
            </w:pPr>
            <w:r w:rsidRPr="006D03B1">
              <w:rPr>
                <w:rFonts w:ascii="Calibri" w:hAnsi="Calibri" w:cs="Arial"/>
                <w:sz w:val="20"/>
                <w:szCs w:val="20"/>
              </w:rPr>
              <w:t>And introduces the following requirement:</w:t>
            </w:r>
          </w:p>
          <w:p w:rsidRPr="006D03B1" w:rsidR="005D6E84" w:rsidP="006D03B1" w:rsidRDefault="005D6E84" w14:paraId="2E274CF0" w14:textId="73FD3F5E">
            <w:pPr>
              <w:pStyle w:val="ListParagraph"/>
              <w:numPr>
                <w:ilvl w:val="0"/>
                <w:numId w:val="24"/>
              </w:numPr>
              <w:rPr>
                <w:rFonts w:ascii="Calibri" w:hAnsi="Calibri" w:cs="Arial"/>
                <w:sz w:val="20"/>
                <w:szCs w:val="20"/>
              </w:rPr>
            </w:pPr>
            <w:r w:rsidRPr="006D03B1">
              <w:rPr>
                <w:rFonts w:ascii="Calibri" w:hAnsi="Calibri" w:cs="Arial"/>
                <w:sz w:val="20"/>
                <w:szCs w:val="20"/>
              </w:rPr>
              <w:t>Replaces blind second marking of assessments that contribute 70% or more to the assessment of a module equal to or greater than 30 credits with a requirement for second marking (para 41(</w:t>
            </w:r>
            <w:proofErr w:type="spellStart"/>
            <w:r w:rsidRPr="006D03B1">
              <w:rPr>
                <w:rFonts w:ascii="Calibri" w:hAnsi="Calibri" w:cs="Arial"/>
                <w:sz w:val="20"/>
                <w:szCs w:val="20"/>
              </w:rPr>
              <w:t>i</w:t>
            </w:r>
            <w:proofErr w:type="spellEnd"/>
            <w:r w:rsidRPr="006D03B1">
              <w:rPr>
                <w:rFonts w:ascii="Calibri" w:hAnsi="Calibri" w:cs="Arial"/>
                <w:sz w:val="20"/>
                <w:szCs w:val="20"/>
              </w:rPr>
              <w:t xml:space="preserve">)). </w:t>
            </w:r>
          </w:p>
        </w:tc>
      </w:tr>
      <w:tr w:rsidR="005D6E84" w:rsidTr="008F2463" w14:paraId="33B7A052" w14:textId="77777777">
        <w:tc>
          <w:tcPr>
            <w:tcW w:w="988" w:type="dxa"/>
          </w:tcPr>
          <w:p w:rsidRPr="006D03B1" w:rsidR="005D6E84" w:rsidP="005D6E84" w:rsidRDefault="005D6E84" w14:paraId="2C6512A2" w14:textId="06B361F3">
            <w:pPr>
              <w:rPr>
                <w:rFonts w:ascii="Calibri" w:hAnsi="Calibri" w:cs="Arial"/>
                <w:sz w:val="20"/>
                <w:szCs w:val="20"/>
              </w:rPr>
            </w:pPr>
            <w:bookmarkStart w:name="_Hlk142921482" w:id="44"/>
            <w:bookmarkStart w:name="_Hlk142921494" w:id="45"/>
            <w:r w:rsidRPr="006D03B1">
              <w:rPr>
                <w:rFonts w:ascii="Calibri" w:hAnsi="Calibri" w:cs="Arial"/>
                <w:sz w:val="20"/>
                <w:szCs w:val="20"/>
              </w:rPr>
              <w:t>1 17</w:t>
            </w:r>
          </w:p>
        </w:tc>
        <w:tc>
          <w:tcPr>
            <w:tcW w:w="3118" w:type="dxa"/>
          </w:tcPr>
          <w:p w:rsidRPr="006D03B1" w:rsidR="005D6E84" w:rsidP="005D6E84" w:rsidRDefault="005D6E84" w14:paraId="3C88A18D" w14:textId="06643B22">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60AA69C0" w14:textId="7B6BEF78">
            <w:pPr>
              <w:rPr>
                <w:rFonts w:ascii="Calibri" w:hAnsi="Calibri" w:cs="Arial"/>
                <w:sz w:val="20"/>
                <w:szCs w:val="20"/>
              </w:rPr>
            </w:pPr>
            <w:r w:rsidRPr="006D03B1">
              <w:rPr>
                <w:rFonts w:ascii="Calibri" w:hAnsi="Calibri" w:cs="Arial"/>
                <w:sz w:val="20"/>
                <w:szCs w:val="20"/>
              </w:rPr>
              <w:t xml:space="preserve">Feb 2021, Education Committee </w:t>
            </w:r>
          </w:p>
        </w:tc>
        <w:tc>
          <w:tcPr>
            <w:tcW w:w="3827" w:type="dxa"/>
          </w:tcPr>
          <w:p w:rsidRPr="006D03B1" w:rsidR="005D6E84" w:rsidP="005D6E84" w:rsidRDefault="005D6E84" w14:paraId="496BC4B2" w14:textId="51742FCB">
            <w:pPr>
              <w:rPr>
                <w:rFonts w:ascii="Calibri" w:hAnsi="Calibri" w:cs="Arial"/>
                <w:sz w:val="20"/>
                <w:szCs w:val="20"/>
              </w:rPr>
            </w:pPr>
            <w:r w:rsidRPr="006D03B1">
              <w:rPr>
                <w:rFonts w:ascii="Calibri" w:hAnsi="Calibri" w:cs="Arial"/>
                <w:sz w:val="20"/>
                <w:szCs w:val="20"/>
              </w:rPr>
              <w:t>Introduces the following temporary amendment in response to the Covid-19 pandemic:</w:t>
            </w:r>
          </w:p>
          <w:p w:rsidRPr="006D03B1" w:rsidR="005D6E84" w:rsidP="006D03B1" w:rsidRDefault="005D6E84" w14:paraId="04A7C831" w14:textId="31CEA69F">
            <w:pPr>
              <w:pStyle w:val="ListParagraph"/>
              <w:numPr>
                <w:ilvl w:val="0"/>
                <w:numId w:val="24"/>
              </w:numPr>
              <w:rPr>
                <w:rFonts w:ascii="Calibri" w:hAnsi="Calibri" w:cs="Arial"/>
                <w:sz w:val="20"/>
                <w:szCs w:val="20"/>
              </w:rPr>
            </w:pPr>
            <w:r w:rsidRPr="006D03B1">
              <w:rPr>
                <w:rFonts w:ascii="Calibri" w:hAnsi="Calibri" w:cs="Arial"/>
                <w:sz w:val="20"/>
                <w:szCs w:val="20"/>
              </w:rPr>
              <w:t>Suspends the requirement for blind second marking of assessments that contribute 70% or more to the assessment of a module equal to or greater than 30 credits (para 41(</w:t>
            </w:r>
            <w:proofErr w:type="spellStart"/>
            <w:r w:rsidRPr="006D03B1">
              <w:rPr>
                <w:rFonts w:ascii="Calibri" w:hAnsi="Calibri" w:cs="Arial"/>
                <w:sz w:val="20"/>
                <w:szCs w:val="20"/>
              </w:rPr>
              <w:t>i</w:t>
            </w:r>
            <w:proofErr w:type="spellEnd"/>
            <w:r w:rsidRPr="006D03B1">
              <w:rPr>
                <w:rFonts w:ascii="Calibri" w:hAnsi="Calibri" w:cs="Arial"/>
                <w:sz w:val="20"/>
                <w:szCs w:val="20"/>
              </w:rPr>
              <w:t>)).</w:t>
            </w:r>
          </w:p>
        </w:tc>
      </w:tr>
      <w:tr w:rsidR="005D6E84" w:rsidTr="008F2463" w14:paraId="7A46F267" w14:textId="77777777">
        <w:tc>
          <w:tcPr>
            <w:tcW w:w="988" w:type="dxa"/>
          </w:tcPr>
          <w:p w:rsidRPr="006D03B1" w:rsidR="005D6E84" w:rsidP="005D6E84" w:rsidRDefault="005D6E84" w14:paraId="268E3D30" w14:textId="2B8EEAD5">
            <w:pPr>
              <w:rPr>
                <w:rFonts w:ascii="Calibri" w:hAnsi="Calibri" w:cs="Arial"/>
                <w:sz w:val="20"/>
                <w:szCs w:val="20"/>
              </w:rPr>
            </w:pPr>
            <w:r w:rsidRPr="006D03B1">
              <w:rPr>
                <w:rFonts w:ascii="Calibri" w:hAnsi="Calibri" w:cs="Arial"/>
                <w:sz w:val="20"/>
                <w:szCs w:val="20"/>
              </w:rPr>
              <w:t>1 16</w:t>
            </w:r>
          </w:p>
        </w:tc>
        <w:tc>
          <w:tcPr>
            <w:tcW w:w="3118" w:type="dxa"/>
          </w:tcPr>
          <w:p w:rsidRPr="006D03B1" w:rsidR="005D6E84" w:rsidP="005D6E84" w:rsidRDefault="005D6E84" w14:paraId="39CE1448" w14:textId="584F839F">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31ECF0B0" w14:textId="02BA2015">
            <w:pPr>
              <w:rPr>
                <w:rFonts w:ascii="Calibri" w:hAnsi="Calibri" w:cs="Arial"/>
                <w:sz w:val="20"/>
                <w:szCs w:val="20"/>
              </w:rPr>
            </w:pPr>
            <w:r w:rsidRPr="006D03B1">
              <w:rPr>
                <w:rFonts w:ascii="Calibri" w:hAnsi="Calibri" w:cs="Arial"/>
                <w:sz w:val="20"/>
                <w:szCs w:val="20"/>
              </w:rPr>
              <w:t xml:space="preserve">Dec 2020, Education Committee </w:t>
            </w:r>
          </w:p>
        </w:tc>
        <w:tc>
          <w:tcPr>
            <w:tcW w:w="3827" w:type="dxa"/>
          </w:tcPr>
          <w:p w:rsidRPr="006D03B1" w:rsidR="005D6E84" w:rsidP="005D6E84" w:rsidRDefault="005D6E84" w14:paraId="69DA644E" w14:textId="520FBE63">
            <w:pPr>
              <w:rPr>
                <w:rFonts w:ascii="Calibri" w:hAnsi="Calibri" w:cs="Arial"/>
                <w:sz w:val="20"/>
                <w:szCs w:val="20"/>
              </w:rPr>
            </w:pPr>
            <w:r w:rsidRPr="006D03B1">
              <w:rPr>
                <w:rFonts w:ascii="Calibri" w:hAnsi="Calibri" w:cs="Arial"/>
                <w:sz w:val="20"/>
                <w:szCs w:val="20"/>
              </w:rPr>
              <w:t xml:space="preserve">Ensures that work does not fail due to late penalties alone, by capping reductions in marks due to the application of late </w:t>
            </w:r>
            <w:r w:rsidRPr="006D03B1">
              <w:rPr>
                <w:rFonts w:ascii="Calibri" w:hAnsi="Calibri" w:cs="Arial"/>
                <w:sz w:val="20"/>
                <w:szCs w:val="20"/>
              </w:rPr>
              <w:lastRenderedPageBreak/>
              <w:t>penalties at the pass mark and not applying penalties to work that is at, or below, the pass mark (para 37).</w:t>
            </w:r>
          </w:p>
        </w:tc>
      </w:tr>
      <w:bookmarkEnd w:id="44"/>
      <w:tr w:rsidR="005D6E84" w:rsidTr="00B059B5" w14:paraId="178CA272" w14:textId="77777777">
        <w:tc>
          <w:tcPr>
            <w:tcW w:w="988" w:type="dxa"/>
          </w:tcPr>
          <w:p w:rsidRPr="006D03B1" w:rsidR="005D6E84" w:rsidP="005D6E84" w:rsidRDefault="005D6E84" w14:paraId="00763ACC" w14:textId="404AD729">
            <w:pPr>
              <w:rPr>
                <w:rFonts w:ascii="Calibri" w:hAnsi="Calibri" w:cs="Arial"/>
                <w:sz w:val="20"/>
                <w:szCs w:val="20"/>
              </w:rPr>
            </w:pPr>
            <w:r w:rsidRPr="006D03B1">
              <w:rPr>
                <w:rFonts w:ascii="Calibri" w:hAnsi="Calibri" w:cs="Arial"/>
                <w:sz w:val="20"/>
                <w:szCs w:val="20"/>
              </w:rPr>
              <w:lastRenderedPageBreak/>
              <w:t>1 15</w:t>
            </w:r>
          </w:p>
        </w:tc>
        <w:tc>
          <w:tcPr>
            <w:tcW w:w="3118" w:type="dxa"/>
          </w:tcPr>
          <w:p w:rsidRPr="006D03B1" w:rsidR="005D6E84" w:rsidP="005D6E84" w:rsidRDefault="005D6E84" w14:paraId="52BA6525" w14:textId="06603791">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53C72FC2" w14:textId="0EA06526">
            <w:pPr>
              <w:rPr>
                <w:rFonts w:ascii="Calibri" w:hAnsi="Calibri" w:cs="Arial"/>
                <w:sz w:val="20"/>
                <w:szCs w:val="20"/>
              </w:rPr>
            </w:pPr>
            <w:r w:rsidRPr="006D03B1">
              <w:rPr>
                <w:rFonts w:ascii="Calibri" w:hAnsi="Calibri" w:cs="Arial"/>
                <w:sz w:val="20"/>
                <w:szCs w:val="20"/>
              </w:rPr>
              <w:t xml:space="preserve">Sept 2020, Education Committee </w:t>
            </w:r>
          </w:p>
        </w:tc>
        <w:tc>
          <w:tcPr>
            <w:tcW w:w="3827" w:type="dxa"/>
          </w:tcPr>
          <w:p w:rsidRPr="006D03B1" w:rsidR="005D6E84" w:rsidP="006D03B1" w:rsidRDefault="005D6E84" w14:paraId="2EF86C59" w14:textId="77777777">
            <w:pPr>
              <w:pStyle w:val="ListParagraph"/>
              <w:numPr>
                <w:ilvl w:val="0"/>
                <w:numId w:val="24"/>
              </w:numPr>
              <w:rPr>
                <w:rFonts w:ascii="Calibri" w:hAnsi="Calibri" w:cs="Arial"/>
                <w:sz w:val="20"/>
                <w:szCs w:val="20"/>
              </w:rPr>
            </w:pPr>
            <w:r w:rsidRPr="006D03B1">
              <w:rPr>
                <w:rFonts w:ascii="Calibri" w:hAnsi="Calibri" w:cs="Arial"/>
                <w:sz w:val="20"/>
                <w:szCs w:val="20"/>
              </w:rPr>
              <w:t>Clarifies that all assessment must be inclusive by design throughout.</w:t>
            </w:r>
          </w:p>
          <w:p w:rsidRPr="006D03B1" w:rsidR="005D6E84" w:rsidP="006D03B1" w:rsidRDefault="005D6E84" w14:paraId="044A3382" w14:textId="77777777">
            <w:pPr>
              <w:pStyle w:val="ListParagraph"/>
              <w:numPr>
                <w:ilvl w:val="0"/>
                <w:numId w:val="24"/>
              </w:numPr>
              <w:rPr>
                <w:rFonts w:ascii="Calibri" w:hAnsi="Calibri" w:cs="Arial"/>
                <w:sz w:val="20"/>
                <w:szCs w:val="20"/>
              </w:rPr>
            </w:pPr>
            <w:r w:rsidRPr="006D03B1">
              <w:rPr>
                <w:rFonts w:ascii="Calibri" w:hAnsi="Calibri" w:cs="Arial"/>
                <w:sz w:val="20"/>
                <w:szCs w:val="20"/>
              </w:rPr>
              <w:t>Details of how reasonable adjustments may be communicated to Faculty and Staff. This information is crucial and must be disseminated as soon as possible, para 26.</w:t>
            </w:r>
          </w:p>
          <w:p w:rsidRPr="006D03B1" w:rsidR="005D6E84" w:rsidP="006D03B1" w:rsidRDefault="005D6E84" w14:paraId="526F1B8B" w14:textId="77777777">
            <w:pPr>
              <w:pStyle w:val="ListParagraph"/>
              <w:numPr>
                <w:ilvl w:val="0"/>
                <w:numId w:val="24"/>
              </w:numPr>
              <w:rPr>
                <w:rFonts w:ascii="Calibri" w:hAnsi="Calibri" w:cs="Arial"/>
                <w:sz w:val="20"/>
                <w:szCs w:val="20"/>
              </w:rPr>
            </w:pPr>
            <w:r w:rsidRPr="006D03B1">
              <w:rPr>
                <w:rFonts w:ascii="Calibri" w:hAnsi="Calibri" w:cs="Arial"/>
                <w:sz w:val="20"/>
                <w:szCs w:val="20"/>
              </w:rPr>
              <w:t>Faculty policies must adhere to the Inclusive Assessment, Feedback and Marking Policy, para 29.</w:t>
            </w:r>
          </w:p>
          <w:p w:rsidRPr="006D03B1" w:rsidR="005D6E84" w:rsidP="006D03B1" w:rsidRDefault="005D6E84" w14:paraId="1B7FF953" w14:textId="1E9843D6">
            <w:pPr>
              <w:pStyle w:val="ListParagraph"/>
              <w:numPr>
                <w:ilvl w:val="0"/>
                <w:numId w:val="24"/>
              </w:numPr>
              <w:rPr>
                <w:rFonts w:ascii="Calibri" w:hAnsi="Calibri" w:cs="Arial"/>
                <w:sz w:val="20"/>
                <w:szCs w:val="20"/>
              </w:rPr>
            </w:pPr>
            <w:r w:rsidRPr="006D03B1">
              <w:rPr>
                <w:rFonts w:ascii="Calibri" w:hAnsi="Calibri" w:cs="Arial"/>
                <w:sz w:val="20"/>
                <w:szCs w:val="20"/>
              </w:rPr>
              <w:t>Removes temporary amendments in response to the Covid-19 pandemic.</w:t>
            </w:r>
          </w:p>
        </w:tc>
      </w:tr>
      <w:tr w:rsidR="005D6E84" w:rsidTr="00B059B5" w14:paraId="155DBACD" w14:textId="77777777">
        <w:tc>
          <w:tcPr>
            <w:tcW w:w="988" w:type="dxa"/>
          </w:tcPr>
          <w:p w:rsidRPr="006D03B1" w:rsidR="005D6E84" w:rsidP="005D6E84" w:rsidRDefault="005D6E84" w14:paraId="0940B939" w14:textId="00ADEFCD">
            <w:pPr>
              <w:rPr>
                <w:rFonts w:ascii="Calibri" w:hAnsi="Calibri" w:cs="Arial"/>
                <w:sz w:val="20"/>
                <w:szCs w:val="20"/>
              </w:rPr>
            </w:pPr>
            <w:r w:rsidRPr="006D03B1">
              <w:rPr>
                <w:rFonts w:ascii="Calibri" w:hAnsi="Calibri" w:cs="Arial"/>
                <w:sz w:val="20"/>
                <w:szCs w:val="20"/>
              </w:rPr>
              <w:t>1 14</w:t>
            </w:r>
          </w:p>
        </w:tc>
        <w:tc>
          <w:tcPr>
            <w:tcW w:w="3118" w:type="dxa"/>
          </w:tcPr>
          <w:p w:rsidRPr="006D03B1" w:rsidR="005D6E84" w:rsidP="005D6E84" w:rsidRDefault="005D6E84" w14:paraId="130E6FF7" w14:textId="6550C3DD">
            <w:pPr>
              <w:rPr>
                <w:rFonts w:ascii="Calibri" w:hAnsi="Calibri" w:cs="Arial"/>
                <w:sz w:val="20"/>
                <w:szCs w:val="20"/>
              </w:rPr>
            </w:pPr>
            <w:r w:rsidRPr="006D03B1">
              <w:rPr>
                <w:rFonts w:ascii="Calibri" w:hAnsi="Calibri" w:cs="Arial"/>
                <w:sz w:val="20"/>
                <w:szCs w:val="20"/>
              </w:rPr>
              <w:t>Lisa Tees, Quality Manager, Quality Support Service</w:t>
            </w:r>
          </w:p>
        </w:tc>
        <w:tc>
          <w:tcPr>
            <w:tcW w:w="1701" w:type="dxa"/>
          </w:tcPr>
          <w:p w:rsidRPr="006D03B1" w:rsidR="005D6E84" w:rsidP="005D6E84" w:rsidRDefault="005D6E84" w14:paraId="2BEA094F" w14:textId="1A1D2131">
            <w:pPr>
              <w:rPr>
                <w:rFonts w:ascii="Calibri" w:hAnsi="Calibri" w:cs="Arial"/>
                <w:sz w:val="20"/>
                <w:szCs w:val="20"/>
              </w:rPr>
            </w:pPr>
            <w:r w:rsidRPr="006D03B1">
              <w:rPr>
                <w:rFonts w:ascii="Calibri" w:hAnsi="Calibri" w:cs="Arial"/>
                <w:sz w:val="20"/>
                <w:szCs w:val="20"/>
              </w:rPr>
              <w:t xml:space="preserve">July 2020, Education Committee </w:t>
            </w:r>
          </w:p>
        </w:tc>
        <w:tc>
          <w:tcPr>
            <w:tcW w:w="3827" w:type="dxa"/>
          </w:tcPr>
          <w:p w:rsidRPr="006D03B1" w:rsidR="005D6E84" w:rsidP="006D03B1" w:rsidRDefault="005D6E84" w14:paraId="16D3701D" w14:textId="77777777">
            <w:pPr>
              <w:pStyle w:val="ListParagraph"/>
              <w:numPr>
                <w:ilvl w:val="0"/>
                <w:numId w:val="25"/>
              </w:numPr>
              <w:rPr>
                <w:rFonts w:ascii="Calibri" w:hAnsi="Calibri" w:cs="Arial"/>
                <w:sz w:val="20"/>
                <w:szCs w:val="20"/>
              </w:rPr>
            </w:pPr>
            <w:r w:rsidRPr="006D03B1">
              <w:rPr>
                <w:rFonts w:ascii="Calibri" w:hAnsi="Calibri" w:cs="Arial"/>
                <w:sz w:val="20"/>
                <w:szCs w:val="20"/>
              </w:rPr>
              <w:t>Introduces resubmission as the preferred method of reassessment para 68 and 69.</w:t>
            </w:r>
          </w:p>
          <w:p w:rsidRPr="006D03B1" w:rsidR="005D6E84" w:rsidP="006D03B1" w:rsidRDefault="005D6E84" w14:paraId="3ABC6F35" w14:textId="77777777">
            <w:pPr>
              <w:pStyle w:val="ListParagraph"/>
              <w:numPr>
                <w:ilvl w:val="0"/>
                <w:numId w:val="25"/>
              </w:numPr>
              <w:rPr>
                <w:rFonts w:ascii="Calibri" w:hAnsi="Calibri" w:cs="Arial"/>
                <w:sz w:val="20"/>
                <w:szCs w:val="20"/>
              </w:rPr>
            </w:pPr>
            <w:r w:rsidRPr="006D03B1">
              <w:rPr>
                <w:rFonts w:ascii="Calibri" w:hAnsi="Calibri" w:cs="Arial"/>
                <w:sz w:val="20"/>
                <w:szCs w:val="20"/>
              </w:rPr>
              <w:t>Amendments to overlength assessment (Chapter VI), para 31 – 34.</w:t>
            </w:r>
          </w:p>
          <w:p w:rsidRPr="006D03B1" w:rsidR="005D6E84" w:rsidP="006D03B1" w:rsidRDefault="005D6E84" w14:paraId="4C73E67A" w14:textId="67E0EBA1">
            <w:pPr>
              <w:pStyle w:val="ListParagraph"/>
              <w:numPr>
                <w:ilvl w:val="0"/>
                <w:numId w:val="25"/>
              </w:numPr>
              <w:rPr>
                <w:rFonts w:ascii="Calibri" w:hAnsi="Calibri" w:cs="Arial"/>
                <w:sz w:val="20"/>
                <w:szCs w:val="20"/>
              </w:rPr>
            </w:pPr>
            <w:r w:rsidRPr="006D03B1">
              <w:rPr>
                <w:rFonts w:ascii="Calibri" w:hAnsi="Calibri" w:cs="Arial"/>
                <w:sz w:val="20"/>
                <w:szCs w:val="20"/>
              </w:rPr>
              <w:t>Replaces Quality Governance with Quality Support Service throughout.</w:t>
            </w:r>
          </w:p>
        </w:tc>
      </w:tr>
      <w:tr w:rsidR="005D6E84" w:rsidTr="00B059B5" w14:paraId="400D43AD" w14:textId="77777777">
        <w:tc>
          <w:tcPr>
            <w:tcW w:w="988" w:type="dxa"/>
          </w:tcPr>
          <w:p w:rsidRPr="006D03B1" w:rsidR="005D6E84" w:rsidP="005D6E84" w:rsidRDefault="005D6E84" w14:paraId="47D41434" w14:textId="40E25F94">
            <w:pPr>
              <w:rPr>
                <w:rFonts w:ascii="Calibri" w:hAnsi="Calibri" w:cs="Arial"/>
                <w:sz w:val="20"/>
                <w:szCs w:val="20"/>
              </w:rPr>
            </w:pPr>
            <w:r w:rsidRPr="006D03B1">
              <w:rPr>
                <w:rFonts w:ascii="Calibri" w:hAnsi="Calibri" w:cs="Arial"/>
                <w:sz w:val="20"/>
                <w:szCs w:val="20"/>
              </w:rPr>
              <w:t>1 13</w:t>
            </w:r>
          </w:p>
        </w:tc>
        <w:tc>
          <w:tcPr>
            <w:tcW w:w="3118" w:type="dxa"/>
          </w:tcPr>
          <w:p w:rsidRPr="006D03B1" w:rsidR="005D6E84" w:rsidP="005D6E84" w:rsidRDefault="005D6E84" w14:paraId="2E17DE8A" w14:textId="19801223">
            <w:pPr>
              <w:rPr>
                <w:rFonts w:ascii="Calibri" w:hAnsi="Calibri" w:cs="Arial"/>
                <w:sz w:val="20"/>
                <w:szCs w:val="20"/>
              </w:rPr>
            </w:pPr>
            <w:r w:rsidRPr="006D03B1">
              <w:rPr>
                <w:rFonts w:ascii="Calibri" w:hAnsi="Calibri" w:cs="Arial"/>
                <w:sz w:val="20"/>
                <w:szCs w:val="20"/>
              </w:rPr>
              <w:t>Lisa Tees, Quality Manager, Quality Governance</w:t>
            </w:r>
          </w:p>
        </w:tc>
        <w:tc>
          <w:tcPr>
            <w:tcW w:w="1701" w:type="dxa"/>
          </w:tcPr>
          <w:p w:rsidRPr="006D03B1" w:rsidR="005D6E84" w:rsidP="005D6E84" w:rsidRDefault="005D6E84" w14:paraId="64C13131" w14:textId="2F819535">
            <w:pPr>
              <w:rPr>
                <w:rFonts w:ascii="Calibri" w:hAnsi="Calibri" w:cs="Arial"/>
                <w:sz w:val="20"/>
                <w:szCs w:val="20"/>
              </w:rPr>
            </w:pPr>
            <w:r w:rsidRPr="006D03B1">
              <w:rPr>
                <w:rFonts w:ascii="Calibri" w:hAnsi="Calibri" w:cs="Arial"/>
                <w:sz w:val="20"/>
                <w:szCs w:val="20"/>
              </w:rPr>
              <w:t xml:space="preserve">April 2020, Education Committee </w:t>
            </w:r>
          </w:p>
        </w:tc>
        <w:tc>
          <w:tcPr>
            <w:tcW w:w="3827" w:type="dxa"/>
          </w:tcPr>
          <w:p w:rsidRPr="006D03B1" w:rsidR="005D6E84" w:rsidP="005D6E84" w:rsidRDefault="005D6E84" w14:paraId="5A7B4C42" w14:textId="15A49C6C">
            <w:pPr>
              <w:rPr>
                <w:rFonts w:ascii="Calibri" w:hAnsi="Calibri" w:cs="Arial"/>
                <w:sz w:val="20"/>
                <w:szCs w:val="20"/>
              </w:rPr>
            </w:pPr>
            <w:r w:rsidRPr="006D03B1">
              <w:rPr>
                <w:rFonts w:ascii="Calibri" w:hAnsi="Calibri" w:cs="Arial"/>
                <w:sz w:val="20"/>
                <w:szCs w:val="20"/>
              </w:rPr>
              <w:t>Introduces the following temporary amendments in response to the Covid-19 pandemic:</w:t>
            </w:r>
          </w:p>
          <w:p w:rsidRPr="006D03B1" w:rsidR="005D6E84" w:rsidP="006D03B1" w:rsidRDefault="005D6E84" w14:paraId="0AEE2F54"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Chapter VI Overlength Assessments will not be implemented for assessments impacted by Covid-19 (para 32).</w:t>
            </w:r>
          </w:p>
          <w:p w:rsidRPr="006D03B1" w:rsidR="005D6E84" w:rsidP="006D03B1" w:rsidRDefault="005D6E84" w14:paraId="672B9467" w14:textId="77777777">
            <w:pPr>
              <w:pStyle w:val="ListParagraph"/>
              <w:numPr>
                <w:ilvl w:val="0"/>
                <w:numId w:val="26"/>
              </w:numPr>
              <w:rPr>
                <w:rFonts w:ascii="Calibri" w:hAnsi="Calibri" w:cs="Arial"/>
                <w:sz w:val="20"/>
                <w:szCs w:val="20"/>
              </w:rPr>
            </w:pPr>
            <w:r w:rsidRPr="006D03B1">
              <w:rPr>
                <w:rFonts w:ascii="Calibri" w:hAnsi="Calibri" w:cs="Arial"/>
                <w:sz w:val="20"/>
                <w:szCs w:val="20"/>
              </w:rPr>
              <w:t xml:space="preserve">Confirms that Chapter VII Penalties for Late Submission will not be implemented for assessments impacted by </w:t>
            </w:r>
            <w:proofErr w:type="spellStart"/>
            <w:r w:rsidRPr="006D03B1">
              <w:rPr>
                <w:rFonts w:ascii="Calibri" w:hAnsi="Calibri" w:cs="Arial"/>
                <w:sz w:val="20"/>
                <w:szCs w:val="20"/>
              </w:rPr>
              <w:t>Covd-19</w:t>
            </w:r>
            <w:proofErr w:type="spellEnd"/>
            <w:r w:rsidRPr="006D03B1">
              <w:rPr>
                <w:rFonts w:ascii="Calibri" w:hAnsi="Calibri" w:cs="Arial"/>
                <w:sz w:val="20"/>
                <w:szCs w:val="20"/>
              </w:rPr>
              <w:t xml:space="preserve"> (para 34).</w:t>
            </w:r>
          </w:p>
          <w:p w:rsidRPr="006D03B1" w:rsidR="005D6E84" w:rsidP="006D03B1" w:rsidRDefault="005D6E84" w14:paraId="4B0D13CE" w14:textId="77777777">
            <w:pPr>
              <w:pStyle w:val="ListParagraph"/>
              <w:numPr>
                <w:ilvl w:val="0"/>
                <w:numId w:val="26"/>
              </w:numPr>
              <w:rPr>
                <w:rFonts w:ascii="Calibri" w:hAnsi="Calibri" w:cs="Arial"/>
                <w:sz w:val="20"/>
                <w:szCs w:val="20"/>
              </w:rPr>
            </w:pPr>
            <w:r w:rsidRPr="006D03B1">
              <w:rPr>
                <w:rFonts w:ascii="Calibri" w:hAnsi="Calibri" w:cs="Arial"/>
                <w:sz w:val="20"/>
                <w:szCs w:val="20"/>
              </w:rPr>
              <w:t>Confirms that minimum requirements, in Chapter IX, for second marking (para 38) and moderation (para 41) must not be exceeded.</w:t>
            </w:r>
          </w:p>
          <w:p w:rsidRPr="006D03B1" w:rsidR="005D6E84" w:rsidP="006D03B1" w:rsidRDefault="005D6E84" w14:paraId="62891591" w14:textId="1ADB7AA5">
            <w:pPr>
              <w:pStyle w:val="ListParagraph"/>
              <w:numPr>
                <w:ilvl w:val="0"/>
                <w:numId w:val="26"/>
              </w:numPr>
              <w:rPr>
                <w:rFonts w:ascii="Calibri" w:hAnsi="Calibri" w:cs="Arial"/>
                <w:sz w:val="20"/>
                <w:szCs w:val="20"/>
              </w:rPr>
            </w:pPr>
            <w:r w:rsidRPr="006D03B1">
              <w:rPr>
                <w:rFonts w:ascii="Calibri" w:hAnsi="Calibri" w:cs="Arial"/>
                <w:sz w:val="20"/>
                <w:szCs w:val="20"/>
              </w:rPr>
              <w:t>Replaces University Learning and Teaching Committee (ULTC) with the Education Committee (EC).</w:t>
            </w:r>
          </w:p>
        </w:tc>
      </w:tr>
      <w:tr w:rsidR="005D6E84" w:rsidTr="00B059B5" w14:paraId="341AD587" w14:textId="77777777">
        <w:tc>
          <w:tcPr>
            <w:tcW w:w="988" w:type="dxa"/>
          </w:tcPr>
          <w:p w:rsidRPr="006D03B1" w:rsidR="005D6E84" w:rsidP="005D6E84" w:rsidRDefault="005D6E84" w14:paraId="57EA222E" w14:textId="31D7F5E3">
            <w:pPr>
              <w:rPr>
                <w:rFonts w:ascii="Calibri" w:hAnsi="Calibri" w:cs="Arial"/>
                <w:sz w:val="20"/>
                <w:szCs w:val="20"/>
              </w:rPr>
            </w:pPr>
            <w:r w:rsidRPr="006D03B1">
              <w:rPr>
                <w:rFonts w:ascii="Calibri" w:hAnsi="Calibri" w:cs="Arial"/>
                <w:sz w:val="20"/>
                <w:szCs w:val="20"/>
              </w:rPr>
              <w:t>1 12</w:t>
            </w:r>
          </w:p>
        </w:tc>
        <w:tc>
          <w:tcPr>
            <w:tcW w:w="3118" w:type="dxa"/>
          </w:tcPr>
          <w:p w:rsidRPr="006D03B1" w:rsidR="005D6E84" w:rsidP="005D6E84" w:rsidRDefault="005D6E84" w14:paraId="4C2E32D9" w14:textId="42A5D6A4">
            <w:pPr>
              <w:rPr>
                <w:rFonts w:ascii="Calibri" w:hAnsi="Calibri" w:cs="Arial"/>
                <w:sz w:val="20"/>
                <w:szCs w:val="20"/>
              </w:rPr>
            </w:pPr>
            <w:r w:rsidRPr="006D03B1">
              <w:rPr>
                <w:rFonts w:ascii="Calibri" w:hAnsi="Calibri" w:cs="Arial"/>
                <w:sz w:val="20"/>
                <w:szCs w:val="20"/>
              </w:rPr>
              <w:t>Lisa Tees, Quality Manager, Learning and Teaching Enhancement (LTE)</w:t>
            </w:r>
          </w:p>
        </w:tc>
        <w:tc>
          <w:tcPr>
            <w:tcW w:w="1701" w:type="dxa"/>
          </w:tcPr>
          <w:p w:rsidRPr="006D03B1" w:rsidR="005D6E84" w:rsidP="005D6E84" w:rsidRDefault="005D6E84" w14:paraId="23619D81" w14:textId="7FE0D870">
            <w:pPr>
              <w:rPr>
                <w:rFonts w:ascii="Calibri" w:hAnsi="Calibri" w:cs="Arial"/>
                <w:sz w:val="20"/>
                <w:szCs w:val="20"/>
              </w:rPr>
            </w:pPr>
            <w:r w:rsidRPr="006D03B1">
              <w:rPr>
                <w:rFonts w:ascii="Calibri" w:hAnsi="Calibri" w:cs="Arial"/>
                <w:sz w:val="20"/>
                <w:szCs w:val="20"/>
              </w:rPr>
              <w:t>June 2018, University Learning and Teaching Committee (ULTC)</w:t>
            </w:r>
          </w:p>
        </w:tc>
        <w:tc>
          <w:tcPr>
            <w:tcW w:w="3827" w:type="dxa"/>
          </w:tcPr>
          <w:p w:rsidRPr="006D03B1" w:rsidR="005D6E84" w:rsidP="006D03B1" w:rsidRDefault="005D6E84" w14:paraId="5AA32CE0" w14:textId="77777777">
            <w:pPr>
              <w:pStyle w:val="ListParagraph"/>
              <w:numPr>
                <w:ilvl w:val="0"/>
                <w:numId w:val="27"/>
              </w:numPr>
              <w:rPr>
                <w:rFonts w:ascii="Calibri" w:hAnsi="Calibri" w:cs="Arial"/>
                <w:sz w:val="20"/>
                <w:szCs w:val="20"/>
              </w:rPr>
            </w:pPr>
            <w:r w:rsidRPr="006D03B1">
              <w:rPr>
                <w:rFonts w:ascii="Calibri" w:hAnsi="Calibri" w:cs="Arial"/>
                <w:sz w:val="20"/>
                <w:szCs w:val="20"/>
              </w:rPr>
              <w:t>Amendments relate to Chapter XV Retention and Archiving of Summative Assessed Work (paras 68-81).  In particular, the methods for retaining and archiving student work (para 73) and the requirement to maintain detailed records of all archived materials (para 79).</w:t>
            </w:r>
          </w:p>
          <w:p w:rsidRPr="006D03B1" w:rsidR="005D6E84" w:rsidP="006D03B1" w:rsidRDefault="005D6E84" w14:paraId="37BCF156" w14:textId="77777777">
            <w:pPr>
              <w:pStyle w:val="ListParagraph"/>
              <w:numPr>
                <w:ilvl w:val="0"/>
                <w:numId w:val="27"/>
              </w:numPr>
              <w:rPr>
                <w:rFonts w:ascii="Calibri" w:hAnsi="Calibri" w:cs="Arial"/>
                <w:sz w:val="20"/>
                <w:szCs w:val="20"/>
              </w:rPr>
            </w:pPr>
            <w:r w:rsidRPr="006D03B1">
              <w:rPr>
                <w:rFonts w:ascii="Calibri" w:hAnsi="Calibri" w:cs="Arial"/>
                <w:sz w:val="20"/>
                <w:szCs w:val="20"/>
              </w:rPr>
              <w:t xml:space="preserve">Housekeeping amendment to make clear the university definition of a working day. A working day is a day when the university is open (para. 29). </w:t>
            </w:r>
          </w:p>
          <w:p w:rsidRPr="006D03B1" w:rsidR="005D6E84" w:rsidP="006D03B1" w:rsidRDefault="005D6E84" w14:paraId="72E41C33" w14:textId="54ED8966">
            <w:pPr>
              <w:pStyle w:val="ListParagraph"/>
              <w:numPr>
                <w:ilvl w:val="0"/>
                <w:numId w:val="27"/>
              </w:numPr>
              <w:rPr>
                <w:rFonts w:ascii="Calibri" w:hAnsi="Calibri" w:cs="Arial"/>
                <w:sz w:val="20"/>
                <w:szCs w:val="20"/>
              </w:rPr>
            </w:pPr>
            <w:r w:rsidRPr="006D03B1">
              <w:rPr>
                <w:rFonts w:ascii="Calibri" w:hAnsi="Calibri" w:cs="Arial"/>
                <w:sz w:val="20"/>
                <w:szCs w:val="20"/>
              </w:rPr>
              <w:t>Substantive amendments to second marking procedures (para 35-43).</w:t>
            </w:r>
          </w:p>
        </w:tc>
      </w:tr>
      <w:tr w:rsidR="005D6E84" w:rsidTr="00B059B5" w14:paraId="45C6F761" w14:textId="77777777">
        <w:tc>
          <w:tcPr>
            <w:tcW w:w="988" w:type="dxa"/>
          </w:tcPr>
          <w:p w:rsidRPr="006D03B1" w:rsidR="005D6E84" w:rsidP="005D6E84" w:rsidRDefault="005D6E84" w14:paraId="047E5F68" w14:textId="20C28331">
            <w:pPr>
              <w:rPr>
                <w:rFonts w:ascii="Calibri" w:hAnsi="Calibri" w:cs="Arial"/>
                <w:sz w:val="20"/>
                <w:szCs w:val="20"/>
              </w:rPr>
            </w:pPr>
            <w:r w:rsidRPr="006D03B1">
              <w:rPr>
                <w:rFonts w:ascii="Calibri" w:hAnsi="Calibri" w:cs="Arial"/>
                <w:sz w:val="20"/>
                <w:szCs w:val="20"/>
              </w:rPr>
              <w:lastRenderedPageBreak/>
              <w:t>1 11</w:t>
            </w:r>
          </w:p>
        </w:tc>
        <w:tc>
          <w:tcPr>
            <w:tcW w:w="3118" w:type="dxa"/>
          </w:tcPr>
          <w:p w:rsidRPr="006D03B1" w:rsidR="005D6E84" w:rsidP="005D6E84" w:rsidRDefault="005D6E84" w14:paraId="7F1ED791" w14:textId="67A4187E">
            <w:pPr>
              <w:rPr>
                <w:rFonts w:ascii="Calibri" w:hAnsi="Calibri" w:cs="Arial"/>
                <w:sz w:val="20"/>
                <w:szCs w:val="20"/>
              </w:rPr>
            </w:pPr>
            <w:r w:rsidRPr="006D03B1">
              <w:rPr>
                <w:rFonts w:ascii="Calibri" w:hAnsi="Calibri" w:cs="Arial"/>
                <w:sz w:val="20"/>
                <w:szCs w:val="20"/>
              </w:rPr>
              <w:t>Lisa Tees, Quality Manager, Learning and Teaching Enhancement (LTE)</w:t>
            </w:r>
          </w:p>
        </w:tc>
        <w:tc>
          <w:tcPr>
            <w:tcW w:w="1701" w:type="dxa"/>
          </w:tcPr>
          <w:p w:rsidRPr="006D03B1" w:rsidR="005D6E84" w:rsidP="005D6E84" w:rsidRDefault="005D6E84" w14:paraId="5D40DE1E" w14:textId="19AC37B4">
            <w:pPr>
              <w:rPr>
                <w:rFonts w:ascii="Calibri" w:hAnsi="Calibri" w:cs="Arial"/>
                <w:sz w:val="20"/>
                <w:szCs w:val="20"/>
              </w:rPr>
            </w:pPr>
            <w:r w:rsidRPr="006D03B1">
              <w:rPr>
                <w:rFonts w:ascii="Calibri" w:hAnsi="Calibri" w:cs="Arial"/>
                <w:sz w:val="20"/>
                <w:szCs w:val="20"/>
              </w:rPr>
              <w:t xml:space="preserve">Feb 2018, </w:t>
            </w:r>
            <w:r w:rsidRPr="006D03B1" w:rsidR="00BD75F9">
              <w:rPr>
                <w:rFonts w:ascii="Calibri" w:hAnsi="Calibri" w:cs="Arial"/>
                <w:sz w:val="20"/>
                <w:szCs w:val="20"/>
              </w:rPr>
              <w:t>Housekeeping</w:t>
            </w:r>
          </w:p>
        </w:tc>
        <w:tc>
          <w:tcPr>
            <w:tcW w:w="3827" w:type="dxa"/>
          </w:tcPr>
          <w:p w:rsidRPr="006D03B1" w:rsidR="005D6E84" w:rsidP="006D03B1" w:rsidRDefault="005D6E84" w14:paraId="4413DB02" w14:textId="77777777">
            <w:pPr>
              <w:pStyle w:val="ListParagraph"/>
              <w:numPr>
                <w:ilvl w:val="0"/>
                <w:numId w:val="28"/>
              </w:numPr>
              <w:rPr>
                <w:rFonts w:ascii="Calibri" w:hAnsi="Calibri" w:cs="Arial"/>
                <w:sz w:val="20"/>
                <w:szCs w:val="20"/>
              </w:rPr>
            </w:pPr>
            <w:r w:rsidRPr="006D03B1">
              <w:rPr>
                <w:rFonts w:ascii="Calibri" w:hAnsi="Calibri" w:cs="Arial"/>
                <w:sz w:val="20"/>
                <w:szCs w:val="20"/>
              </w:rPr>
              <w:t>Changes LEAP to Learning and Teaching Enhancement.</w:t>
            </w:r>
          </w:p>
          <w:p w:rsidRPr="006D03B1" w:rsidR="005D6E84" w:rsidP="006D03B1" w:rsidRDefault="005D6E84" w14:paraId="1C961C43" w14:textId="48C5ADEC">
            <w:pPr>
              <w:pStyle w:val="ListParagraph"/>
              <w:numPr>
                <w:ilvl w:val="0"/>
                <w:numId w:val="28"/>
              </w:numPr>
              <w:rPr>
                <w:rFonts w:ascii="Calibri" w:hAnsi="Calibri" w:cs="Arial"/>
                <w:sz w:val="20"/>
                <w:szCs w:val="20"/>
              </w:rPr>
            </w:pPr>
            <w:r w:rsidRPr="006D03B1">
              <w:rPr>
                <w:rFonts w:ascii="Calibri" w:hAnsi="Calibri" w:cs="Arial"/>
                <w:sz w:val="20"/>
                <w:szCs w:val="20"/>
              </w:rPr>
              <w:t>Makes clear that both first and second marking must be completed within 20 working days.</w:t>
            </w:r>
          </w:p>
        </w:tc>
      </w:tr>
      <w:tr w:rsidR="005D6E84" w:rsidTr="00B059B5" w14:paraId="1422E94A" w14:textId="77777777">
        <w:tc>
          <w:tcPr>
            <w:tcW w:w="988" w:type="dxa"/>
          </w:tcPr>
          <w:p w:rsidRPr="006D03B1" w:rsidR="005D6E84" w:rsidP="005D6E84" w:rsidRDefault="005D6E84" w14:paraId="7D0D1130" w14:textId="177A7450">
            <w:pPr>
              <w:rPr>
                <w:rFonts w:ascii="Calibri" w:hAnsi="Calibri" w:cs="Arial"/>
                <w:sz w:val="20"/>
                <w:szCs w:val="20"/>
              </w:rPr>
            </w:pPr>
            <w:r w:rsidRPr="006D03B1">
              <w:rPr>
                <w:rFonts w:ascii="Calibri" w:hAnsi="Calibri" w:cs="Arial"/>
                <w:sz w:val="20"/>
                <w:szCs w:val="20"/>
              </w:rPr>
              <w:t>1 10</w:t>
            </w:r>
          </w:p>
        </w:tc>
        <w:tc>
          <w:tcPr>
            <w:tcW w:w="3118" w:type="dxa"/>
          </w:tcPr>
          <w:p w:rsidRPr="006D03B1" w:rsidR="005D6E84" w:rsidP="005D6E84" w:rsidRDefault="005D6E84" w14:paraId="79594D2E" w14:textId="7EB90040">
            <w:pPr>
              <w:rPr>
                <w:rFonts w:ascii="Calibri" w:hAnsi="Calibri" w:cs="Arial"/>
                <w:sz w:val="20"/>
                <w:szCs w:val="20"/>
              </w:rPr>
            </w:pPr>
            <w:r w:rsidRPr="006D03B1">
              <w:rPr>
                <w:rFonts w:ascii="Calibri" w:hAnsi="Calibri" w:cs="Arial"/>
                <w:sz w:val="20"/>
                <w:szCs w:val="20"/>
              </w:rPr>
              <w:t>Lisa Tees, Quality Manager, Learning Enhancement and Academic Practice (LEAP)</w:t>
            </w:r>
          </w:p>
        </w:tc>
        <w:tc>
          <w:tcPr>
            <w:tcW w:w="1701" w:type="dxa"/>
          </w:tcPr>
          <w:p w:rsidRPr="006D03B1" w:rsidR="005D6E84" w:rsidP="005D6E84" w:rsidRDefault="005D6E84" w14:paraId="71F2C988" w14:textId="44670BC9">
            <w:pPr>
              <w:rPr>
                <w:rFonts w:ascii="Calibri" w:hAnsi="Calibri" w:cs="Arial"/>
                <w:sz w:val="20"/>
                <w:szCs w:val="20"/>
              </w:rPr>
            </w:pPr>
            <w:r w:rsidRPr="006D03B1">
              <w:rPr>
                <w:rFonts w:ascii="Calibri" w:hAnsi="Calibri" w:cs="Arial"/>
                <w:sz w:val="20"/>
                <w:szCs w:val="20"/>
              </w:rPr>
              <w:t>April 2017, ULTC</w:t>
            </w:r>
          </w:p>
        </w:tc>
        <w:tc>
          <w:tcPr>
            <w:tcW w:w="3827" w:type="dxa"/>
          </w:tcPr>
          <w:p w:rsidRPr="006D03B1" w:rsidR="00BD75F9" w:rsidP="006D03B1" w:rsidRDefault="00BD75F9" w14:paraId="77435B7E" w14:textId="77777777">
            <w:pPr>
              <w:pStyle w:val="ListParagraph"/>
              <w:numPr>
                <w:ilvl w:val="0"/>
                <w:numId w:val="29"/>
              </w:numPr>
              <w:rPr>
                <w:rFonts w:ascii="Calibri" w:hAnsi="Calibri" w:cs="Arial"/>
                <w:sz w:val="20"/>
                <w:szCs w:val="20"/>
              </w:rPr>
            </w:pPr>
            <w:r w:rsidRPr="006D03B1">
              <w:rPr>
                <w:rFonts w:ascii="Calibri" w:hAnsi="Calibri" w:cs="Arial"/>
                <w:sz w:val="20"/>
                <w:szCs w:val="20"/>
              </w:rPr>
              <w:t>Clarifies the requirement for second marking (chapter IX, Reg. 38 &amp; 39).</w:t>
            </w:r>
          </w:p>
          <w:p w:rsidRPr="006D03B1" w:rsidR="00BD75F9" w:rsidP="006D03B1" w:rsidRDefault="00BD75F9" w14:paraId="289E7C53" w14:textId="77777777">
            <w:pPr>
              <w:pStyle w:val="ListParagraph"/>
              <w:numPr>
                <w:ilvl w:val="0"/>
                <w:numId w:val="29"/>
              </w:numPr>
              <w:rPr>
                <w:rFonts w:ascii="Calibri" w:hAnsi="Calibri" w:cs="Arial"/>
                <w:sz w:val="20"/>
                <w:szCs w:val="20"/>
              </w:rPr>
            </w:pPr>
            <w:r w:rsidRPr="006D03B1">
              <w:rPr>
                <w:rFonts w:ascii="Calibri" w:hAnsi="Calibri" w:cs="Arial"/>
                <w:sz w:val="20"/>
                <w:szCs w:val="20"/>
              </w:rPr>
              <w:t>A new chapter on reassessment (chapter XI).</w:t>
            </w:r>
          </w:p>
          <w:p w:rsidRPr="006D03B1" w:rsidR="00BD75F9" w:rsidP="006D03B1" w:rsidRDefault="00BD75F9" w14:paraId="3E4D0C89" w14:textId="77777777">
            <w:pPr>
              <w:pStyle w:val="ListParagraph"/>
              <w:numPr>
                <w:ilvl w:val="0"/>
                <w:numId w:val="29"/>
              </w:numPr>
              <w:rPr>
                <w:rFonts w:ascii="Calibri" w:hAnsi="Calibri" w:cs="Arial"/>
                <w:sz w:val="20"/>
                <w:szCs w:val="20"/>
              </w:rPr>
            </w:pPr>
            <w:r w:rsidRPr="006D03B1">
              <w:rPr>
                <w:rFonts w:ascii="Calibri" w:hAnsi="Calibri" w:cs="Arial"/>
                <w:sz w:val="20"/>
                <w:szCs w:val="20"/>
              </w:rPr>
              <w:t>Confirms the duration for examinations (Reg. 17, 18, 19 &amp; 20).</w:t>
            </w:r>
          </w:p>
          <w:p w:rsidRPr="006D03B1" w:rsidR="005D6E84" w:rsidP="006D03B1" w:rsidRDefault="00BD75F9" w14:paraId="0A2A4EEF" w14:textId="0FA16930">
            <w:pPr>
              <w:pStyle w:val="ListParagraph"/>
              <w:numPr>
                <w:ilvl w:val="0"/>
                <w:numId w:val="29"/>
              </w:numPr>
              <w:rPr>
                <w:rFonts w:ascii="Calibri" w:hAnsi="Calibri" w:cs="Arial"/>
                <w:sz w:val="20"/>
                <w:szCs w:val="20"/>
              </w:rPr>
            </w:pPr>
            <w:r w:rsidRPr="006D03B1">
              <w:rPr>
                <w:rFonts w:ascii="Calibri" w:hAnsi="Calibri" w:cs="Arial"/>
                <w:sz w:val="20"/>
                <w:szCs w:val="20"/>
              </w:rPr>
              <w:t>Replaces Registry Services with Student Services Directorate</w:t>
            </w:r>
          </w:p>
        </w:tc>
      </w:tr>
      <w:bookmarkEnd w:id="45"/>
      <w:tr w:rsidR="00BD75F9" w:rsidTr="00B059B5" w14:paraId="0C18411A" w14:textId="77777777">
        <w:tc>
          <w:tcPr>
            <w:tcW w:w="988" w:type="dxa"/>
          </w:tcPr>
          <w:p w:rsidRPr="006D03B1" w:rsidR="00BD75F9" w:rsidP="00BD75F9" w:rsidRDefault="00BD75F9" w14:paraId="430A233F" w14:textId="171577B7">
            <w:pPr>
              <w:rPr>
                <w:rFonts w:ascii="Calibri" w:hAnsi="Calibri" w:cs="Arial"/>
                <w:sz w:val="20"/>
                <w:szCs w:val="20"/>
              </w:rPr>
            </w:pPr>
            <w:r w:rsidRPr="006D03B1">
              <w:rPr>
                <w:rFonts w:ascii="Calibri" w:hAnsi="Calibri" w:cs="Arial"/>
                <w:sz w:val="20"/>
                <w:szCs w:val="20"/>
              </w:rPr>
              <w:t>1 09</w:t>
            </w:r>
          </w:p>
        </w:tc>
        <w:tc>
          <w:tcPr>
            <w:tcW w:w="3118" w:type="dxa"/>
          </w:tcPr>
          <w:p w:rsidRPr="006D03B1" w:rsidR="00BD75F9" w:rsidP="00BD75F9" w:rsidRDefault="00BD75F9" w14:paraId="76F6F4C3" w14:textId="1746B20F">
            <w:pPr>
              <w:rPr>
                <w:rFonts w:ascii="Calibri" w:hAnsi="Calibri" w:cs="Arial"/>
                <w:sz w:val="20"/>
                <w:szCs w:val="20"/>
              </w:rPr>
            </w:pPr>
            <w:r w:rsidRPr="006D03B1">
              <w:rPr>
                <w:rFonts w:ascii="Calibri" w:hAnsi="Calibri" w:cs="Arial"/>
                <w:sz w:val="20"/>
                <w:szCs w:val="20"/>
              </w:rPr>
              <w:t>Lisa Tees, Quality Manager, Learning Enhancement and Academic Practice (LEAP)</w:t>
            </w:r>
          </w:p>
        </w:tc>
        <w:tc>
          <w:tcPr>
            <w:tcW w:w="1701" w:type="dxa"/>
          </w:tcPr>
          <w:p w:rsidRPr="006D03B1" w:rsidR="00BD75F9" w:rsidP="00BD75F9" w:rsidRDefault="00BD75F9" w14:paraId="7B18C49D" w14:textId="7F0B6608">
            <w:pPr>
              <w:rPr>
                <w:rFonts w:ascii="Calibri" w:hAnsi="Calibri" w:cs="Arial"/>
                <w:sz w:val="20"/>
                <w:szCs w:val="20"/>
              </w:rPr>
            </w:pPr>
            <w:r w:rsidRPr="006D03B1">
              <w:rPr>
                <w:rFonts w:ascii="Calibri" w:hAnsi="Calibri" w:cs="Arial"/>
                <w:sz w:val="20"/>
                <w:szCs w:val="20"/>
              </w:rPr>
              <w:t>Sept 2016, Housekeeping</w:t>
            </w:r>
          </w:p>
        </w:tc>
        <w:tc>
          <w:tcPr>
            <w:tcW w:w="3827" w:type="dxa"/>
          </w:tcPr>
          <w:p w:rsidRPr="006D03B1" w:rsidR="00BD75F9" w:rsidP="006D03B1" w:rsidRDefault="00BD75F9" w14:paraId="34878AD5"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department and Head of Department with school and Head of School.</w:t>
            </w:r>
          </w:p>
          <w:p w:rsidRPr="006D03B1" w:rsidR="00BD75F9" w:rsidP="006D03B1" w:rsidRDefault="00BD75F9" w14:paraId="05AE64A1"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Student Administrative Services with Registry Services.</w:t>
            </w:r>
          </w:p>
          <w:p w:rsidRPr="006D03B1" w:rsidR="00BD75F9" w:rsidP="006D03B1" w:rsidRDefault="00BD75F9" w14:paraId="5A1F0676"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Unfair Means with Academic Misconduct.</w:t>
            </w:r>
          </w:p>
          <w:p w:rsidRPr="006D03B1" w:rsidR="00BD75F9" w:rsidP="006D03B1" w:rsidRDefault="00BD75F9" w14:paraId="2DA6BABE" w14:textId="77777777">
            <w:pPr>
              <w:pStyle w:val="ListParagraph"/>
              <w:numPr>
                <w:ilvl w:val="0"/>
                <w:numId w:val="30"/>
              </w:numPr>
              <w:rPr>
                <w:rFonts w:ascii="Calibri" w:hAnsi="Calibri" w:cs="Arial"/>
                <w:sz w:val="20"/>
                <w:szCs w:val="20"/>
              </w:rPr>
            </w:pPr>
            <w:r w:rsidRPr="006D03B1">
              <w:rPr>
                <w:rFonts w:ascii="Calibri" w:hAnsi="Calibri" w:cs="Arial"/>
                <w:sz w:val="20"/>
                <w:szCs w:val="20"/>
              </w:rPr>
              <w:t>Replaces Faculty Learning, Teaching and Assessment Committee with Faculty Education Committee.</w:t>
            </w:r>
          </w:p>
          <w:p w:rsidRPr="006D03B1" w:rsidR="00BD75F9" w:rsidP="006D03B1" w:rsidRDefault="00BD75F9" w14:paraId="003BAAE8" w14:textId="7056E4A3">
            <w:pPr>
              <w:pStyle w:val="ListParagraph"/>
              <w:numPr>
                <w:ilvl w:val="0"/>
                <w:numId w:val="30"/>
              </w:numPr>
              <w:rPr>
                <w:rFonts w:ascii="Calibri" w:hAnsi="Calibri" w:cs="Arial"/>
                <w:sz w:val="20"/>
                <w:szCs w:val="20"/>
              </w:rPr>
            </w:pPr>
            <w:r w:rsidRPr="006D03B1">
              <w:rPr>
                <w:rFonts w:ascii="Calibri" w:hAnsi="Calibri" w:cs="Arial"/>
                <w:sz w:val="20"/>
                <w:szCs w:val="20"/>
              </w:rPr>
              <w:t>Other minor amendments.</w:t>
            </w:r>
          </w:p>
        </w:tc>
      </w:tr>
      <w:tr w:rsidR="00BD75F9" w:rsidTr="00B059B5" w14:paraId="4BD25C84" w14:textId="77777777">
        <w:tc>
          <w:tcPr>
            <w:tcW w:w="988" w:type="dxa"/>
          </w:tcPr>
          <w:p w:rsidRPr="006D03B1" w:rsidR="00BD75F9" w:rsidP="00BD75F9" w:rsidRDefault="00BD75F9" w14:paraId="19864C7B" w14:textId="1168496B">
            <w:pPr>
              <w:rPr>
                <w:rFonts w:ascii="Calibri" w:hAnsi="Calibri" w:cs="Arial"/>
                <w:sz w:val="20"/>
                <w:szCs w:val="20"/>
              </w:rPr>
            </w:pPr>
            <w:r w:rsidRPr="006D03B1">
              <w:rPr>
                <w:rFonts w:ascii="Calibri" w:hAnsi="Calibri" w:cs="Arial"/>
                <w:sz w:val="20"/>
                <w:szCs w:val="20"/>
              </w:rPr>
              <w:t>1 08</w:t>
            </w:r>
          </w:p>
        </w:tc>
        <w:tc>
          <w:tcPr>
            <w:tcW w:w="3118" w:type="dxa"/>
          </w:tcPr>
          <w:p w:rsidRPr="006D03B1" w:rsidR="00BD75F9" w:rsidP="00BD75F9" w:rsidRDefault="00BD75F9" w14:paraId="5030B7DB" w14:textId="24AFC6EF">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780A2B74" w14:textId="2EAA34EA">
            <w:pPr>
              <w:rPr>
                <w:rFonts w:ascii="Calibri" w:hAnsi="Calibri" w:cs="Arial"/>
                <w:sz w:val="20"/>
                <w:szCs w:val="20"/>
              </w:rPr>
            </w:pPr>
            <w:r w:rsidRPr="006D03B1">
              <w:rPr>
                <w:rFonts w:ascii="Calibri" w:hAnsi="Calibri" w:cs="Arial"/>
                <w:sz w:val="20"/>
                <w:szCs w:val="20"/>
              </w:rPr>
              <w:t>June 2015, ULT</w:t>
            </w:r>
            <w:r w:rsidR="002223D0">
              <w:rPr>
                <w:rFonts w:ascii="Calibri" w:hAnsi="Calibri" w:cs="Arial"/>
                <w:sz w:val="20"/>
                <w:szCs w:val="20"/>
              </w:rPr>
              <w:t>A</w:t>
            </w:r>
            <w:r w:rsidRPr="006D03B1">
              <w:rPr>
                <w:rFonts w:ascii="Calibri" w:hAnsi="Calibri" w:cs="Arial"/>
                <w:sz w:val="20"/>
                <w:szCs w:val="20"/>
              </w:rPr>
              <w:t>C</w:t>
            </w:r>
          </w:p>
        </w:tc>
        <w:tc>
          <w:tcPr>
            <w:tcW w:w="3827" w:type="dxa"/>
          </w:tcPr>
          <w:p w:rsidRPr="006D03B1" w:rsidR="00BD75F9" w:rsidP="00BD75F9" w:rsidRDefault="00BD75F9" w14:paraId="3931F009" w14:textId="19E4B463">
            <w:pPr>
              <w:rPr>
                <w:rFonts w:ascii="Calibri" w:hAnsi="Calibri" w:cs="Arial"/>
                <w:sz w:val="20"/>
                <w:szCs w:val="20"/>
              </w:rPr>
            </w:pPr>
            <w:r w:rsidRPr="006D03B1">
              <w:rPr>
                <w:rFonts w:ascii="Calibri" w:hAnsi="Calibri" w:cs="Arial"/>
                <w:sz w:val="20"/>
                <w:szCs w:val="20"/>
              </w:rPr>
              <w:t>Amendments relate to Chapter XIV Retention and Archiving of Summative Assessed Work (paras 61-74).  In particular the distinction between assessed coursework and examinations in terms of archiving has been removed.</w:t>
            </w:r>
          </w:p>
        </w:tc>
      </w:tr>
      <w:tr w:rsidR="00BD75F9" w:rsidTr="00B059B5" w14:paraId="25CB4629" w14:textId="77777777">
        <w:tc>
          <w:tcPr>
            <w:tcW w:w="988" w:type="dxa"/>
          </w:tcPr>
          <w:p w:rsidRPr="006D03B1" w:rsidR="00BD75F9" w:rsidP="00BD75F9" w:rsidRDefault="00BD75F9" w14:paraId="60340639" w14:textId="08E4460D">
            <w:pPr>
              <w:rPr>
                <w:rFonts w:ascii="Calibri" w:hAnsi="Calibri" w:cs="Arial"/>
                <w:sz w:val="20"/>
                <w:szCs w:val="20"/>
              </w:rPr>
            </w:pPr>
            <w:r w:rsidRPr="006D03B1">
              <w:rPr>
                <w:rFonts w:ascii="Calibri" w:hAnsi="Calibri" w:cs="Arial"/>
                <w:sz w:val="20"/>
                <w:szCs w:val="20"/>
              </w:rPr>
              <w:t>1 07</w:t>
            </w:r>
          </w:p>
        </w:tc>
        <w:tc>
          <w:tcPr>
            <w:tcW w:w="3118" w:type="dxa"/>
          </w:tcPr>
          <w:p w:rsidRPr="006D03B1" w:rsidR="00BD75F9" w:rsidP="00BD75F9" w:rsidRDefault="00BD75F9" w14:paraId="46DFA37B" w14:textId="3F7C770C">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0C8F794F" w14:textId="52BCAEDA">
            <w:pPr>
              <w:rPr>
                <w:rFonts w:ascii="Calibri" w:hAnsi="Calibri" w:cs="Arial"/>
                <w:sz w:val="20"/>
                <w:szCs w:val="20"/>
              </w:rPr>
            </w:pPr>
            <w:r w:rsidRPr="006D03B1">
              <w:rPr>
                <w:rFonts w:ascii="Calibri" w:hAnsi="Calibri" w:cs="Arial"/>
                <w:sz w:val="20"/>
                <w:szCs w:val="20"/>
              </w:rPr>
              <w:t>May 2014, ULT</w:t>
            </w:r>
            <w:r w:rsidR="002223D0">
              <w:rPr>
                <w:rFonts w:ascii="Calibri" w:hAnsi="Calibri" w:cs="Arial"/>
                <w:sz w:val="20"/>
                <w:szCs w:val="20"/>
              </w:rPr>
              <w:t>A</w:t>
            </w:r>
            <w:r w:rsidRPr="006D03B1">
              <w:rPr>
                <w:rFonts w:ascii="Calibri" w:hAnsi="Calibri" w:cs="Arial"/>
                <w:sz w:val="20"/>
                <w:szCs w:val="20"/>
              </w:rPr>
              <w:t>C</w:t>
            </w:r>
          </w:p>
        </w:tc>
        <w:tc>
          <w:tcPr>
            <w:tcW w:w="3827" w:type="dxa"/>
          </w:tcPr>
          <w:p w:rsidRPr="006D03B1" w:rsidR="00BD75F9" w:rsidP="00BD75F9" w:rsidRDefault="00BD75F9" w14:paraId="772D7415" w14:textId="36A1C3BF">
            <w:pPr>
              <w:rPr>
                <w:rFonts w:ascii="Calibri" w:hAnsi="Calibri" w:cs="Arial"/>
                <w:sz w:val="20"/>
                <w:szCs w:val="20"/>
              </w:rPr>
            </w:pPr>
            <w:r w:rsidRPr="006D03B1">
              <w:rPr>
                <w:rFonts w:ascii="Calibri" w:hAnsi="Calibri" w:cs="Arial"/>
                <w:sz w:val="20"/>
                <w:szCs w:val="20"/>
              </w:rPr>
              <w:t xml:space="preserve">Removes Chapter VIII – Principles for the Use of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(paras 33-40).  This Chapter is replaced by a Policy on Staff Use of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which is published on the ‘policies’ area on section F of the Quality Handbook.</w:t>
            </w:r>
          </w:p>
        </w:tc>
      </w:tr>
      <w:tr w:rsidR="00BD75F9" w:rsidTr="00B059B5" w14:paraId="1DAF13E5" w14:textId="77777777">
        <w:tc>
          <w:tcPr>
            <w:tcW w:w="988" w:type="dxa"/>
          </w:tcPr>
          <w:p w:rsidRPr="006D03B1" w:rsidR="00BD75F9" w:rsidP="00BD75F9" w:rsidRDefault="00BD75F9" w14:paraId="024F688B" w14:textId="1E1ABE05">
            <w:pPr>
              <w:rPr>
                <w:rFonts w:ascii="Calibri" w:hAnsi="Calibri" w:cs="Arial"/>
                <w:sz w:val="20"/>
                <w:szCs w:val="20"/>
              </w:rPr>
            </w:pPr>
            <w:r w:rsidRPr="006D03B1">
              <w:rPr>
                <w:rFonts w:ascii="Calibri" w:hAnsi="Calibri" w:cs="Arial"/>
                <w:sz w:val="20"/>
                <w:szCs w:val="20"/>
              </w:rPr>
              <w:t>1 06</w:t>
            </w:r>
          </w:p>
        </w:tc>
        <w:tc>
          <w:tcPr>
            <w:tcW w:w="3118" w:type="dxa"/>
          </w:tcPr>
          <w:p w:rsidRPr="006D03B1" w:rsidR="00BD75F9" w:rsidP="00BD75F9" w:rsidRDefault="00BD75F9" w14:paraId="3B6A4136" w14:textId="43CA2D0C">
            <w:pPr>
              <w:rPr>
                <w:rFonts w:ascii="Calibri" w:hAnsi="Calibri" w:cs="Arial"/>
                <w:sz w:val="20"/>
                <w:szCs w:val="20"/>
              </w:rPr>
            </w:pPr>
            <w:r w:rsidRPr="006D03B1">
              <w:rPr>
                <w:rFonts w:ascii="Calibri" w:hAnsi="Calibri" w:cs="Arial"/>
                <w:sz w:val="20"/>
                <w:szCs w:val="20"/>
              </w:rPr>
              <w:t>Jane Iddon, Quality Manager, Learning Enhancement and Academic Practice (LEAP)</w:t>
            </w:r>
          </w:p>
        </w:tc>
        <w:tc>
          <w:tcPr>
            <w:tcW w:w="1701" w:type="dxa"/>
          </w:tcPr>
          <w:p w:rsidRPr="006D03B1" w:rsidR="00BD75F9" w:rsidP="00BD75F9" w:rsidRDefault="00BD75F9" w14:paraId="76548E9B" w14:textId="58C9912B">
            <w:pPr>
              <w:rPr>
                <w:rFonts w:ascii="Calibri" w:hAnsi="Calibri" w:cs="Arial"/>
                <w:sz w:val="20"/>
                <w:szCs w:val="20"/>
              </w:rPr>
            </w:pPr>
            <w:r w:rsidRPr="006D03B1">
              <w:rPr>
                <w:rFonts w:ascii="Calibri" w:hAnsi="Calibri" w:cs="Arial"/>
                <w:sz w:val="20"/>
                <w:szCs w:val="20"/>
              </w:rPr>
              <w:t>Feb 2014, Housekeeping</w:t>
            </w:r>
          </w:p>
        </w:tc>
        <w:tc>
          <w:tcPr>
            <w:tcW w:w="3827" w:type="dxa"/>
          </w:tcPr>
          <w:p w:rsidRPr="006D03B1" w:rsidR="00BD75F9" w:rsidP="00BD75F9" w:rsidRDefault="00BD75F9" w14:paraId="203EE865" w14:textId="548218A2">
            <w:pPr>
              <w:rPr>
                <w:rFonts w:ascii="Calibri" w:hAnsi="Calibri" w:cs="Arial"/>
                <w:sz w:val="20"/>
                <w:szCs w:val="20"/>
              </w:rPr>
            </w:pPr>
            <w:r w:rsidRPr="006D03B1">
              <w:rPr>
                <w:rFonts w:ascii="Calibri" w:hAnsi="Calibri" w:cs="Arial"/>
                <w:sz w:val="20"/>
                <w:szCs w:val="20"/>
              </w:rPr>
              <w:t>Unless otherwise specified the published word limit excludes references in footnotes,</w:t>
            </w:r>
          </w:p>
          <w:p w:rsidRPr="006D03B1" w:rsidR="00BD75F9" w:rsidP="00BD75F9" w:rsidRDefault="00BD75F9" w14:paraId="24EFC6EC" w14:textId="28663A44">
            <w:pPr>
              <w:rPr>
                <w:rFonts w:ascii="Calibri" w:hAnsi="Calibri" w:cs="Arial"/>
                <w:sz w:val="20"/>
                <w:szCs w:val="20"/>
              </w:rPr>
            </w:pPr>
            <w:r w:rsidRPr="006D03B1">
              <w:rPr>
                <w:rFonts w:ascii="Calibri" w:hAnsi="Calibri" w:cs="Arial"/>
                <w:sz w:val="20"/>
                <w:szCs w:val="20"/>
              </w:rPr>
              <w:t>appendices, references lists and bibliographies but includes other footnotes, quotations and in text references and citations (para. 30 (iii)).</w:t>
            </w:r>
          </w:p>
        </w:tc>
      </w:tr>
      <w:tr w:rsidR="00BD75F9" w:rsidTr="00B059B5" w14:paraId="16BE042D" w14:textId="77777777">
        <w:tc>
          <w:tcPr>
            <w:tcW w:w="988" w:type="dxa"/>
          </w:tcPr>
          <w:p w:rsidRPr="006D03B1" w:rsidR="00BD75F9" w:rsidP="00BD75F9" w:rsidRDefault="00BD75F9" w14:paraId="609AE898" w14:textId="4737FD3D">
            <w:pPr>
              <w:rPr>
                <w:rFonts w:ascii="Calibri" w:hAnsi="Calibri" w:cs="Arial"/>
                <w:sz w:val="20"/>
                <w:szCs w:val="20"/>
              </w:rPr>
            </w:pPr>
            <w:r w:rsidRPr="006D03B1">
              <w:rPr>
                <w:rFonts w:ascii="Calibri" w:hAnsi="Calibri" w:cs="Arial"/>
                <w:sz w:val="20"/>
                <w:szCs w:val="20"/>
              </w:rPr>
              <w:t>1 05</w:t>
            </w:r>
          </w:p>
        </w:tc>
        <w:tc>
          <w:tcPr>
            <w:tcW w:w="3118" w:type="dxa"/>
          </w:tcPr>
          <w:p w:rsidRPr="006D03B1" w:rsidR="00BD75F9" w:rsidP="00BD75F9" w:rsidRDefault="006D03B1" w14:paraId="31D9F619" w14:textId="3211D1C3">
            <w:pPr>
              <w:rPr>
                <w:rFonts w:ascii="Calibri" w:hAnsi="Calibri" w:cs="Arial"/>
                <w:sz w:val="20"/>
                <w:szCs w:val="20"/>
              </w:rPr>
            </w:pPr>
            <w:r w:rsidRPr="006D03B1">
              <w:rPr>
                <w:rFonts w:ascii="Calibri" w:hAnsi="Calibri" w:cs="Arial"/>
                <w:sz w:val="20"/>
                <w:szCs w:val="20"/>
              </w:rPr>
              <w:t>Quality Officer, Curriculum Development &amp; Teaching Enhancement</w:t>
            </w:r>
          </w:p>
        </w:tc>
        <w:tc>
          <w:tcPr>
            <w:tcW w:w="1701" w:type="dxa"/>
          </w:tcPr>
          <w:p w:rsidRPr="006D03B1" w:rsidR="00BD75F9" w:rsidP="00BD75F9" w:rsidRDefault="00BD75F9" w14:paraId="11C2DF9F" w14:textId="158FF76A">
            <w:pPr>
              <w:rPr>
                <w:rFonts w:ascii="Calibri" w:hAnsi="Calibri" w:cs="Arial"/>
                <w:sz w:val="20"/>
                <w:szCs w:val="20"/>
              </w:rPr>
            </w:pPr>
            <w:r w:rsidRPr="006D03B1">
              <w:rPr>
                <w:rFonts w:ascii="Calibri" w:hAnsi="Calibri" w:cs="Arial"/>
                <w:sz w:val="20"/>
                <w:szCs w:val="20"/>
              </w:rPr>
              <w:t>Sept 2012, ULTAC</w:t>
            </w:r>
          </w:p>
        </w:tc>
        <w:tc>
          <w:tcPr>
            <w:tcW w:w="3827" w:type="dxa"/>
          </w:tcPr>
          <w:p w:rsidRPr="006D03B1" w:rsidR="00BD75F9" w:rsidP="006D03B1" w:rsidRDefault="00BD75F9" w14:paraId="2D0C8DB3" w14:textId="77777777">
            <w:pPr>
              <w:pStyle w:val="ListParagraph"/>
              <w:numPr>
                <w:ilvl w:val="0"/>
                <w:numId w:val="31"/>
              </w:numPr>
              <w:rPr>
                <w:rFonts w:ascii="Calibri" w:hAnsi="Calibri" w:cs="Arial"/>
                <w:sz w:val="20"/>
                <w:szCs w:val="20"/>
              </w:rPr>
            </w:pPr>
            <w:r w:rsidRPr="006D03B1">
              <w:rPr>
                <w:rFonts w:ascii="Calibri" w:hAnsi="Calibri" w:cs="Arial"/>
                <w:sz w:val="20"/>
                <w:szCs w:val="20"/>
              </w:rPr>
              <w:t xml:space="preserve">Replaces “access to the ‘Playpen’ facility” with “the ability to submit draft assignments to </w:t>
            </w:r>
            <w:proofErr w:type="spellStart"/>
            <w:r w:rsidRPr="006D03B1">
              <w:rPr>
                <w:rFonts w:ascii="Calibri" w:hAnsi="Calibri" w:cs="Arial"/>
                <w:sz w:val="20"/>
                <w:szCs w:val="20"/>
              </w:rPr>
              <w:t>TurnitinUK</w:t>
            </w:r>
            <w:proofErr w:type="spellEnd"/>
            <w:r w:rsidRPr="006D03B1">
              <w:rPr>
                <w:rFonts w:ascii="Calibri" w:hAnsi="Calibri" w:cs="Arial"/>
                <w:sz w:val="20"/>
                <w:szCs w:val="20"/>
              </w:rPr>
              <w:t>” (para. 38).</w:t>
            </w:r>
          </w:p>
          <w:p w:rsidRPr="006D03B1" w:rsidR="00BD75F9" w:rsidP="006D03B1" w:rsidRDefault="00BD75F9" w14:paraId="7C0995A0" w14:textId="55A4CB0B">
            <w:pPr>
              <w:pStyle w:val="ListParagraph"/>
              <w:numPr>
                <w:ilvl w:val="0"/>
                <w:numId w:val="31"/>
              </w:numPr>
              <w:rPr>
                <w:rFonts w:ascii="Calibri" w:hAnsi="Calibri" w:cs="Arial"/>
                <w:sz w:val="20"/>
                <w:szCs w:val="20"/>
              </w:rPr>
            </w:pPr>
            <w:r w:rsidRPr="006D03B1">
              <w:rPr>
                <w:rFonts w:ascii="Calibri" w:hAnsi="Calibri" w:cs="Arial"/>
                <w:sz w:val="20"/>
                <w:szCs w:val="20"/>
              </w:rPr>
              <w:t xml:space="preserve">Mandatory requirement for departments to make clear to students the process for utilising draft submissions to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(para. 38).</w:t>
            </w:r>
          </w:p>
        </w:tc>
      </w:tr>
      <w:tr w:rsidR="00BD75F9" w:rsidTr="00B059B5" w14:paraId="185ABE4B" w14:textId="77777777">
        <w:tc>
          <w:tcPr>
            <w:tcW w:w="988" w:type="dxa"/>
          </w:tcPr>
          <w:p w:rsidRPr="006D03B1" w:rsidR="00BD75F9" w:rsidP="00BD75F9" w:rsidRDefault="00BD75F9" w14:paraId="12B2FF4D" w14:textId="3953FB9C">
            <w:pPr>
              <w:rPr>
                <w:rFonts w:ascii="Calibri" w:hAnsi="Calibri" w:cs="Arial"/>
                <w:sz w:val="20"/>
                <w:szCs w:val="20"/>
              </w:rPr>
            </w:pPr>
            <w:r w:rsidRPr="006D03B1">
              <w:rPr>
                <w:rFonts w:ascii="Calibri" w:hAnsi="Calibri" w:cs="Arial"/>
                <w:sz w:val="20"/>
                <w:szCs w:val="20"/>
              </w:rPr>
              <w:t>1 04</w:t>
            </w:r>
          </w:p>
        </w:tc>
        <w:tc>
          <w:tcPr>
            <w:tcW w:w="3118" w:type="dxa"/>
          </w:tcPr>
          <w:p w:rsidRPr="006D03B1" w:rsidR="00BD75F9" w:rsidP="00BD75F9" w:rsidRDefault="00BD75F9" w14:paraId="77F8F55A" w14:textId="0FC4A500">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24E9695F" w14:textId="2138A9C4">
            <w:pPr>
              <w:rPr>
                <w:rFonts w:ascii="Calibri" w:hAnsi="Calibri" w:cs="Arial"/>
                <w:sz w:val="20"/>
                <w:szCs w:val="20"/>
              </w:rPr>
            </w:pPr>
            <w:r w:rsidRPr="006D03B1">
              <w:rPr>
                <w:rFonts w:ascii="Calibri" w:hAnsi="Calibri" w:cs="Arial"/>
                <w:sz w:val="20"/>
                <w:szCs w:val="20"/>
              </w:rPr>
              <w:t>May 2012, ULTAC</w:t>
            </w:r>
          </w:p>
        </w:tc>
        <w:tc>
          <w:tcPr>
            <w:tcW w:w="3827" w:type="dxa"/>
          </w:tcPr>
          <w:p w:rsidRPr="006D03B1" w:rsidR="00BD75F9" w:rsidP="006D03B1" w:rsidRDefault="00BD75F9" w14:paraId="485962DE" w14:textId="77777777">
            <w:pPr>
              <w:pStyle w:val="ListParagraph"/>
              <w:numPr>
                <w:ilvl w:val="0"/>
                <w:numId w:val="32"/>
              </w:numPr>
              <w:rPr>
                <w:rFonts w:ascii="Calibri" w:hAnsi="Calibri" w:cs="Arial"/>
                <w:sz w:val="20"/>
                <w:szCs w:val="20"/>
              </w:rPr>
            </w:pPr>
            <w:r w:rsidRPr="006D03B1">
              <w:rPr>
                <w:rFonts w:ascii="Calibri" w:hAnsi="Calibri" w:cs="Arial"/>
                <w:sz w:val="20"/>
                <w:szCs w:val="20"/>
              </w:rPr>
              <w:t>Standardised penalties for late submission and overlength assessment (paras. 29-32).</w:t>
            </w:r>
          </w:p>
          <w:p w:rsidRPr="006D03B1" w:rsidR="00BD75F9" w:rsidP="006D03B1" w:rsidRDefault="00BD75F9" w14:paraId="12FC702D" w14:textId="77777777">
            <w:pPr>
              <w:pStyle w:val="ListParagraph"/>
              <w:numPr>
                <w:ilvl w:val="0"/>
                <w:numId w:val="32"/>
              </w:numPr>
              <w:rPr>
                <w:rFonts w:ascii="Calibri" w:hAnsi="Calibri" w:cs="Arial"/>
                <w:sz w:val="20"/>
                <w:szCs w:val="20"/>
              </w:rPr>
            </w:pPr>
            <w:r w:rsidRPr="006D03B1">
              <w:rPr>
                <w:rFonts w:ascii="Calibri" w:hAnsi="Calibri" w:cs="Arial"/>
                <w:sz w:val="20"/>
                <w:szCs w:val="20"/>
              </w:rPr>
              <w:t xml:space="preserve">A new chapter on the use of </w:t>
            </w:r>
            <w:proofErr w:type="spellStart"/>
            <w:r w:rsidRPr="006D03B1">
              <w:rPr>
                <w:rFonts w:ascii="Calibri" w:hAnsi="Calibri" w:cs="Arial"/>
                <w:sz w:val="20"/>
                <w:szCs w:val="20"/>
              </w:rPr>
              <w:t>TurnitinUK</w:t>
            </w:r>
            <w:proofErr w:type="spellEnd"/>
            <w:r w:rsidRPr="006D03B1">
              <w:rPr>
                <w:rFonts w:ascii="Calibri" w:hAnsi="Calibri" w:cs="Arial"/>
                <w:sz w:val="20"/>
                <w:szCs w:val="20"/>
              </w:rPr>
              <w:t xml:space="preserve"> (paras. 33-40).</w:t>
            </w:r>
          </w:p>
          <w:p w:rsidRPr="006D03B1" w:rsidR="00BD75F9" w:rsidP="006D03B1" w:rsidRDefault="00BD75F9" w14:paraId="05318461" w14:textId="77777777">
            <w:pPr>
              <w:pStyle w:val="ListParagraph"/>
              <w:numPr>
                <w:ilvl w:val="0"/>
                <w:numId w:val="32"/>
              </w:numPr>
              <w:rPr>
                <w:rFonts w:ascii="Calibri" w:hAnsi="Calibri" w:cs="Arial"/>
                <w:sz w:val="20"/>
                <w:szCs w:val="20"/>
              </w:rPr>
            </w:pPr>
            <w:r w:rsidRPr="006D03B1">
              <w:rPr>
                <w:rFonts w:ascii="Calibri" w:hAnsi="Calibri" w:cs="Arial"/>
                <w:sz w:val="20"/>
                <w:szCs w:val="20"/>
              </w:rPr>
              <w:lastRenderedPageBreak/>
              <w:t>A new chapter on the treatment of students who do not follow the examination rubric (paras.66-68).</w:t>
            </w:r>
          </w:p>
          <w:p w:rsidRPr="006D03B1" w:rsidR="00BD75F9" w:rsidP="006D03B1" w:rsidRDefault="00BD75F9" w14:paraId="297C15BD" w14:textId="1D3E96F2">
            <w:pPr>
              <w:pStyle w:val="ListParagraph"/>
              <w:numPr>
                <w:ilvl w:val="0"/>
                <w:numId w:val="32"/>
              </w:numPr>
              <w:rPr>
                <w:rFonts w:ascii="Calibri" w:hAnsi="Calibri" w:cs="Arial"/>
                <w:sz w:val="20"/>
                <w:szCs w:val="20"/>
              </w:rPr>
            </w:pPr>
            <w:r w:rsidRPr="006D03B1">
              <w:rPr>
                <w:rFonts w:ascii="Calibri" w:hAnsi="Calibri" w:cs="Arial"/>
                <w:sz w:val="20"/>
                <w:szCs w:val="20"/>
              </w:rPr>
              <w:t>Explanatory note added to further clarify the role of second markers (para. 41)</w:t>
            </w:r>
          </w:p>
        </w:tc>
      </w:tr>
      <w:tr w:rsidR="00BD75F9" w:rsidTr="00B059B5" w14:paraId="38CBFA47" w14:textId="77777777">
        <w:tc>
          <w:tcPr>
            <w:tcW w:w="988" w:type="dxa"/>
          </w:tcPr>
          <w:p w:rsidRPr="006D03B1" w:rsidR="00BD75F9" w:rsidP="00BD75F9" w:rsidRDefault="00BD75F9" w14:paraId="6C42F36C" w14:textId="2F907610">
            <w:pPr>
              <w:rPr>
                <w:rFonts w:ascii="Calibri" w:hAnsi="Calibri" w:cs="Arial"/>
                <w:sz w:val="20"/>
                <w:szCs w:val="20"/>
              </w:rPr>
            </w:pPr>
            <w:r w:rsidRPr="006D03B1">
              <w:rPr>
                <w:rFonts w:ascii="Calibri" w:hAnsi="Calibri" w:cs="Arial"/>
                <w:sz w:val="20"/>
                <w:szCs w:val="20"/>
              </w:rPr>
              <w:lastRenderedPageBreak/>
              <w:t>1 03</w:t>
            </w:r>
          </w:p>
        </w:tc>
        <w:tc>
          <w:tcPr>
            <w:tcW w:w="3118" w:type="dxa"/>
          </w:tcPr>
          <w:p w:rsidRPr="006D03B1" w:rsidR="00BD75F9" w:rsidP="00BD75F9" w:rsidRDefault="00BD75F9" w14:paraId="5F816E91" w14:textId="58A27E55">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37BA618" w14:textId="1C75324E">
            <w:pPr>
              <w:rPr>
                <w:rFonts w:ascii="Calibri" w:hAnsi="Calibri" w:cs="Arial"/>
                <w:sz w:val="20"/>
                <w:szCs w:val="20"/>
              </w:rPr>
            </w:pPr>
            <w:r w:rsidRPr="006D03B1">
              <w:rPr>
                <w:rFonts w:ascii="Calibri" w:hAnsi="Calibri" w:cs="Arial"/>
                <w:sz w:val="20"/>
                <w:szCs w:val="20"/>
              </w:rPr>
              <w:t>Sept 2011, ULTAC</w:t>
            </w:r>
          </w:p>
        </w:tc>
        <w:tc>
          <w:tcPr>
            <w:tcW w:w="3827" w:type="dxa"/>
          </w:tcPr>
          <w:p w:rsidRPr="006D03B1" w:rsidR="00BD75F9" w:rsidP="006D03B1" w:rsidRDefault="00BD75F9" w14:paraId="2C8392A5" w14:textId="77777777">
            <w:pPr>
              <w:pStyle w:val="ListParagraph"/>
              <w:numPr>
                <w:ilvl w:val="0"/>
                <w:numId w:val="33"/>
              </w:numPr>
              <w:rPr>
                <w:rFonts w:ascii="Calibri" w:hAnsi="Calibri" w:cs="Arial"/>
                <w:sz w:val="20"/>
                <w:szCs w:val="20"/>
              </w:rPr>
            </w:pPr>
            <w:r w:rsidRPr="006D03B1">
              <w:rPr>
                <w:rFonts w:ascii="Calibri" w:hAnsi="Calibri" w:cs="Arial"/>
                <w:sz w:val="20"/>
                <w:szCs w:val="20"/>
              </w:rPr>
              <w:t>Examinations which are centrally organised and held in central examination venues will be  invigilated by a team of people external to the University and/or postgraduate students (paras.53-54).</w:t>
            </w:r>
          </w:p>
          <w:p w:rsidRPr="006D03B1" w:rsidR="00BD75F9" w:rsidP="006D03B1" w:rsidRDefault="00BD75F9" w14:paraId="399F8C09" w14:textId="4E9D916B">
            <w:pPr>
              <w:pStyle w:val="ListParagraph"/>
              <w:numPr>
                <w:ilvl w:val="0"/>
                <w:numId w:val="33"/>
              </w:numPr>
              <w:rPr>
                <w:rFonts w:ascii="Calibri" w:hAnsi="Calibri" w:cs="Arial"/>
                <w:sz w:val="20"/>
                <w:szCs w:val="20"/>
              </w:rPr>
            </w:pPr>
            <w:r w:rsidRPr="006D03B1">
              <w:rPr>
                <w:rFonts w:ascii="Calibri" w:hAnsi="Calibri" w:cs="Arial"/>
                <w:sz w:val="20"/>
                <w:szCs w:val="20"/>
              </w:rPr>
              <w:t>A new chapter on checking student identity (paras.60-65).</w:t>
            </w:r>
          </w:p>
        </w:tc>
      </w:tr>
      <w:tr w:rsidR="00BD75F9" w:rsidTr="00B059B5" w14:paraId="0F59D9F0" w14:textId="77777777">
        <w:tc>
          <w:tcPr>
            <w:tcW w:w="988" w:type="dxa"/>
          </w:tcPr>
          <w:p w:rsidRPr="006D03B1" w:rsidR="00BD75F9" w:rsidP="00BD75F9" w:rsidRDefault="00BD75F9" w14:paraId="044D5ACD" w14:textId="742DCF43">
            <w:pPr>
              <w:rPr>
                <w:rFonts w:ascii="Calibri" w:hAnsi="Calibri" w:cs="Arial"/>
                <w:sz w:val="20"/>
                <w:szCs w:val="20"/>
              </w:rPr>
            </w:pPr>
            <w:r w:rsidRPr="006D03B1">
              <w:rPr>
                <w:rFonts w:ascii="Calibri" w:hAnsi="Calibri" w:cs="Arial"/>
                <w:sz w:val="20"/>
                <w:szCs w:val="20"/>
              </w:rPr>
              <w:t>1 02</w:t>
            </w:r>
          </w:p>
        </w:tc>
        <w:tc>
          <w:tcPr>
            <w:tcW w:w="3118" w:type="dxa"/>
          </w:tcPr>
          <w:p w:rsidRPr="006D03B1" w:rsidR="00BD75F9" w:rsidP="00BD75F9" w:rsidRDefault="00BD75F9" w14:paraId="26A11841" w14:textId="78B366DE">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D2C4EC8" w14:textId="5717A2A4">
            <w:pPr>
              <w:rPr>
                <w:rFonts w:ascii="Calibri" w:hAnsi="Calibri" w:cs="Arial"/>
                <w:sz w:val="20"/>
                <w:szCs w:val="20"/>
              </w:rPr>
            </w:pPr>
            <w:r w:rsidRPr="006D03B1">
              <w:rPr>
                <w:rFonts w:ascii="Calibri" w:hAnsi="Calibri" w:cs="Arial"/>
                <w:sz w:val="20"/>
                <w:szCs w:val="20"/>
              </w:rPr>
              <w:t>Sept 2011, ULTAC</w:t>
            </w:r>
          </w:p>
        </w:tc>
        <w:tc>
          <w:tcPr>
            <w:tcW w:w="3827" w:type="dxa"/>
          </w:tcPr>
          <w:p w:rsidRPr="006D03B1" w:rsidR="00BD75F9" w:rsidP="006D03B1" w:rsidRDefault="00BD75F9" w14:paraId="095D5FB3" w14:textId="77777777">
            <w:pPr>
              <w:pStyle w:val="ListParagraph"/>
              <w:numPr>
                <w:ilvl w:val="0"/>
                <w:numId w:val="34"/>
              </w:numPr>
              <w:rPr>
                <w:rFonts w:ascii="Calibri" w:hAnsi="Calibri" w:cs="Arial"/>
                <w:sz w:val="20"/>
                <w:szCs w:val="20"/>
              </w:rPr>
            </w:pPr>
            <w:r w:rsidRPr="006D03B1">
              <w:rPr>
                <w:rFonts w:ascii="Calibri" w:hAnsi="Calibri" w:cs="Arial"/>
                <w:sz w:val="20"/>
                <w:szCs w:val="20"/>
              </w:rPr>
              <w:t>Proportion of summative assessment permitted during the first semester of a long-thin amended to no more than 50%, (para.19).</w:t>
            </w:r>
          </w:p>
          <w:p w:rsidRPr="006D03B1" w:rsidR="00BD75F9" w:rsidP="006D03B1" w:rsidRDefault="00BD75F9" w14:paraId="7FDF9CAF" w14:textId="77777777">
            <w:pPr>
              <w:pStyle w:val="ListParagraph"/>
              <w:numPr>
                <w:ilvl w:val="0"/>
                <w:numId w:val="34"/>
              </w:numPr>
              <w:rPr>
                <w:rFonts w:ascii="Calibri" w:hAnsi="Calibri" w:cs="Arial"/>
                <w:sz w:val="20"/>
                <w:szCs w:val="20"/>
              </w:rPr>
            </w:pPr>
            <w:r w:rsidRPr="006D03B1">
              <w:rPr>
                <w:rFonts w:ascii="Calibri" w:hAnsi="Calibri" w:cs="Arial"/>
                <w:sz w:val="20"/>
                <w:szCs w:val="20"/>
              </w:rPr>
              <w:t>Strengthens the requirements for feedback to students on assessed work – that it should be returned within no more than 4 semester weeks; that feedback refers to module learning outcomes or grading criteria derived from LOs and that it contains targets for development.</w:t>
            </w:r>
          </w:p>
          <w:p w:rsidRPr="006D03B1" w:rsidR="00BD75F9" w:rsidP="006D03B1" w:rsidRDefault="00BD75F9" w14:paraId="5F706E8C" w14:textId="77777777">
            <w:pPr>
              <w:pStyle w:val="ListParagraph"/>
              <w:numPr>
                <w:ilvl w:val="0"/>
                <w:numId w:val="34"/>
              </w:numPr>
              <w:rPr>
                <w:rFonts w:ascii="Calibri" w:hAnsi="Calibri" w:cs="Arial"/>
                <w:sz w:val="20"/>
                <w:szCs w:val="20"/>
              </w:rPr>
            </w:pPr>
            <w:r w:rsidRPr="006D03B1">
              <w:rPr>
                <w:rFonts w:ascii="Calibri" w:hAnsi="Calibri" w:cs="Arial"/>
                <w:sz w:val="20"/>
                <w:szCs w:val="20"/>
              </w:rPr>
              <w:t>Penalties for overlength assessments: students must be consulted on departmental policies.</w:t>
            </w:r>
          </w:p>
          <w:p w:rsidRPr="006D03B1" w:rsidR="00BD75F9" w:rsidP="006D03B1" w:rsidRDefault="00BD75F9" w14:paraId="1C654E2F" w14:textId="77777777">
            <w:pPr>
              <w:pStyle w:val="ListParagraph"/>
              <w:numPr>
                <w:ilvl w:val="0"/>
                <w:numId w:val="34"/>
              </w:numPr>
              <w:rPr>
                <w:rFonts w:ascii="Calibri" w:hAnsi="Calibri" w:cs="Arial"/>
                <w:sz w:val="20"/>
                <w:szCs w:val="20"/>
              </w:rPr>
            </w:pPr>
            <w:r w:rsidRPr="006D03B1">
              <w:rPr>
                <w:rFonts w:ascii="Calibri" w:hAnsi="Calibri" w:cs="Arial"/>
                <w:sz w:val="20"/>
                <w:szCs w:val="20"/>
              </w:rPr>
              <w:t>Second marking: amended to require that second marking be of a representative sample equally spanning the full range of marks awarded and removes the upper limit of 25 papers.</w:t>
            </w:r>
          </w:p>
          <w:p w:rsidRPr="006D03B1" w:rsidR="00BD75F9" w:rsidP="006D03B1" w:rsidRDefault="00BD75F9" w14:paraId="77D707F9" w14:textId="1451ACF7">
            <w:pPr>
              <w:pStyle w:val="ListParagraph"/>
              <w:numPr>
                <w:ilvl w:val="0"/>
                <w:numId w:val="34"/>
              </w:numPr>
              <w:rPr>
                <w:rFonts w:ascii="Calibri" w:hAnsi="Calibri" w:cs="Arial"/>
                <w:sz w:val="20"/>
                <w:szCs w:val="20"/>
              </w:rPr>
            </w:pPr>
            <w:r w:rsidRPr="006D03B1">
              <w:rPr>
                <w:rFonts w:ascii="Calibri" w:hAnsi="Calibri" w:cs="Arial"/>
                <w:sz w:val="20"/>
                <w:szCs w:val="20"/>
              </w:rPr>
              <w:t>Several amendments for clarity.</w:t>
            </w:r>
          </w:p>
        </w:tc>
      </w:tr>
      <w:tr w:rsidR="00BD75F9" w:rsidTr="00B059B5" w14:paraId="458A809D" w14:textId="77777777">
        <w:tc>
          <w:tcPr>
            <w:tcW w:w="988" w:type="dxa"/>
          </w:tcPr>
          <w:p w:rsidRPr="006D03B1" w:rsidR="00BD75F9" w:rsidP="00BD75F9" w:rsidRDefault="00BD75F9" w14:paraId="050A970B" w14:textId="3F0EB5C1">
            <w:pPr>
              <w:rPr>
                <w:rFonts w:ascii="Calibri" w:hAnsi="Calibri" w:cs="Arial"/>
                <w:sz w:val="20"/>
                <w:szCs w:val="20"/>
              </w:rPr>
            </w:pPr>
            <w:r w:rsidRPr="006D03B1">
              <w:rPr>
                <w:rFonts w:ascii="Calibri" w:hAnsi="Calibri" w:cs="Arial"/>
                <w:sz w:val="20"/>
                <w:szCs w:val="20"/>
              </w:rPr>
              <w:t>1 01</w:t>
            </w:r>
          </w:p>
        </w:tc>
        <w:tc>
          <w:tcPr>
            <w:tcW w:w="3118" w:type="dxa"/>
          </w:tcPr>
          <w:p w:rsidRPr="006D03B1" w:rsidR="00BD75F9" w:rsidP="00BD75F9" w:rsidRDefault="00BD75F9" w14:paraId="02514616" w14:textId="5089DCDE">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6D03B1" w14:paraId="02FA593E" w14:textId="3410A0B5">
            <w:pPr>
              <w:rPr>
                <w:rFonts w:ascii="Calibri" w:hAnsi="Calibri" w:cs="Arial"/>
                <w:sz w:val="20"/>
                <w:szCs w:val="20"/>
              </w:rPr>
            </w:pPr>
            <w:r>
              <w:rPr>
                <w:rFonts w:ascii="Calibri" w:hAnsi="Calibri" w:cs="Arial"/>
                <w:sz w:val="20"/>
                <w:szCs w:val="20"/>
              </w:rPr>
              <w:t xml:space="preserve">Oct </w:t>
            </w:r>
            <w:r w:rsidRPr="006D03B1" w:rsidR="00BD75F9">
              <w:rPr>
                <w:rFonts w:ascii="Calibri" w:hAnsi="Calibri" w:cs="Arial"/>
                <w:sz w:val="20"/>
                <w:szCs w:val="20"/>
              </w:rPr>
              <w:t>201</w:t>
            </w:r>
            <w:r>
              <w:rPr>
                <w:rFonts w:ascii="Calibri" w:hAnsi="Calibri" w:cs="Arial"/>
                <w:sz w:val="20"/>
                <w:szCs w:val="20"/>
              </w:rPr>
              <w:t>0</w:t>
            </w:r>
            <w:r w:rsidRPr="006D03B1" w:rsidR="00BD75F9">
              <w:rPr>
                <w:rFonts w:ascii="Calibri" w:hAnsi="Calibri" w:cs="Arial"/>
                <w:sz w:val="20"/>
                <w:szCs w:val="20"/>
              </w:rPr>
              <w:t xml:space="preserve">, </w:t>
            </w:r>
            <w:r>
              <w:rPr>
                <w:rFonts w:ascii="Calibri" w:hAnsi="Calibri" w:cs="Arial"/>
                <w:sz w:val="20"/>
                <w:szCs w:val="20"/>
              </w:rPr>
              <w:t>Academic Board</w:t>
            </w:r>
          </w:p>
        </w:tc>
        <w:tc>
          <w:tcPr>
            <w:tcW w:w="3827" w:type="dxa"/>
          </w:tcPr>
          <w:p w:rsidRPr="006D03B1" w:rsidR="00BD75F9" w:rsidP="00BD75F9" w:rsidRDefault="00BD75F9" w14:paraId="593E492F" w14:textId="77777777">
            <w:pPr>
              <w:rPr>
                <w:rFonts w:ascii="Calibri" w:hAnsi="Calibri" w:cs="Arial"/>
                <w:sz w:val="20"/>
                <w:szCs w:val="20"/>
              </w:rPr>
            </w:pPr>
          </w:p>
        </w:tc>
      </w:tr>
      <w:tr w:rsidR="00BD75F9" w:rsidTr="00B059B5" w14:paraId="73255282" w14:textId="77777777">
        <w:tc>
          <w:tcPr>
            <w:tcW w:w="988" w:type="dxa"/>
          </w:tcPr>
          <w:p w:rsidRPr="006D03B1" w:rsidR="00BD75F9" w:rsidP="00BD75F9" w:rsidRDefault="00BD75F9" w14:paraId="6D74D27C" w14:textId="13C96756">
            <w:pPr>
              <w:rPr>
                <w:rFonts w:ascii="Calibri" w:hAnsi="Calibri" w:cs="Arial"/>
                <w:sz w:val="20"/>
                <w:szCs w:val="20"/>
              </w:rPr>
            </w:pPr>
            <w:r w:rsidRPr="006D03B1">
              <w:rPr>
                <w:rFonts w:ascii="Calibri" w:hAnsi="Calibri" w:cs="Arial"/>
                <w:sz w:val="20"/>
                <w:szCs w:val="20"/>
              </w:rPr>
              <w:t>1 00</w:t>
            </w:r>
          </w:p>
        </w:tc>
        <w:tc>
          <w:tcPr>
            <w:tcW w:w="3118" w:type="dxa"/>
          </w:tcPr>
          <w:p w:rsidRPr="006D03B1" w:rsidR="00BD75F9" w:rsidP="00BD75F9" w:rsidRDefault="00BD75F9" w14:paraId="35BBDBE1" w14:textId="6E1F0523">
            <w:pPr>
              <w:rPr>
                <w:rFonts w:ascii="Calibri" w:hAnsi="Calibri" w:cs="Arial"/>
                <w:sz w:val="20"/>
                <w:szCs w:val="20"/>
              </w:rPr>
            </w:pPr>
            <w:r w:rsidRPr="006D03B1">
              <w:rPr>
                <w:rFonts w:ascii="Calibri" w:hAnsi="Calibri" w:cs="Arial"/>
                <w:sz w:val="20"/>
                <w:szCs w:val="20"/>
              </w:rPr>
              <w:t>Quality Officer</w:t>
            </w:r>
          </w:p>
        </w:tc>
        <w:tc>
          <w:tcPr>
            <w:tcW w:w="1701" w:type="dxa"/>
          </w:tcPr>
          <w:p w:rsidRPr="006D03B1" w:rsidR="00BD75F9" w:rsidP="00BD75F9" w:rsidRDefault="00BD75F9" w14:paraId="02EF11E5" w14:textId="688FDA51">
            <w:pPr>
              <w:rPr>
                <w:rFonts w:ascii="Calibri" w:hAnsi="Calibri" w:cs="Arial"/>
                <w:sz w:val="20"/>
                <w:szCs w:val="20"/>
              </w:rPr>
            </w:pPr>
            <w:r w:rsidRPr="006D03B1">
              <w:rPr>
                <w:rFonts w:ascii="Calibri" w:hAnsi="Calibri" w:cs="Arial"/>
                <w:sz w:val="20"/>
                <w:szCs w:val="20"/>
              </w:rPr>
              <w:t xml:space="preserve">Sept 2007, </w:t>
            </w:r>
            <w:r w:rsidR="006D03B1">
              <w:rPr>
                <w:rFonts w:ascii="Calibri" w:hAnsi="Calibri" w:cs="Arial"/>
                <w:sz w:val="20"/>
                <w:szCs w:val="20"/>
              </w:rPr>
              <w:t>Academic Board</w:t>
            </w:r>
          </w:p>
        </w:tc>
        <w:tc>
          <w:tcPr>
            <w:tcW w:w="3827" w:type="dxa"/>
          </w:tcPr>
          <w:p w:rsidRPr="006D03B1" w:rsidR="00BD75F9" w:rsidP="006D03B1" w:rsidRDefault="00BD75F9" w14:paraId="1EC7F6F0" w14:textId="77777777">
            <w:pPr>
              <w:pStyle w:val="ListParagraph"/>
              <w:numPr>
                <w:ilvl w:val="0"/>
                <w:numId w:val="35"/>
              </w:numPr>
              <w:rPr>
                <w:rFonts w:ascii="Calibri" w:hAnsi="Calibri" w:cs="Arial"/>
                <w:sz w:val="20"/>
                <w:szCs w:val="20"/>
              </w:rPr>
            </w:pPr>
            <w:r w:rsidRPr="006D03B1">
              <w:rPr>
                <w:rFonts w:ascii="Calibri" w:hAnsi="Calibri" w:cs="Arial"/>
                <w:sz w:val="20"/>
                <w:szCs w:val="20"/>
              </w:rPr>
              <w:t>This code brought together a number of previously separate codes: Assessment Tariff (formerly F3), Reasonable Adjustments (F14), Class Based Assessments (F15), Anonymous Marking (F6), Late Submission (F11), Invigilation (F12), Second Marking (F7) and Archiving of Assessed Work (F9).</w:t>
            </w:r>
          </w:p>
          <w:p w:rsidRPr="006D03B1" w:rsidR="006D03B1" w:rsidP="006D03B1" w:rsidRDefault="00BD75F9" w14:paraId="08AF8E48" w14:textId="77777777">
            <w:pPr>
              <w:pStyle w:val="ListParagraph"/>
              <w:numPr>
                <w:ilvl w:val="0"/>
                <w:numId w:val="35"/>
              </w:numPr>
              <w:rPr>
                <w:rFonts w:ascii="Calibri" w:hAnsi="Calibri" w:cs="Arial"/>
                <w:sz w:val="20"/>
                <w:szCs w:val="20"/>
              </w:rPr>
            </w:pPr>
            <w:r w:rsidRPr="006D03B1">
              <w:rPr>
                <w:rFonts w:ascii="Calibri" w:hAnsi="Calibri" w:cs="Arial"/>
                <w:sz w:val="20"/>
                <w:szCs w:val="20"/>
              </w:rPr>
              <w:t xml:space="preserve">It also introduced new arrangements governing: Overlength assessments, Feedback on assessment, Assessment criteria for levels 4-7 (replacing the single level generic criteria, F4). Assessment criteria for level 3 will be produced by the Assessment Committee in 07/08. </w:t>
            </w:r>
          </w:p>
          <w:p w:rsidRPr="006D03B1" w:rsidR="006D03B1" w:rsidP="006D03B1" w:rsidRDefault="00BD75F9" w14:paraId="2648BFCB" w14:textId="6C908A7A">
            <w:pPr>
              <w:pStyle w:val="ListParagraph"/>
              <w:numPr>
                <w:ilvl w:val="0"/>
                <w:numId w:val="35"/>
              </w:numPr>
              <w:rPr>
                <w:rFonts w:ascii="Calibri" w:hAnsi="Calibri" w:cs="Arial"/>
                <w:sz w:val="20"/>
                <w:szCs w:val="20"/>
              </w:rPr>
            </w:pPr>
            <w:r w:rsidRPr="006D03B1">
              <w:rPr>
                <w:rFonts w:ascii="Calibri" w:hAnsi="Calibri" w:cs="Arial"/>
                <w:sz w:val="20"/>
                <w:szCs w:val="20"/>
              </w:rPr>
              <w:t xml:space="preserve">Chapter VI Overlength Assessments was new provision which adopted the same approach as for class-based </w:t>
            </w:r>
            <w:r w:rsidRPr="006D03B1">
              <w:rPr>
                <w:rFonts w:ascii="Calibri" w:hAnsi="Calibri" w:cs="Arial"/>
                <w:sz w:val="20"/>
                <w:szCs w:val="20"/>
              </w:rPr>
              <w:lastRenderedPageBreak/>
              <w:t xml:space="preserve">assessments and late submission in requiring each department to establish a policy taking into account University-wide principles set out </w:t>
            </w:r>
            <w:r w:rsidRPr="006D03B1" w:rsidR="006D03B1">
              <w:rPr>
                <w:rFonts w:ascii="Calibri" w:hAnsi="Calibri" w:cs="Arial"/>
                <w:sz w:val="20"/>
                <w:szCs w:val="20"/>
              </w:rPr>
              <w:t>below and</w:t>
            </w:r>
            <w:r w:rsidRPr="006D03B1">
              <w:rPr>
                <w:rFonts w:ascii="Calibri" w:hAnsi="Calibri" w:cs="Arial"/>
                <w:sz w:val="20"/>
                <w:szCs w:val="20"/>
              </w:rPr>
              <w:t xml:space="preserve"> requiring consultation with students in the development of the policy</w:t>
            </w:r>
            <w:r w:rsidRPr="006D03B1" w:rsidR="006D03B1">
              <w:rPr>
                <w:rFonts w:ascii="Calibri" w:hAnsi="Calibri" w:cs="Arial"/>
                <w:sz w:val="20"/>
                <w:szCs w:val="20"/>
              </w:rPr>
              <w:t>.</w:t>
            </w:r>
          </w:p>
          <w:p w:rsidRPr="006D03B1" w:rsidR="00BD75F9" w:rsidP="006D03B1" w:rsidRDefault="00BD75F9" w14:paraId="288E38C9" w14:textId="7C4CB856">
            <w:pPr>
              <w:pStyle w:val="ListParagraph"/>
              <w:numPr>
                <w:ilvl w:val="0"/>
                <w:numId w:val="35"/>
              </w:numPr>
              <w:rPr>
                <w:rFonts w:ascii="Calibri" w:hAnsi="Calibri" w:cs="Arial"/>
                <w:sz w:val="20"/>
                <w:szCs w:val="20"/>
              </w:rPr>
            </w:pPr>
            <w:r w:rsidRPr="006D03B1">
              <w:rPr>
                <w:rFonts w:ascii="Calibri" w:hAnsi="Calibri" w:cs="Arial"/>
                <w:sz w:val="20"/>
                <w:szCs w:val="20"/>
              </w:rPr>
              <w:t>The remaining chapters involve at most minor changes to existing requirements.</w:t>
            </w:r>
          </w:p>
        </w:tc>
      </w:tr>
    </w:tbl>
    <w:p w:rsidRPr="00B93213" w:rsidR="007F5E30" w:rsidP="00532548" w:rsidRDefault="007F5E30" w14:paraId="0ECE531B" w14:textId="77777777">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3CD79" w14:textId="77777777" w:rsidR="0056377C" w:rsidRDefault="0056377C" w:rsidP="00B93213">
      <w:pPr>
        <w:spacing w:after="0" w:line="240" w:lineRule="auto"/>
      </w:pPr>
      <w:r>
        <w:separator/>
      </w:r>
    </w:p>
  </w:endnote>
  <w:endnote w:type="continuationSeparator" w:id="0">
    <w:p w14:paraId="494E14A9" w14:textId="77777777" w:rsidR="0056377C" w:rsidRDefault="0056377C"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5018600"/>
      <w:lock w:val="sdtLocked"/>
      <w:placeholder>
        <w:docPart w:val="0CE50B01D0404DD9B38BAED0676285C8"/>
      </w:placeholder>
      <w:text/>
    </w:sdtPr>
    <w:sdtEndPr/>
    <w:sdtContent>
      <w:p w14:paraId="47FC0447" w14:textId="77777777" w:rsidR="0056377C" w:rsidRDefault="0056377C" w:rsidP="001F2BED">
        <w:pPr>
          <w:pStyle w:val="Footer"/>
          <w:rPr>
            <w:sz w:val="18"/>
            <w:szCs w:val="18"/>
          </w:rPr>
        </w:pPr>
        <w:r w:rsidRPr="00144035">
          <w:rPr>
            <w:sz w:val="18"/>
            <w:szCs w:val="18"/>
          </w:rPr>
          <w:t>Assessment Procedures</w:t>
        </w:r>
      </w:p>
    </w:sdtContent>
  </w:sdt>
  <w:sdt>
    <w:sdtPr>
      <w:rPr>
        <w:sz w:val="18"/>
        <w:szCs w:val="18"/>
      </w:rPr>
      <w:id w:val="-933977766"/>
      <w:lock w:val="sdtLocked"/>
      <w:placeholder>
        <w:docPart w:val="B8DAD9981C7546E2B1C618FD55696EDF"/>
      </w:placeholder>
      <w:text/>
    </w:sdtPr>
    <w:sdtEndPr/>
    <w:sdtContent>
      <w:p w14:paraId="2A3CF322" w14:textId="77777777" w:rsidR="0056377C" w:rsidRDefault="0056377C" w:rsidP="001F2BED">
        <w:pPr>
          <w:pStyle w:val="Footer"/>
          <w:rPr>
            <w:sz w:val="18"/>
            <w:szCs w:val="18"/>
          </w:rPr>
        </w:pPr>
        <w:r>
          <w:rPr>
            <w:sz w:val="18"/>
            <w:szCs w:val="18"/>
          </w:rPr>
          <w:t>Quality Support Service</w:t>
        </w:r>
      </w:p>
    </w:sdtContent>
  </w:sdt>
  <w:p w14:paraId="7F4822EF" w14:textId="7E2D4316" w:rsidR="0056377C" w:rsidRPr="00364621" w:rsidRDefault="008C0F2E"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D374A8">
          <w:rPr>
            <w:sz w:val="18"/>
            <w:szCs w:val="18"/>
          </w:rPr>
          <w:t>V1 22, September 2024</w:t>
        </w:r>
      </w:sdtContent>
    </w:sdt>
    <w:r w:rsidR="0056377C">
      <w:rPr>
        <w:sz w:val="18"/>
        <w:szCs w:val="18"/>
      </w:rPr>
      <w:tab/>
    </w:r>
    <w:r w:rsidR="0056377C">
      <w:rPr>
        <w:sz w:val="18"/>
        <w:szCs w:val="18"/>
      </w:rPr>
      <w:tab/>
    </w:r>
    <w:sdt>
      <w:sdtPr>
        <w:id w:val="-1592310296"/>
        <w:docPartObj>
          <w:docPartGallery w:val="Page Numbers (Bottom of Page)"/>
          <w:docPartUnique/>
        </w:docPartObj>
      </w:sdtPr>
      <w:sdtEndPr>
        <w:rPr>
          <w:noProof/>
          <w:sz w:val="18"/>
          <w:szCs w:val="18"/>
        </w:rPr>
      </w:sdtEndPr>
      <w:sdtContent>
        <w:r w:rsidR="0056377C" w:rsidRPr="00BE2156">
          <w:rPr>
            <w:sz w:val="18"/>
            <w:szCs w:val="18"/>
          </w:rPr>
          <w:fldChar w:fldCharType="begin"/>
        </w:r>
        <w:r w:rsidR="0056377C" w:rsidRPr="00BE2156">
          <w:rPr>
            <w:sz w:val="18"/>
            <w:szCs w:val="18"/>
          </w:rPr>
          <w:instrText xml:space="preserve"> PAGE   \* MERGEFORMAT </w:instrText>
        </w:r>
        <w:r w:rsidR="0056377C" w:rsidRPr="00BE2156">
          <w:rPr>
            <w:sz w:val="18"/>
            <w:szCs w:val="18"/>
          </w:rPr>
          <w:fldChar w:fldCharType="separate"/>
        </w:r>
        <w:r w:rsidR="004869AE">
          <w:rPr>
            <w:noProof/>
            <w:sz w:val="18"/>
            <w:szCs w:val="18"/>
          </w:rPr>
          <w:t>18</w:t>
        </w:r>
        <w:r w:rsidR="0056377C"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A4401" w14:textId="77777777" w:rsidR="0056377C" w:rsidRPr="00D92F00" w:rsidRDefault="0056377C"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FFB56" w14:textId="77777777" w:rsidR="0056377C" w:rsidRDefault="0056377C" w:rsidP="00B93213">
      <w:pPr>
        <w:spacing w:after="0" w:line="240" w:lineRule="auto"/>
      </w:pPr>
      <w:r>
        <w:separator/>
      </w:r>
    </w:p>
  </w:footnote>
  <w:footnote w:type="continuationSeparator" w:id="0">
    <w:p w14:paraId="46F27BA3" w14:textId="77777777" w:rsidR="0056377C" w:rsidRDefault="0056377C"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16956" w14:textId="77777777" w:rsidR="0056377C" w:rsidRDefault="0056377C">
    <w:pPr>
      <w:pStyle w:val="Header"/>
    </w:pPr>
  </w:p>
  <w:p w14:paraId="65A2DE7C" w14:textId="77777777" w:rsidR="0056377C" w:rsidRDefault="0056377C">
    <w:pPr>
      <w:pStyle w:val="Header"/>
    </w:pPr>
  </w:p>
  <w:p w14:paraId="343E1782" w14:textId="77777777" w:rsidR="0056377C" w:rsidRDefault="00563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0C7E5" w14:textId="63D9137D" w:rsidR="0056377C" w:rsidRDefault="0056377C">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3939A22C" wp14:editId="730F3A70">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2A41CD54" wp14:editId="396EE60F">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CD7">
      <w:rPr>
        <w:rFonts w:ascii="Calibri" w:hAnsi="Calibri" w:cs="Calibri"/>
        <w:noProof/>
      </w:rPr>
      <w:drawing>
        <wp:inline distT="0" distB="0" distL="0" distR="0" wp14:anchorId="740179E4" wp14:editId="77AE23A0">
          <wp:extent cx="1868398" cy="819150"/>
          <wp:effectExtent l="0" t="0" r="0" b="0"/>
          <wp:docPr id="621413349" name="Picture 621413349" descr="C:\Users\adsnjb\AppData\Local\Microsoft\Windows\INetCache\Content.MSO\C07D9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njb\AppData\Local\Microsoft\Windows\INetCache\Content.MSO\C07D9D5C.tmp"/>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23162" cy="843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23FF1"/>
    <w:multiLevelType w:val="hybridMultilevel"/>
    <w:tmpl w:val="79F07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576FB"/>
    <w:multiLevelType w:val="hybridMultilevel"/>
    <w:tmpl w:val="727A5438"/>
    <w:lvl w:ilvl="0" w:tplc="08B8FD0C">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D8A120A"/>
    <w:multiLevelType w:val="hybridMultilevel"/>
    <w:tmpl w:val="6556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221008"/>
    <w:multiLevelType w:val="hybridMultilevel"/>
    <w:tmpl w:val="03BE013C"/>
    <w:lvl w:ilvl="0" w:tplc="896672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BFF4A25"/>
    <w:multiLevelType w:val="hybridMultilevel"/>
    <w:tmpl w:val="66124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E70A8C"/>
    <w:multiLevelType w:val="hybridMultilevel"/>
    <w:tmpl w:val="B12ED606"/>
    <w:lvl w:ilvl="0" w:tplc="9E9A166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D7420C7"/>
    <w:multiLevelType w:val="hybridMultilevel"/>
    <w:tmpl w:val="DE8670CE"/>
    <w:lvl w:ilvl="0" w:tplc="A406E2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D99364F"/>
    <w:multiLevelType w:val="hybridMultilevel"/>
    <w:tmpl w:val="E110A2EE"/>
    <w:lvl w:ilvl="0" w:tplc="6568BC36">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1F8F671A"/>
    <w:multiLevelType w:val="hybridMultilevel"/>
    <w:tmpl w:val="FD80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30971"/>
    <w:multiLevelType w:val="hybridMultilevel"/>
    <w:tmpl w:val="DD6CF474"/>
    <w:lvl w:ilvl="0" w:tplc="233AC2C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38A1EE8"/>
    <w:multiLevelType w:val="hybridMultilevel"/>
    <w:tmpl w:val="B3927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0122A3"/>
    <w:multiLevelType w:val="hybridMultilevel"/>
    <w:tmpl w:val="32C2A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0271EF"/>
    <w:multiLevelType w:val="hybridMultilevel"/>
    <w:tmpl w:val="64FC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82FA2"/>
    <w:multiLevelType w:val="hybridMultilevel"/>
    <w:tmpl w:val="FE8E3768"/>
    <w:lvl w:ilvl="0" w:tplc="1CAEA16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343B7B47"/>
    <w:multiLevelType w:val="multilevel"/>
    <w:tmpl w:val="16AC2D6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DD35BB"/>
    <w:multiLevelType w:val="hybridMultilevel"/>
    <w:tmpl w:val="EBEE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AB56D7"/>
    <w:multiLevelType w:val="hybridMultilevel"/>
    <w:tmpl w:val="14602EFC"/>
    <w:lvl w:ilvl="0" w:tplc="2B2453EC">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6DF1B8E"/>
    <w:multiLevelType w:val="hybridMultilevel"/>
    <w:tmpl w:val="F0B4DC2A"/>
    <w:lvl w:ilvl="0" w:tplc="77709B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4D3D722E"/>
    <w:multiLevelType w:val="hybridMultilevel"/>
    <w:tmpl w:val="534A9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9C646E"/>
    <w:multiLevelType w:val="hybridMultilevel"/>
    <w:tmpl w:val="A51EF316"/>
    <w:lvl w:ilvl="0" w:tplc="C4F474BA">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0" w15:restartNumberingAfterBreak="0">
    <w:nsid w:val="4FB3446B"/>
    <w:multiLevelType w:val="hybridMultilevel"/>
    <w:tmpl w:val="F7E80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D87987"/>
    <w:multiLevelType w:val="hybridMultilevel"/>
    <w:tmpl w:val="EBD6F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3F3389"/>
    <w:multiLevelType w:val="hybridMultilevel"/>
    <w:tmpl w:val="745C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ED3034"/>
    <w:multiLevelType w:val="hybridMultilevel"/>
    <w:tmpl w:val="C9567E3E"/>
    <w:lvl w:ilvl="0" w:tplc="6E32010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61833219"/>
    <w:multiLevelType w:val="hybridMultilevel"/>
    <w:tmpl w:val="56962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D4114E"/>
    <w:multiLevelType w:val="hybridMultilevel"/>
    <w:tmpl w:val="0A8859BC"/>
    <w:lvl w:ilvl="0" w:tplc="5E86B53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B9450C0"/>
    <w:multiLevelType w:val="hybridMultilevel"/>
    <w:tmpl w:val="9F22511C"/>
    <w:lvl w:ilvl="0" w:tplc="6CA6A8A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6C710BE1"/>
    <w:multiLevelType w:val="hybridMultilevel"/>
    <w:tmpl w:val="97169C32"/>
    <w:lvl w:ilvl="0" w:tplc="CFA204F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2B259D2"/>
    <w:multiLevelType w:val="hybridMultilevel"/>
    <w:tmpl w:val="98C2D58E"/>
    <w:lvl w:ilvl="0" w:tplc="70C0E2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745F29E5"/>
    <w:multiLevelType w:val="hybridMultilevel"/>
    <w:tmpl w:val="F24A885A"/>
    <w:lvl w:ilvl="0" w:tplc="B5FAF0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74DE2E45"/>
    <w:multiLevelType w:val="hybridMultilevel"/>
    <w:tmpl w:val="B89017B2"/>
    <w:lvl w:ilvl="0" w:tplc="2DE630F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6310702"/>
    <w:multiLevelType w:val="hybridMultilevel"/>
    <w:tmpl w:val="EAB83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D237F1"/>
    <w:multiLevelType w:val="hybridMultilevel"/>
    <w:tmpl w:val="1654EB14"/>
    <w:lvl w:ilvl="0" w:tplc="C66816C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788C7274"/>
    <w:multiLevelType w:val="hybridMultilevel"/>
    <w:tmpl w:val="19203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F45762"/>
    <w:multiLevelType w:val="hybridMultilevel"/>
    <w:tmpl w:val="35B4B84E"/>
    <w:lvl w:ilvl="0" w:tplc="0BC2611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099907512">
    <w:abstractNumId w:val="35"/>
  </w:num>
  <w:num w:numId="2" w16cid:durableId="286009331">
    <w:abstractNumId w:val="29"/>
  </w:num>
  <w:num w:numId="3" w16cid:durableId="1945116941">
    <w:abstractNumId w:val="1"/>
  </w:num>
  <w:num w:numId="4" w16cid:durableId="330451453">
    <w:abstractNumId w:val="7"/>
  </w:num>
  <w:num w:numId="5" w16cid:durableId="1799761856">
    <w:abstractNumId w:val="9"/>
  </w:num>
  <w:num w:numId="6" w16cid:durableId="875582682">
    <w:abstractNumId w:val="6"/>
  </w:num>
  <w:num w:numId="7" w16cid:durableId="1566866740">
    <w:abstractNumId w:val="16"/>
  </w:num>
  <w:num w:numId="8" w16cid:durableId="2068916565">
    <w:abstractNumId w:val="3"/>
  </w:num>
  <w:num w:numId="9" w16cid:durableId="1499268450">
    <w:abstractNumId w:val="32"/>
  </w:num>
  <w:num w:numId="10" w16cid:durableId="1314337247">
    <w:abstractNumId w:val="19"/>
  </w:num>
  <w:num w:numId="11" w16cid:durableId="177930309">
    <w:abstractNumId w:val="22"/>
  </w:num>
  <w:num w:numId="12" w16cid:durableId="1016807965">
    <w:abstractNumId w:val="8"/>
  </w:num>
  <w:num w:numId="13" w16cid:durableId="1701854374">
    <w:abstractNumId w:val="12"/>
  </w:num>
  <w:num w:numId="14" w16cid:durableId="1894191141">
    <w:abstractNumId w:val="17"/>
  </w:num>
  <w:num w:numId="15" w16cid:durableId="1829470120">
    <w:abstractNumId w:val="27"/>
  </w:num>
  <w:num w:numId="16" w16cid:durableId="385492831">
    <w:abstractNumId w:val="13"/>
  </w:num>
  <w:num w:numId="17" w16cid:durableId="778640696">
    <w:abstractNumId w:val="34"/>
  </w:num>
  <w:num w:numId="18" w16cid:durableId="1973320710">
    <w:abstractNumId w:val="30"/>
  </w:num>
  <w:num w:numId="19" w16cid:durableId="1910841423">
    <w:abstractNumId w:val="25"/>
  </w:num>
  <w:num w:numId="20" w16cid:durableId="696731879">
    <w:abstractNumId w:val="28"/>
  </w:num>
  <w:num w:numId="21" w16cid:durableId="1129669996">
    <w:abstractNumId w:val="26"/>
  </w:num>
  <w:num w:numId="22" w16cid:durableId="88160451">
    <w:abstractNumId w:val="23"/>
  </w:num>
  <w:num w:numId="23" w16cid:durableId="734743185">
    <w:abstractNumId w:val="5"/>
  </w:num>
  <w:num w:numId="24" w16cid:durableId="833181846">
    <w:abstractNumId w:val="11"/>
  </w:num>
  <w:num w:numId="25" w16cid:durableId="620956279">
    <w:abstractNumId w:val="10"/>
  </w:num>
  <w:num w:numId="26" w16cid:durableId="1402828826">
    <w:abstractNumId w:val="21"/>
  </w:num>
  <w:num w:numId="27" w16cid:durableId="1187520597">
    <w:abstractNumId w:val="0"/>
  </w:num>
  <w:num w:numId="28" w16cid:durableId="163126417">
    <w:abstractNumId w:val="2"/>
  </w:num>
  <w:num w:numId="29" w16cid:durableId="1519662171">
    <w:abstractNumId w:val="18"/>
  </w:num>
  <w:num w:numId="30" w16cid:durableId="375009825">
    <w:abstractNumId w:val="20"/>
  </w:num>
  <w:num w:numId="31" w16cid:durableId="1840777212">
    <w:abstractNumId w:val="31"/>
  </w:num>
  <w:num w:numId="32" w16cid:durableId="545799121">
    <w:abstractNumId w:val="33"/>
  </w:num>
  <w:num w:numId="33" w16cid:durableId="679088945">
    <w:abstractNumId w:val="24"/>
  </w:num>
  <w:num w:numId="34" w16cid:durableId="1215771755">
    <w:abstractNumId w:val="15"/>
  </w:num>
  <w:num w:numId="35" w16cid:durableId="525142834">
    <w:abstractNumId w:val="4"/>
  </w:num>
  <w:num w:numId="36" w16cid:durableId="810250666">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86ACD"/>
    <w:rsid w:val="00090301"/>
    <w:rsid w:val="0009168A"/>
    <w:rsid w:val="0009775E"/>
    <w:rsid w:val="000A31AA"/>
    <w:rsid w:val="000B095F"/>
    <w:rsid w:val="000D2A3C"/>
    <w:rsid w:val="000D658F"/>
    <w:rsid w:val="000D6F96"/>
    <w:rsid w:val="000E495E"/>
    <w:rsid w:val="000E70D3"/>
    <w:rsid w:val="000F07B2"/>
    <w:rsid w:val="000F3811"/>
    <w:rsid w:val="00100BD9"/>
    <w:rsid w:val="0010316C"/>
    <w:rsid w:val="0011063A"/>
    <w:rsid w:val="00126C23"/>
    <w:rsid w:val="001343EE"/>
    <w:rsid w:val="001368F4"/>
    <w:rsid w:val="00142844"/>
    <w:rsid w:val="00144035"/>
    <w:rsid w:val="00147726"/>
    <w:rsid w:val="00165927"/>
    <w:rsid w:val="001828ED"/>
    <w:rsid w:val="00191ACC"/>
    <w:rsid w:val="001A1CFC"/>
    <w:rsid w:val="001A700C"/>
    <w:rsid w:val="001B4CC8"/>
    <w:rsid w:val="001C5470"/>
    <w:rsid w:val="001F15CC"/>
    <w:rsid w:val="001F2BED"/>
    <w:rsid w:val="001F3577"/>
    <w:rsid w:val="001F744F"/>
    <w:rsid w:val="002050F8"/>
    <w:rsid w:val="0020693E"/>
    <w:rsid w:val="00212AB4"/>
    <w:rsid w:val="002203EA"/>
    <w:rsid w:val="002223D0"/>
    <w:rsid w:val="002261D1"/>
    <w:rsid w:val="00244546"/>
    <w:rsid w:val="00250ECE"/>
    <w:rsid w:val="00257944"/>
    <w:rsid w:val="00266406"/>
    <w:rsid w:val="00284A7F"/>
    <w:rsid w:val="0029153B"/>
    <w:rsid w:val="00293EB9"/>
    <w:rsid w:val="002B0483"/>
    <w:rsid w:val="002B78B4"/>
    <w:rsid w:val="002D1A02"/>
    <w:rsid w:val="002E01C0"/>
    <w:rsid w:val="002E6FFE"/>
    <w:rsid w:val="002F154F"/>
    <w:rsid w:val="002F6127"/>
    <w:rsid w:val="00330000"/>
    <w:rsid w:val="00355DAF"/>
    <w:rsid w:val="003605C5"/>
    <w:rsid w:val="00362DA3"/>
    <w:rsid w:val="00364621"/>
    <w:rsid w:val="00371C6B"/>
    <w:rsid w:val="0037498D"/>
    <w:rsid w:val="00383903"/>
    <w:rsid w:val="00383EE7"/>
    <w:rsid w:val="003935BB"/>
    <w:rsid w:val="00395FA3"/>
    <w:rsid w:val="003A2F5A"/>
    <w:rsid w:val="003B2AAB"/>
    <w:rsid w:val="003B300F"/>
    <w:rsid w:val="003B558A"/>
    <w:rsid w:val="003C3821"/>
    <w:rsid w:val="003D372A"/>
    <w:rsid w:val="003D50AD"/>
    <w:rsid w:val="003E6407"/>
    <w:rsid w:val="003E747B"/>
    <w:rsid w:val="003F3DBE"/>
    <w:rsid w:val="00401C70"/>
    <w:rsid w:val="00405815"/>
    <w:rsid w:val="00410F9D"/>
    <w:rsid w:val="004348D1"/>
    <w:rsid w:val="00435AAE"/>
    <w:rsid w:val="0044745F"/>
    <w:rsid w:val="004475E9"/>
    <w:rsid w:val="00457569"/>
    <w:rsid w:val="004869AE"/>
    <w:rsid w:val="004A0266"/>
    <w:rsid w:val="004A41DD"/>
    <w:rsid w:val="004A651B"/>
    <w:rsid w:val="004A6F0A"/>
    <w:rsid w:val="004B146F"/>
    <w:rsid w:val="004B68C6"/>
    <w:rsid w:val="004C694E"/>
    <w:rsid w:val="004D2CD7"/>
    <w:rsid w:val="004E5C09"/>
    <w:rsid w:val="004F2869"/>
    <w:rsid w:val="004F4665"/>
    <w:rsid w:val="00513D59"/>
    <w:rsid w:val="005176E9"/>
    <w:rsid w:val="005222EF"/>
    <w:rsid w:val="005247B0"/>
    <w:rsid w:val="00532548"/>
    <w:rsid w:val="00542BCD"/>
    <w:rsid w:val="00544272"/>
    <w:rsid w:val="005503CC"/>
    <w:rsid w:val="00562523"/>
    <w:rsid w:val="00562C6A"/>
    <w:rsid w:val="0056377C"/>
    <w:rsid w:val="00580259"/>
    <w:rsid w:val="005819E2"/>
    <w:rsid w:val="00591267"/>
    <w:rsid w:val="005A6998"/>
    <w:rsid w:val="005C7F4B"/>
    <w:rsid w:val="005D0872"/>
    <w:rsid w:val="005D6E84"/>
    <w:rsid w:val="005D758F"/>
    <w:rsid w:val="005E0338"/>
    <w:rsid w:val="005F305C"/>
    <w:rsid w:val="005F3D63"/>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526C"/>
    <w:rsid w:val="006701E3"/>
    <w:rsid w:val="006749C2"/>
    <w:rsid w:val="00680727"/>
    <w:rsid w:val="006B2C42"/>
    <w:rsid w:val="006C57EC"/>
    <w:rsid w:val="006C7C5D"/>
    <w:rsid w:val="006D03B1"/>
    <w:rsid w:val="006D63E1"/>
    <w:rsid w:val="006F062C"/>
    <w:rsid w:val="006F0F63"/>
    <w:rsid w:val="007022E5"/>
    <w:rsid w:val="00704FE7"/>
    <w:rsid w:val="007062D9"/>
    <w:rsid w:val="00710A5C"/>
    <w:rsid w:val="00721A18"/>
    <w:rsid w:val="00723833"/>
    <w:rsid w:val="0072715E"/>
    <w:rsid w:val="00732108"/>
    <w:rsid w:val="007424DA"/>
    <w:rsid w:val="00747486"/>
    <w:rsid w:val="00751C82"/>
    <w:rsid w:val="00765F84"/>
    <w:rsid w:val="007701E2"/>
    <w:rsid w:val="007722C2"/>
    <w:rsid w:val="00781240"/>
    <w:rsid w:val="00784325"/>
    <w:rsid w:val="0079129A"/>
    <w:rsid w:val="007B0790"/>
    <w:rsid w:val="007B2C09"/>
    <w:rsid w:val="007B3005"/>
    <w:rsid w:val="007C1FEB"/>
    <w:rsid w:val="007D456D"/>
    <w:rsid w:val="007E75AF"/>
    <w:rsid w:val="007F5E30"/>
    <w:rsid w:val="008004F0"/>
    <w:rsid w:val="00801FFB"/>
    <w:rsid w:val="00822365"/>
    <w:rsid w:val="0087565F"/>
    <w:rsid w:val="00875D77"/>
    <w:rsid w:val="008A24D4"/>
    <w:rsid w:val="008C0F2E"/>
    <w:rsid w:val="008C5889"/>
    <w:rsid w:val="008D06DB"/>
    <w:rsid w:val="008D1129"/>
    <w:rsid w:val="008D4541"/>
    <w:rsid w:val="008E79B5"/>
    <w:rsid w:val="008F2463"/>
    <w:rsid w:val="008F2592"/>
    <w:rsid w:val="008F45F8"/>
    <w:rsid w:val="00900115"/>
    <w:rsid w:val="00902A23"/>
    <w:rsid w:val="0091450D"/>
    <w:rsid w:val="00916886"/>
    <w:rsid w:val="00924C11"/>
    <w:rsid w:val="00936E32"/>
    <w:rsid w:val="00950137"/>
    <w:rsid w:val="00955C59"/>
    <w:rsid w:val="00966661"/>
    <w:rsid w:val="0098217A"/>
    <w:rsid w:val="0098688D"/>
    <w:rsid w:val="00997382"/>
    <w:rsid w:val="009A3345"/>
    <w:rsid w:val="009A38C9"/>
    <w:rsid w:val="009C131D"/>
    <w:rsid w:val="009C3AB3"/>
    <w:rsid w:val="009E3063"/>
    <w:rsid w:val="009E3F43"/>
    <w:rsid w:val="009E5E1A"/>
    <w:rsid w:val="009E7A37"/>
    <w:rsid w:val="009F20A5"/>
    <w:rsid w:val="00A01DD0"/>
    <w:rsid w:val="00A21B56"/>
    <w:rsid w:val="00A23525"/>
    <w:rsid w:val="00A43969"/>
    <w:rsid w:val="00A501DE"/>
    <w:rsid w:val="00A64EAC"/>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50EC9"/>
    <w:rsid w:val="00B63D21"/>
    <w:rsid w:val="00B6750A"/>
    <w:rsid w:val="00B724D6"/>
    <w:rsid w:val="00B740F0"/>
    <w:rsid w:val="00B76E4E"/>
    <w:rsid w:val="00B845D2"/>
    <w:rsid w:val="00B85178"/>
    <w:rsid w:val="00B91F68"/>
    <w:rsid w:val="00B93213"/>
    <w:rsid w:val="00BA6378"/>
    <w:rsid w:val="00BB08BF"/>
    <w:rsid w:val="00BC327B"/>
    <w:rsid w:val="00BD75F9"/>
    <w:rsid w:val="00BE1B2F"/>
    <w:rsid w:val="00BE2156"/>
    <w:rsid w:val="00BF176A"/>
    <w:rsid w:val="00C03F4D"/>
    <w:rsid w:val="00C23D9F"/>
    <w:rsid w:val="00C26EAA"/>
    <w:rsid w:val="00C37014"/>
    <w:rsid w:val="00C4243B"/>
    <w:rsid w:val="00C557E3"/>
    <w:rsid w:val="00C64EEA"/>
    <w:rsid w:val="00C65652"/>
    <w:rsid w:val="00C66607"/>
    <w:rsid w:val="00C73D1B"/>
    <w:rsid w:val="00C772E4"/>
    <w:rsid w:val="00C87A9A"/>
    <w:rsid w:val="00CA0AF7"/>
    <w:rsid w:val="00CA611C"/>
    <w:rsid w:val="00CB6FB1"/>
    <w:rsid w:val="00CD0EF5"/>
    <w:rsid w:val="00CD2B97"/>
    <w:rsid w:val="00CD7921"/>
    <w:rsid w:val="00CE07EB"/>
    <w:rsid w:val="00CE2B97"/>
    <w:rsid w:val="00D24747"/>
    <w:rsid w:val="00D37442"/>
    <w:rsid w:val="00D374A8"/>
    <w:rsid w:val="00D40529"/>
    <w:rsid w:val="00D448AB"/>
    <w:rsid w:val="00D517CD"/>
    <w:rsid w:val="00D623B0"/>
    <w:rsid w:val="00D650AF"/>
    <w:rsid w:val="00D74202"/>
    <w:rsid w:val="00D74261"/>
    <w:rsid w:val="00D86D8F"/>
    <w:rsid w:val="00D92F00"/>
    <w:rsid w:val="00DA115B"/>
    <w:rsid w:val="00DB168D"/>
    <w:rsid w:val="00DC1938"/>
    <w:rsid w:val="00DC599D"/>
    <w:rsid w:val="00DE0E2F"/>
    <w:rsid w:val="00DE7DE6"/>
    <w:rsid w:val="00E022A8"/>
    <w:rsid w:val="00E137B8"/>
    <w:rsid w:val="00E14979"/>
    <w:rsid w:val="00E21FA2"/>
    <w:rsid w:val="00E36D4A"/>
    <w:rsid w:val="00E42717"/>
    <w:rsid w:val="00E44E56"/>
    <w:rsid w:val="00E70655"/>
    <w:rsid w:val="00E947E6"/>
    <w:rsid w:val="00E967DE"/>
    <w:rsid w:val="00EB17E4"/>
    <w:rsid w:val="00EB20C7"/>
    <w:rsid w:val="00EC2CDE"/>
    <w:rsid w:val="00EC4B8F"/>
    <w:rsid w:val="00EC79E6"/>
    <w:rsid w:val="00ED39EB"/>
    <w:rsid w:val="00ED4437"/>
    <w:rsid w:val="00ED68C3"/>
    <w:rsid w:val="00EE7735"/>
    <w:rsid w:val="00F01270"/>
    <w:rsid w:val="00F06800"/>
    <w:rsid w:val="00F24D55"/>
    <w:rsid w:val="00F4191D"/>
    <w:rsid w:val="00F42565"/>
    <w:rsid w:val="00F530EA"/>
    <w:rsid w:val="00F56FEA"/>
    <w:rsid w:val="00F65878"/>
    <w:rsid w:val="00F70AE5"/>
    <w:rsid w:val="00F769F5"/>
    <w:rsid w:val="00F82F67"/>
    <w:rsid w:val="00F9136C"/>
    <w:rsid w:val="00FA4EAC"/>
    <w:rsid w:val="00FB5CFC"/>
    <w:rsid w:val="00FD53A3"/>
    <w:rsid w:val="00FD7549"/>
    <w:rsid w:val="00FF32A8"/>
    <w:rsid w:val="00FF676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20D449D"/>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D374A8"/>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FF67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2F4887"/>
    <w:rsid w:val="00394A8D"/>
    <w:rsid w:val="004F2869"/>
    <w:rsid w:val="00526BDA"/>
    <w:rsid w:val="00632E27"/>
    <w:rsid w:val="00676EEC"/>
    <w:rsid w:val="00693C3A"/>
    <w:rsid w:val="007168CE"/>
    <w:rsid w:val="00773C84"/>
    <w:rsid w:val="00AF5F8F"/>
    <w:rsid w:val="00B12F0F"/>
    <w:rsid w:val="00B76E4E"/>
    <w:rsid w:val="00BB2354"/>
    <w:rsid w:val="00BB48F9"/>
    <w:rsid w:val="00C2475D"/>
    <w:rsid w:val="00C73211"/>
    <w:rsid w:val="00E050CB"/>
    <w:rsid w:val="00E22EFF"/>
    <w:rsid w:val="00F145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F0DB556E-ADB7-4028-8D08-A865BBE5ECFD}">
  <ds:schemaRefs>
    <ds:schemaRef ds:uri="http://schemas.openxmlformats.org/officeDocument/2006/bibliography"/>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7B85C6-D294-44E6-ACB2-DA18CF90DBBC}">
  <ds:schemaRefs>
    <ds:schemaRef ds:uri="http://schemas.microsoft.com/office/2006/metadata/properties"/>
    <ds:schemaRef ds:uri="http://schemas.microsoft.com/office/infopath/2007/PartnerControls"/>
    <ds:schemaRef ds:uri="ae372f39-011e-4940-9b7a-e0bb9fd919d7"/>
    <ds:schemaRef ds:uri="http://schemas.microsoft.com/sharepoint/v4"/>
    <ds:schemaRef ds:uri="585c7e12-cd2e-474b-aebe-d6ef31f74e10"/>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22</Pages>
  <Words>7859</Words>
  <Characters>44802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52556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ucop-assessment-procedures-v1-22-may-2024-for-sept-2024 (1)</dc:title>
  <dc:subject>
  </dc:subject>
  <dc:creator>Katie J Skilton</dc:creator>
  <cp:keywords>
  </cp:keywords>
  <dc:description>
  </dc:description>
  <cp:lastModifiedBy>Catie Winter</cp:lastModifiedBy>
  <cp:revision>32</cp:revision>
  <cp:lastPrinted>2018-01-15T16:18:00Z</cp:lastPrinted>
  <dcterms:created xsi:type="dcterms:W3CDTF">2022-08-01T14:39:00Z</dcterms:created>
  <dcterms:modified xsi:type="dcterms:W3CDTF">2025-07-16T17:01:40Z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