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4066D" w:rsidR="00D10763" w:rsidP="00DB0880" w:rsidRDefault="001753DA" w14:paraId="5E21FA60" w14:textId="22EC4D65">
      <w:pPr>
        <w:tabs>
          <w:tab w:val="left" w:pos="3420"/>
        </w:tabs>
        <w:rPr>
          <w:b/>
          <w:sz w:val="24"/>
        </w:rPr>
      </w:pPr>
      <w:r>
        <w:rPr>
          <w:b/>
          <w:sz w:val="24"/>
        </w:rPr>
        <w:tab/>
        <w:t xml:space="preserve"> </w:t>
      </w:r>
    </w:p>
    <w:p w:rsidRPr="00E46D6F" w:rsidR="00DC5030" w:rsidP="00986235" w:rsidRDefault="00DC2B01" w14:paraId="588F1934" w14:textId="39154982">
      <w:pPr>
        <w:tabs>
          <w:tab w:val="left" w:pos="3420"/>
        </w:tabs>
        <w:jc w:val="center"/>
        <w:rPr>
          <w:rFonts w:ascii="Aptos" w:hAnsi="Aptos"/>
          <w:b/>
          <w:sz w:val="28"/>
          <w:szCs w:val="28"/>
        </w:rPr>
      </w:pPr>
      <w:r>
        <w:rPr>
          <w:rFonts w:ascii="Aptos" w:hAnsi="Aptos"/>
          <w:b/>
          <w:sz w:val="28"/>
          <w:szCs w:val="28"/>
        </w:rPr>
        <w:t xml:space="preserve">ACADEMIC QUALITY </w:t>
      </w:r>
      <w:r w:rsidR="00D34EB8">
        <w:rPr>
          <w:rFonts w:ascii="Aptos" w:hAnsi="Aptos"/>
          <w:b/>
          <w:sz w:val="28"/>
          <w:szCs w:val="28"/>
        </w:rPr>
        <w:t xml:space="preserve">&amp; </w:t>
      </w:r>
      <w:r>
        <w:rPr>
          <w:rFonts w:ascii="Aptos" w:hAnsi="Aptos"/>
          <w:b/>
          <w:sz w:val="28"/>
          <w:szCs w:val="28"/>
        </w:rPr>
        <w:t>STANDARDS</w:t>
      </w:r>
    </w:p>
    <w:p w:rsidRPr="00E46D6F" w:rsidR="00647AC8" w:rsidP="000C4CE0" w:rsidRDefault="00647AC8" w14:paraId="04C6C20D" w14:textId="77777777">
      <w:pPr>
        <w:tabs>
          <w:tab w:val="left" w:pos="3420"/>
        </w:tabs>
        <w:jc w:val="center"/>
        <w:rPr>
          <w:rFonts w:ascii="Aptos" w:hAnsi="Aptos"/>
          <w:b/>
          <w:sz w:val="28"/>
        </w:rPr>
      </w:pPr>
    </w:p>
    <w:p w:rsidRPr="00E46D6F" w:rsidR="008542A2" w:rsidP="000C4CE0" w:rsidRDefault="00CF7651" w14:paraId="580F1E40" w14:textId="77777777">
      <w:pPr>
        <w:tabs>
          <w:tab w:val="left" w:pos="3420"/>
        </w:tabs>
        <w:jc w:val="center"/>
        <w:rPr>
          <w:rFonts w:ascii="Aptos" w:hAnsi="Aptos"/>
          <w:b/>
          <w:sz w:val="28"/>
          <w:szCs w:val="28"/>
        </w:rPr>
      </w:pPr>
      <w:r w:rsidRPr="00E46D6F">
        <w:rPr>
          <w:rFonts w:ascii="Aptos" w:hAnsi="Aptos"/>
          <w:b/>
          <w:sz w:val="28"/>
          <w:szCs w:val="28"/>
        </w:rPr>
        <w:t xml:space="preserve">Quality </w:t>
      </w:r>
      <w:r w:rsidRPr="00E46D6F" w:rsidR="00DC5030">
        <w:rPr>
          <w:rFonts w:ascii="Aptos" w:hAnsi="Aptos"/>
          <w:b/>
          <w:sz w:val="28"/>
          <w:szCs w:val="28"/>
        </w:rPr>
        <w:t xml:space="preserve">and Standards </w:t>
      </w:r>
      <w:r w:rsidRPr="00E46D6F" w:rsidR="004A7EED">
        <w:rPr>
          <w:rFonts w:ascii="Aptos" w:hAnsi="Aptos"/>
          <w:b/>
          <w:sz w:val="28"/>
          <w:szCs w:val="28"/>
        </w:rPr>
        <w:t>Update</w:t>
      </w:r>
    </w:p>
    <w:p w:rsidRPr="00E46D6F" w:rsidR="008542A2" w:rsidP="000C4CE0" w:rsidRDefault="008542A2" w14:paraId="57085990" w14:textId="77777777">
      <w:pPr>
        <w:tabs>
          <w:tab w:val="left" w:pos="3420"/>
        </w:tabs>
        <w:jc w:val="center"/>
        <w:rPr>
          <w:rFonts w:ascii="Aptos" w:hAnsi="Aptos"/>
          <w:b/>
          <w:sz w:val="28"/>
          <w:szCs w:val="28"/>
        </w:rPr>
      </w:pPr>
    </w:p>
    <w:p w:rsidRPr="00E46D6F" w:rsidR="002819A0" w:rsidP="005E5B78" w:rsidRDefault="008542A2" w14:paraId="77E98F52" w14:textId="01297C78">
      <w:pPr>
        <w:tabs>
          <w:tab w:val="left" w:pos="3420"/>
        </w:tabs>
        <w:jc w:val="center"/>
        <w:rPr>
          <w:rFonts w:ascii="Aptos" w:hAnsi="Aptos"/>
          <w:b/>
          <w:sz w:val="28"/>
          <w:szCs w:val="28"/>
        </w:rPr>
      </w:pPr>
      <w:r w:rsidRPr="00E46D6F">
        <w:rPr>
          <w:rFonts w:ascii="Aptos" w:hAnsi="Aptos"/>
          <w:b/>
          <w:sz w:val="28"/>
          <w:szCs w:val="28"/>
        </w:rPr>
        <w:t xml:space="preserve">Issue </w:t>
      </w:r>
      <w:r w:rsidRPr="00E46D6F" w:rsidR="006A405A">
        <w:rPr>
          <w:rFonts w:ascii="Aptos" w:hAnsi="Aptos"/>
          <w:b/>
          <w:sz w:val="28"/>
          <w:szCs w:val="28"/>
        </w:rPr>
        <w:t>0</w:t>
      </w:r>
      <w:r w:rsidR="009F7ABF">
        <w:rPr>
          <w:rFonts w:ascii="Aptos" w:hAnsi="Aptos"/>
          <w:b/>
          <w:sz w:val="28"/>
          <w:szCs w:val="28"/>
        </w:rPr>
        <w:t>1</w:t>
      </w:r>
      <w:r w:rsidRPr="00E46D6F" w:rsidR="000E31D4">
        <w:rPr>
          <w:rFonts w:ascii="Aptos" w:hAnsi="Aptos"/>
          <w:b/>
          <w:sz w:val="28"/>
          <w:szCs w:val="28"/>
        </w:rPr>
        <w:t xml:space="preserve"> </w:t>
      </w:r>
      <w:r w:rsidRPr="00E46D6F" w:rsidR="00687F85">
        <w:rPr>
          <w:rFonts w:ascii="Aptos" w:hAnsi="Aptos"/>
          <w:b/>
          <w:sz w:val="28"/>
          <w:szCs w:val="28"/>
        </w:rPr>
        <w:t>– 202</w:t>
      </w:r>
      <w:r w:rsidR="009F7ABF">
        <w:rPr>
          <w:rFonts w:ascii="Aptos" w:hAnsi="Aptos"/>
          <w:b/>
          <w:sz w:val="28"/>
          <w:szCs w:val="28"/>
        </w:rPr>
        <w:t>5</w:t>
      </w:r>
      <w:r w:rsidRPr="00E46D6F" w:rsidR="00687F85">
        <w:rPr>
          <w:rFonts w:ascii="Aptos" w:hAnsi="Aptos"/>
          <w:b/>
          <w:sz w:val="28"/>
          <w:szCs w:val="28"/>
        </w:rPr>
        <w:t>/2</w:t>
      </w:r>
      <w:r w:rsidR="009F7ABF">
        <w:rPr>
          <w:rFonts w:ascii="Aptos" w:hAnsi="Aptos"/>
          <w:b/>
          <w:sz w:val="28"/>
          <w:szCs w:val="28"/>
        </w:rPr>
        <w:t>6</w:t>
      </w:r>
      <w:r w:rsidRPr="00E46D6F" w:rsidR="009046A9">
        <w:rPr>
          <w:rFonts w:ascii="Aptos" w:hAnsi="Aptos"/>
          <w:b/>
          <w:sz w:val="28"/>
          <w:szCs w:val="28"/>
        </w:rPr>
        <w:t xml:space="preserve"> </w:t>
      </w:r>
      <w:r w:rsidR="009F7ABF">
        <w:rPr>
          <w:rFonts w:ascii="Aptos" w:hAnsi="Aptos"/>
          <w:b/>
          <w:sz w:val="28"/>
          <w:szCs w:val="28"/>
        </w:rPr>
        <w:t xml:space="preserve">(March </w:t>
      </w:r>
      <w:r w:rsidRPr="00E46D6F" w:rsidR="00FE31E8">
        <w:rPr>
          <w:rFonts w:ascii="Aptos" w:hAnsi="Aptos"/>
          <w:b/>
          <w:sz w:val="28"/>
          <w:szCs w:val="28"/>
        </w:rPr>
        <w:t>202</w:t>
      </w:r>
      <w:r w:rsidR="009F7ABF">
        <w:rPr>
          <w:rFonts w:ascii="Aptos" w:hAnsi="Aptos"/>
          <w:b/>
          <w:sz w:val="28"/>
          <w:szCs w:val="28"/>
        </w:rPr>
        <w:t>6</w:t>
      </w:r>
      <w:r w:rsidRPr="00E46D6F" w:rsidR="00904CAD">
        <w:rPr>
          <w:rFonts w:ascii="Aptos" w:hAnsi="Aptos"/>
          <w:b/>
          <w:sz w:val="28"/>
          <w:szCs w:val="28"/>
        </w:rPr>
        <w:t>)</w:t>
      </w:r>
    </w:p>
    <w:p w:rsidRPr="00E46D6F" w:rsidR="00787F6E" w:rsidP="00663D4D" w:rsidRDefault="00787F6E" w14:paraId="562C3DE4" w14:textId="77777777">
      <w:pPr>
        <w:tabs>
          <w:tab w:val="left" w:pos="3420"/>
        </w:tabs>
        <w:rPr>
          <w:rFonts w:ascii="Aptos" w:hAnsi="Aptos"/>
          <w:sz w:val="22"/>
          <w:szCs w:val="22"/>
        </w:rPr>
      </w:pPr>
    </w:p>
    <w:p w:rsidRPr="00E46D6F" w:rsidR="00831FC8" w:rsidP="00BC6612" w:rsidRDefault="005F320E" w14:paraId="7A4F2C77" w14:textId="62B0704D">
      <w:pPr>
        <w:tabs>
          <w:tab w:val="left" w:pos="3420"/>
        </w:tabs>
        <w:rPr>
          <w:rFonts w:ascii="Aptos" w:hAnsi="Aptos"/>
          <w:sz w:val="24"/>
        </w:rPr>
      </w:pPr>
      <w:r w:rsidRPr="003B51DB">
        <w:rPr>
          <w:rFonts w:ascii="Aptos" w:hAnsi="Aptos"/>
          <w:sz w:val="24"/>
        </w:rPr>
        <w:t xml:space="preserve">This document shows the status of all current changes to the University’s Quality and Standards </w:t>
      </w:r>
      <w:r w:rsidRPr="003B51DB" w:rsidR="009179B3">
        <w:rPr>
          <w:rFonts w:ascii="Aptos" w:hAnsi="Aptos"/>
          <w:sz w:val="24"/>
        </w:rPr>
        <w:t>F</w:t>
      </w:r>
      <w:r w:rsidRPr="003B51DB">
        <w:rPr>
          <w:rFonts w:ascii="Aptos" w:hAnsi="Aptos"/>
          <w:sz w:val="24"/>
        </w:rPr>
        <w:t>ramework</w:t>
      </w:r>
      <w:r w:rsidRPr="003B51DB" w:rsidR="00005882">
        <w:rPr>
          <w:rFonts w:ascii="Aptos" w:hAnsi="Aptos"/>
          <w:sz w:val="24"/>
        </w:rPr>
        <w:t xml:space="preserve"> </w:t>
      </w:r>
      <w:r w:rsidRPr="003B51DB" w:rsidR="005A7424">
        <w:rPr>
          <w:rFonts w:ascii="Aptos" w:hAnsi="Aptos"/>
          <w:sz w:val="24"/>
        </w:rPr>
        <w:t>up</w:t>
      </w:r>
      <w:r w:rsidRPr="003B51DB" w:rsidR="007F55C3">
        <w:rPr>
          <w:rFonts w:ascii="Aptos" w:hAnsi="Aptos"/>
          <w:sz w:val="24"/>
        </w:rPr>
        <w:t xml:space="preserve"> to</w:t>
      </w:r>
      <w:r w:rsidRPr="003B51DB" w:rsidR="00E11D3C">
        <w:rPr>
          <w:rFonts w:ascii="Aptos" w:hAnsi="Aptos"/>
          <w:sz w:val="24"/>
        </w:rPr>
        <w:t xml:space="preserve"> </w:t>
      </w:r>
      <w:r w:rsidRPr="003B51DB" w:rsidR="00816691">
        <w:rPr>
          <w:rFonts w:ascii="Aptos" w:hAnsi="Aptos"/>
          <w:sz w:val="24"/>
        </w:rPr>
        <w:t>11 March</w:t>
      </w:r>
      <w:r w:rsidRPr="003B51DB" w:rsidR="00943B80">
        <w:rPr>
          <w:rFonts w:ascii="Aptos" w:hAnsi="Aptos"/>
          <w:sz w:val="24"/>
        </w:rPr>
        <w:t xml:space="preserve"> </w:t>
      </w:r>
      <w:r w:rsidRPr="003B51DB" w:rsidR="00B42449">
        <w:rPr>
          <w:rFonts w:ascii="Aptos" w:hAnsi="Aptos"/>
          <w:sz w:val="24"/>
        </w:rPr>
        <w:t>202</w:t>
      </w:r>
      <w:r w:rsidRPr="003B51DB" w:rsidR="00816691">
        <w:rPr>
          <w:rFonts w:ascii="Aptos" w:hAnsi="Aptos"/>
          <w:sz w:val="24"/>
        </w:rPr>
        <w:t>6</w:t>
      </w:r>
      <w:r w:rsidRPr="00E46D6F" w:rsidR="00B66AA0">
        <w:rPr>
          <w:rFonts w:ascii="Aptos" w:hAnsi="Aptos"/>
          <w:sz w:val="24"/>
        </w:rPr>
        <w:t>.</w:t>
      </w:r>
    </w:p>
    <w:p w:rsidRPr="00E46D6F" w:rsidR="002819A0" w:rsidP="00787F6E" w:rsidRDefault="002819A0" w14:paraId="57E50909" w14:textId="77777777">
      <w:pPr>
        <w:tabs>
          <w:tab w:val="left" w:pos="3420"/>
        </w:tabs>
        <w:rPr>
          <w:rFonts w:ascii="Aptos" w:hAnsi="Aptos"/>
          <w:sz w:val="24"/>
        </w:rPr>
      </w:pPr>
    </w:p>
    <w:p w:rsidRPr="00E46D6F" w:rsidR="002819A0" w:rsidP="002819A0" w:rsidRDefault="002819A0" w14:paraId="08987471" w14:textId="77777777">
      <w:pPr>
        <w:tabs>
          <w:tab w:val="left" w:pos="3420"/>
        </w:tabs>
        <w:rPr>
          <w:rFonts w:ascii="Aptos" w:hAnsi="Aptos"/>
          <w:b/>
          <w:sz w:val="24"/>
          <w:u w:val="single"/>
        </w:rPr>
      </w:pPr>
      <w:r w:rsidRPr="00E46D6F">
        <w:rPr>
          <w:rFonts w:ascii="Aptos" w:hAnsi="Aptos"/>
          <w:b/>
          <w:sz w:val="24"/>
          <w:u w:val="single"/>
        </w:rPr>
        <w:t>Quality and Standards Framework Developments</w:t>
      </w:r>
    </w:p>
    <w:p w:rsidRPr="0004066D" w:rsidR="009205F2" w:rsidP="00BA4A37" w:rsidRDefault="009205F2" w14:paraId="33A14237" w14:textId="651996B2">
      <w:pPr>
        <w:spacing w:before="120" w:after="120"/>
        <w:rPr>
          <w:sz w:val="22"/>
          <w:szCs w:val="22"/>
        </w:rPr>
      </w:pPr>
      <w:r w:rsidRPr="00E46D6F">
        <w:rPr>
          <w:rFonts w:ascii="Aptos" w:hAnsi="Aptos"/>
          <w:sz w:val="24"/>
        </w:rPr>
        <w:t xml:space="preserve">Feedback on this document is welcomed and should be sent to </w:t>
      </w:r>
      <w:hyperlink w:history="1" r:id="rId8">
        <w:r w:rsidRPr="00DA2E57" w:rsidR="00337905">
          <w:rPr>
            <w:rStyle w:val="Hyperlink"/>
            <w:rFonts w:ascii="Aptos" w:hAnsi="Aptos"/>
            <w:sz w:val="24"/>
          </w:rPr>
          <w:t>quality@hull.ac.uk</w:t>
        </w:r>
      </w:hyperlink>
      <w:r w:rsidRPr="0004066D">
        <w:rPr>
          <w:sz w:val="22"/>
          <w:szCs w:val="22"/>
        </w:rPr>
        <w:t xml:space="preserve"> </w:t>
      </w:r>
    </w:p>
    <w:p w:rsidRPr="00F50646" w:rsidR="002819A0" w:rsidP="00787F6E" w:rsidRDefault="002819A0" w14:paraId="4C761A36" w14:textId="77777777">
      <w:pPr>
        <w:tabs>
          <w:tab w:val="left" w:pos="3420"/>
        </w:tabs>
        <w:rPr>
          <w:rFonts w:ascii="Calibri" w:hAnsi="Calibri"/>
          <w:smallCaps/>
          <w:sz w:val="28"/>
          <w:szCs w:val="28"/>
        </w:rPr>
      </w:pPr>
      <w:r w:rsidRPr="0004066D">
        <w:rPr>
          <w:sz w:val="22"/>
          <w:szCs w:val="22"/>
        </w:rPr>
        <w:br w:type="page"/>
      </w:r>
    </w:p>
    <w:p w:rsidRPr="00F50646" w:rsidR="00FC7B80" w:rsidP="00FC7B80" w:rsidRDefault="00FC7B80" w14:paraId="69D86879" w14:textId="77777777">
      <w:pPr>
        <w:jc w:val="center"/>
        <w:rPr>
          <w:rFonts w:ascii="Calibri" w:hAnsi="Calibri"/>
          <w:b/>
          <w:bCs/>
          <w:smallCaps/>
          <w:color w:val="0070C0"/>
          <w:sz w:val="36"/>
          <w:szCs w:val="36"/>
        </w:rPr>
      </w:pPr>
      <w:r w:rsidRPr="00F50646">
        <w:rPr>
          <w:rFonts w:ascii="Calibri" w:hAnsi="Calibri"/>
          <w:b/>
          <w:bCs/>
          <w:smallCaps/>
          <w:color w:val="0070C0"/>
          <w:sz w:val="36"/>
          <w:szCs w:val="36"/>
        </w:rPr>
        <w:lastRenderedPageBreak/>
        <w:t>Table of Contents</w:t>
      </w:r>
    </w:p>
    <w:p w:rsidRPr="0004066D" w:rsidR="00FC7B80" w:rsidP="00FC7B80" w:rsidRDefault="00FC7B80" w14:paraId="2E2CE883" w14:textId="77777777">
      <w:pPr>
        <w:jc w:val="center"/>
        <w:rPr>
          <w:b/>
          <w:bCs/>
          <w:sz w:val="22"/>
          <w:szCs w:val="22"/>
        </w:rPr>
      </w:pPr>
    </w:p>
    <w:bookmarkStart w:name="_Toc425925490" w:displacedByCustomXml="next" w:id="0"/>
    <w:sdt>
      <w:sdtPr>
        <w:id w:val="-369606366"/>
        <w:docPartObj>
          <w:docPartGallery w:val="Table of Contents"/>
          <w:docPartUnique/>
        </w:docPartObj>
      </w:sdtPr>
      <w:sdtEndPr>
        <w:rPr>
          <w:rStyle w:val="arial12"/>
          <w:rFonts w:ascii="Arial" w:hAnsi="Arial"/>
          <w:sz w:val="28"/>
          <w:szCs w:val="28"/>
        </w:rPr>
      </w:sdtEndPr>
      <w:sdtContent>
        <w:p w:rsidRPr="00D7304F" w:rsidR="00266D56" w:rsidP="00F270D0" w:rsidRDefault="00F270D0" w14:paraId="0BE0BB6A" w14:textId="7D071195">
          <w:pPr>
            <w:pStyle w:val="NEW"/>
            <w:rPr>
              <w:rStyle w:val="arial12"/>
              <w:rFonts w:asciiTheme="minorHAnsi" w:hAnsiTheme="minorHAnsi"/>
              <w:noProof/>
            </w:rPr>
          </w:pPr>
          <w:hyperlink w:history="1" w:anchor="Approved">
            <w:r w:rsidRPr="00D7304F">
              <w:rPr>
                <w:rStyle w:val="arial12"/>
                <w:rFonts w:asciiTheme="minorHAnsi" w:hAnsiTheme="minorHAnsi"/>
              </w:rPr>
              <w:tab/>
            </w:r>
          </w:hyperlink>
        </w:p>
        <w:p w:rsidRPr="003013BF" w:rsidR="003013BF" w:rsidRDefault="00266D56" w14:paraId="6EF3D56A" w14:textId="1745E67E">
          <w:pPr>
            <w:pStyle w:val="TOC1"/>
            <w:rPr>
              <w:rFonts w:asciiTheme="minorHAnsi" w:hAnsiTheme="minorHAnsi" w:eastAsiaTheme="minorEastAsia" w:cstheme="minorBidi"/>
              <w:caps w:val="0"/>
              <w:kern w:val="2"/>
              <w:sz w:val="24"/>
              <w:szCs w:val="24"/>
              <w:lang w:eastAsia="en-GB"/>
              <w14:ligatures w14:val="standardContextual"/>
            </w:rPr>
          </w:pPr>
          <w:r w:rsidRPr="003013BF">
            <w:rPr>
              <w:rStyle w:val="arial12"/>
              <w:rFonts w:cs="Times New Roman" w:asciiTheme="minorHAnsi" w:hAnsiTheme="minorHAnsi"/>
              <w:smallCaps/>
              <w:sz w:val="28"/>
              <w:szCs w:val="28"/>
              <w:lang w:eastAsia="en-GB"/>
            </w:rPr>
            <w:fldChar w:fldCharType="begin"/>
          </w:r>
          <w:r w:rsidRPr="003013BF">
            <w:rPr>
              <w:rStyle w:val="arial12"/>
              <w:rFonts w:asciiTheme="minorHAnsi" w:hAnsiTheme="minorHAnsi"/>
              <w:sz w:val="28"/>
              <w:szCs w:val="28"/>
            </w:rPr>
            <w:instrText xml:space="preserve"> TOC \o "1-3" \h \z \u </w:instrText>
          </w:r>
          <w:r w:rsidRPr="003013BF">
            <w:rPr>
              <w:rStyle w:val="arial12"/>
              <w:rFonts w:cs="Times New Roman" w:asciiTheme="minorHAnsi" w:hAnsiTheme="minorHAnsi"/>
              <w:smallCaps/>
              <w:sz w:val="28"/>
              <w:szCs w:val="28"/>
              <w:lang w:eastAsia="en-GB"/>
            </w:rPr>
            <w:fldChar w:fldCharType="separate"/>
          </w:r>
          <w:hyperlink w:history="1" w:anchor="_Toc224214197">
            <w:r w:rsidRPr="003013BF" w:rsidR="003013BF">
              <w:rPr>
                <w:rStyle w:val="Hyperlink"/>
                <w:rFonts w:ascii="Aptos" w:hAnsi="Aptos"/>
                <w:color w:val="2E74B5" w:themeColor="accent1" w:themeShade="BF"/>
              </w:rPr>
              <w:t>APPROVED AMENDMENTS TO THE QUALITY AND STANDARDS FRAMEWORK</w:t>
            </w:r>
            <w:r w:rsidRPr="003013BF" w:rsidR="003013BF">
              <w:rPr>
                <w:webHidden/>
              </w:rPr>
              <w:tab/>
            </w:r>
            <w:r w:rsidRPr="003013BF" w:rsidR="003013BF">
              <w:rPr>
                <w:webHidden/>
              </w:rPr>
              <w:fldChar w:fldCharType="begin"/>
            </w:r>
            <w:r w:rsidRPr="003013BF" w:rsidR="003013BF">
              <w:rPr>
                <w:webHidden/>
              </w:rPr>
              <w:instrText xml:space="preserve"> PAGEREF _Toc224214197 \h </w:instrText>
            </w:r>
            <w:r w:rsidRPr="003013BF" w:rsidR="003013BF">
              <w:rPr>
                <w:webHidden/>
              </w:rPr>
            </w:r>
            <w:r w:rsidRPr="003013BF" w:rsidR="003013BF">
              <w:rPr>
                <w:webHidden/>
              </w:rPr>
              <w:fldChar w:fldCharType="separate"/>
            </w:r>
            <w:r w:rsidRPr="003013BF" w:rsidR="003013BF">
              <w:rPr>
                <w:webHidden/>
              </w:rPr>
              <w:t>3</w:t>
            </w:r>
            <w:r w:rsidRPr="003013BF" w:rsidR="003013BF">
              <w:rPr>
                <w:webHidden/>
              </w:rPr>
              <w:fldChar w:fldCharType="end"/>
            </w:r>
          </w:hyperlink>
        </w:p>
        <w:p w:rsidRPr="003013BF" w:rsidR="003013BF" w:rsidRDefault="003013BF" w14:paraId="1B4F2631" w14:textId="1F6BB64A">
          <w:pPr>
            <w:pStyle w:val="TOC2"/>
            <w:rPr>
              <w:rFonts w:asciiTheme="minorHAnsi" w:hAnsiTheme="minorHAnsi" w:eastAsiaTheme="minorEastAsia" w:cstheme="minorBidi"/>
              <w:b w:val="0"/>
              <w:bCs w:val="0"/>
              <w:iCs w:val="0"/>
              <w:smallCaps w:val="0"/>
              <w:color w:val="2E74B5" w:themeColor="accent1" w:themeShade="BF"/>
              <w:kern w:val="2"/>
              <w:sz w:val="24"/>
              <w14:ligatures w14:val="standardContextual"/>
            </w:rPr>
          </w:pPr>
          <w:hyperlink w:history="1" w:anchor="_Toc224214198">
            <w:r w:rsidRPr="003013BF">
              <w:rPr>
                <w:rStyle w:val="Hyperlink"/>
                <w:b w:val="0"/>
                <w:bCs w:val="0"/>
                <w:color w:val="2E74B5" w:themeColor="accent1" w:themeShade="BF"/>
                <w:sz w:val="24"/>
              </w:rPr>
              <w:t>Classification of Groups of Students in Academic Quality</w:t>
            </w:r>
            <w:r w:rsidRPr="003013BF">
              <w:rPr>
                <w:b w:val="0"/>
                <w:bCs w:val="0"/>
                <w:webHidden/>
                <w:color w:val="2E74B5" w:themeColor="accent1" w:themeShade="BF"/>
                <w:sz w:val="24"/>
              </w:rPr>
              <w:tab/>
            </w:r>
            <w:r w:rsidRPr="003013BF">
              <w:rPr>
                <w:b w:val="0"/>
                <w:bCs w:val="0"/>
                <w:webHidden/>
                <w:color w:val="2E74B5" w:themeColor="accent1" w:themeShade="BF"/>
                <w:sz w:val="24"/>
              </w:rPr>
              <w:fldChar w:fldCharType="begin"/>
            </w:r>
            <w:r w:rsidRPr="003013BF">
              <w:rPr>
                <w:b w:val="0"/>
                <w:bCs w:val="0"/>
                <w:webHidden/>
                <w:color w:val="2E74B5" w:themeColor="accent1" w:themeShade="BF"/>
                <w:sz w:val="24"/>
              </w:rPr>
              <w:instrText xml:space="preserve"> PAGEREF _Toc224214198 \h </w:instrText>
            </w:r>
            <w:r w:rsidRPr="003013BF">
              <w:rPr>
                <w:b w:val="0"/>
                <w:bCs w:val="0"/>
                <w:webHidden/>
                <w:color w:val="2E74B5" w:themeColor="accent1" w:themeShade="BF"/>
                <w:sz w:val="24"/>
              </w:rPr>
            </w:r>
            <w:r w:rsidRPr="003013BF">
              <w:rPr>
                <w:b w:val="0"/>
                <w:bCs w:val="0"/>
                <w:webHidden/>
                <w:color w:val="2E74B5" w:themeColor="accent1" w:themeShade="BF"/>
                <w:sz w:val="24"/>
              </w:rPr>
              <w:fldChar w:fldCharType="separate"/>
            </w:r>
            <w:r w:rsidRPr="003013BF">
              <w:rPr>
                <w:b w:val="0"/>
                <w:bCs w:val="0"/>
                <w:webHidden/>
                <w:color w:val="2E74B5" w:themeColor="accent1" w:themeShade="BF"/>
                <w:sz w:val="24"/>
              </w:rPr>
              <w:t>3</w:t>
            </w:r>
            <w:r w:rsidRPr="003013BF">
              <w:rPr>
                <w:b w:val="0"/>
                <w:bCs w:val="0"/>
                <w:webHidden/>
                <w:color w:val="2E74B5" w:themeColor="accent1" w:themeShade="BF"/>
                <w:sz w:val="24"/>
              </w:rPr>
              <w:fldChar w:fldCharType="end"/>
            </w:r>
          </w:hyperlink>
        </w:p>
        <w:p w:rsidRPr="003013BF" w:rsidR="003013BF" w:rsidRDefault="003013BF" w14:paraId="4678E1D1" w14:textId="77EF88F8">
          <w:pPr>
            <w:pStyle w:val="TOC2"/>
            <w:rPr>
              <w:rFonts w:asciiTheme="minorHAnsi" w:hAnsiTheme="minorHAnsi" w:eastAsiaTheme="minorEastAsia" w:cstheme="minorBidi"/>
              <w:b w:val="0"/>
              <w:bCs w:val="0"/>
              <w:iCs w:val="0"/>
              <w:smallCaps w:val="0"/>
              <w:color w:val="2E74B5" w:themeColor="accent1" w:themeShade="BF"/>
              <w:kern w:val="2"/>
              <w:sz w:val="24"/>
              <w14:ligatures w14:val="standardContextual"/>
            </w:rPr>
          </w:pPr>
          <w:hyperlink w:history="1" w:anchor="_Toc224214199">
            <w:r w:rsidRPr="003013BF">
              <w:rPr>
                <w:rStyle w:val="Hyperlink"/>
                <w:b w:val="0"/>
                <w:bCs w:val="0"/>
                <w:color w:val="2E74B5" w:themeColor="accent1" w:themeShade="BF"/>
                <w:sz w:val="24"/>
              </w:rPr>
              <w:t>ASSESSMENT</w:t>
            </w:r>
            <w:r w:rsidRPr="003013BF">
              <w:rPr>
                <w:b w:val="0"/>
                <w:bCs w:val="0"/>
                <w:webHidden/>
                <w:color w:val="2E74B5" w:themeColor="accent1" w:themeShade="BF"/>
                <w:sz w:val="24"/>
              </w:rPr>
              <w:tab/>
            </w:r>
            <w:r w:rsidRPr="003013BF">
              <w:rPr>
                <w:b w:val="0"/>
                <w:bCs w:val="0"/>
                <w:webHidden/>
                <w:color w:val="2E74B5" w:themeColor="accent1" w:themeShade="BF"/>
                <w:sz w:val="24"/>
              </w:rPr>
              <w:fldChar w:fldCharType="begin"/>
            </w:r>
            <w:r w:rsidRPr="003013BF">
              <w:rPr>
                <w:b w:val="0"/>
                <w:bCs w:val="0"/>
                <w:webHidden/>
                <w:color w:val="2E74B5" w:themeColor="accent1" w:themeShade="BF"/>
                <w:sz w:val="24"/>
              </w:rPr>
              <w:instrText xml:space="preserve"> PAGEREF _Toc224214199 \h </w:instrText>
            </w:r>
            <w:r w:rsidRPr="003013BF">
              <w:rPr>
                <w:b w:val="0"/>
                <w:bCs w:val="0"/>
                <w:webHidden/>
                <w:color w:val="2E74B5" w:themeColor="accent1" w:themeShade="BF"/>
                <w:sz w:val="24"/>
              </w:rPr>
            </w:r>
            <w:r w:rsidRPr="003013BF">
              <w:rPr>
                <w:b w:val="0"/>
                <w:bCs w:val="0"/>
                <w:webHidden/>
                <w:color w:val="2E74B5" w:themeColor="accent1" w:themeShade="BF"/>
                <w:sz w:val="24"/>
              </w:rPr>
              <w:fldChar w:fldCharType="separate"/>
            </w:r>
            <w:r w:rsidRPr="003013BF">
              <w:rPr>
                <w:b w:val="0"/>
                <w:bCs w:val="0"/>
                <w:webHidden/>
                <w:color w:val="2E74B5" w:themeColor="accent1" w:themeShade="BF"/>
                <w:sz w:val="24"/>
              </w:rPr>
              <w:t>4</w:t>
            </w:r>
            <w:r w:rsidRPr="003013BF">
              <w:rPr>
                <w:b w:val="0"/>
                <w:bCs w:val="0"/>
                <w:webHidden/>
                <w:color w:val="2E74B5" w:themeColor="accent1" w:themeShade="BF"/>
                <w:sz w:val="24"/>
              </w:rPr>
              <w:fldChar w:fldCharType="end"/>
            </w:r>
          </w:hyperlink>
        </w:p>
        <w:p w:rsidRPr="003013BF" w:rsidR="003013BF" w:rsidRDefault="003013BF" w14:paraId="267BFBB9" w14:textId="64F1055B">
          <w:pPr>
            <w:pStyle w:val="TOC2"/>
            <w:rPr>
              <w:rFonts w:asciiTheme="minorHAnsi" w:hAnsiTheme="minorHAnsi" w:eastAsiaTheme="minorEastAsia" w:cstheme="minorBidi"/>
              <w:b w:val="0"/>
              <w:bCs w:val="0"/>
              <w:iCs w:val="0"/>
              <w:smallCaps w:val="0"/>
              <w:color w:val="2E74B5" w:themeColor="accent1" w:themeShade="BF"/>
              <w:kern w:val="2"/>
              <w:sz w:val="24"/>
              <w14:ligatures w14:val="standardContextual"/>
            </w:rPr>
          </w:pPr>
          <w:hyperlink w:history="1" w:anchor="_Toc224214200">
            <w:r w:rsidRPr="003013BF">
              <w:rPr>
                <w:rStyle w:val="Hyperlink"/>
                <w:b w:val="0"/>
                <w:bCs w:val="0"/>
                <w:color w:val="2E74B5" w:themeColor="accent1" w:themeShade="BF"/>
                <w:sz w:val="24"/>
              </w:rPr>
              <w:t>COLLABORATIVE PROVISION</w:t>
            </w:r>
            <w:r w:rsidRPr="003013BF">
              <w:rPr>
                <w:b w:val="0"/>
                <w:bCs w:val="0"/>
                <w:webHidden/>
                <w:color w:val="2E74B5" w:themeColor="accent1" w:themeShade="BF"/>
                <w:sz w:val="24"/>
              </w:rPr>
              <w:tab/>
            </w:r>
            <w:r w:rsidRPr="003013BF">
              <w:rPr>
                <w:b w:val="0"/>
                <w:bCs w:val="0"/>
                <w:webHidden/>
                <w:color w:val="2E74B5" w:themeColor="accent1" w:themeShade="BF"/>
                <w:sz w:val="24"/>
              </w:rPr>
              <w:fldChar w:fldCharType="begin"/>
            </w:r>
            <w:r w:rsidRPr="003013BF">
              <w:rPr>
                <w:b w:val="0"/>
                <w:bCs w:val="0"/>
                <w:webHidden/>
                <w:color w:val="2E74B5" w:themeColor="accent1" w:themeShade="BF"/>
                <w:sz w:val="24"/>
              </w:rPr>
              <w:instrText xml:space="preserve"> PAGEREF _Toc224214200 \h </w:instrText>
            </w:r>
            <w:r w:rsidRPr="003013BF">
              <w:rPr>
                <w:b w:val="0"/>
                <w:bCs w:val="0"/>
                <w:webHidden/>
                <w:color w:val="2E74B5" w:themeColor="accent1" w:themeShade="BF"/>
                <w:sz w:val="24"/>
              </w:rPr>
            </w:r>
            <w:r w:rsidRPr="003013BF">
              <w:rPr>
                <w:b w:val="0"/>
                <w:bCs w:val="0"/>
                <w:webHidden/>
                <w:color w:val="2E74B5" w:themeColor="accent1" w:themeShade="BF"/>
                <w:sz w:val="24"/>
              </w:rPr>
              <w:fldChar w:fldCharType="separate"/>
            </w:r>
            <w:r w:rsidRPr="003013BF">
              <w:rPr>
                <w:b w:val="0"/>
                <w:bCs w:val="0"/>
                <w:webHidden/>
                <w:color w:val="2E74B5" w:themeColor="accent1" w:themeShade="BF"/>
                <w:sz w:val="24"/>
              </w:rPr>
              <w:t>5</w:t>
            </w:r>
            <w:r w:rsidRPr="003013BF">
              <w:rPr>
                <w:b w:val="0"/>
                <w:bCs w:val="0"/>
                <w:webHidden/>
                <w:color w:val="2E74B5" w:themeColor="accent1" w:themeShade="BF"/>
                <w:sz w:val="24"/>
              </w:rPr>
              <w:fldChar w:fldCharType="end"/>
            </w:r>
          </w:hyperlink>
        </w:p>
        <w:p w:rsidRPr="003013BF" w:rsidR="003013BF" w:rsidRDefault="003013BF" w14:paraId="7D74B827" w14:textId="540C69B6">
          <w:pPr>
            <w:pStyle w:val="TOC2"/>
            <w:rPr>
              <w:rFonts w:asciiTheme="minorHAnsi" w:hAnsiTheme="minorHAnsi" w:eastAsiaTheme="minorEastAsia" w:cstheme="minorBidi"/>
              <w:b w:val="0"/>
              <w:bCs w:val="0"/>
              <w:iCs w:val="0"/>
              <w:smallCaps w:val="0"/>
              <w:color w:val="2E74B5" w:themeColor="accent1" w:themeShade="BF"/>
              <w:kern w:val="2"/>
              <w:sz w:val="24"/>
              <w14:ligatures w14:val="standardContextual"/>
            </w:rPr>
          </w:pPr>
          <w:hyperlink w:history="1" w:anchor="_Toc224214201">
            <w:r w:rsidRPr="003013BF">
              <w:rPr>
                <w:rStyle w:val="Hyperlink"/>
                <w:b w:val="0"/>
                <w:bCs w:val="0"/>
                <w:color w:val="2E74B5" w:themeColor="accent1" w:themeShade="BF"/>
                <w:sz w:val="24"/>
              </w:rPr>
              <w:t>PEER SUPPORT</w:t>
            </w:r>
            <w:r w:rsidRPr="003013BF">
              <w:rPr>
                <w:b w:val="0"/>
                <w:bCs w:val="0"/>
                <w:webHidden/>
                <w:color w:val="2E74B5" w:themeColor="accent1" w:themeShade="BF"/>
                <w:sz w:val="24"/>
              </w:rPr>
              <w:tab/>
            </w:r>
            <w:r w:rsidRPr="003013BF">
              <w:rPr>
                <w:b w:val="0"/>
                <w:bCs w:val="0"/>
                <w:webHidden/>
                <w:color w:val="2E74B5" w:themeColor="accent1" w:themeShade="BF"/>
                <w:sz w:val="24"/>
              </w:rPr>
              <w:fldChar w:fldCharType="begin"/>
            </w:r>
            <w:r w:rsidRPr="003013BF">
              <w:rPr>
                <w:b w:val="0"/>
                <w:bCs w:val="0"/>
                <w:webHidden/>
                <w:color w:val="2E74B5" w:themeColor="accent1" w:themeShade="BF"/>
                <w:sz w:val="24"/>
              </w:rPr>
              <w:instrText xml:space="preserve"> PAGEREF _Toc224214201 \h </w:instrText>
            </w:r>
            <w:r w:rsidRPr="003013BF">
              <w:rPr>
                <w:b w:val="0"/>
                <w:bCs w:val="0"/>
                <w:webHidden/>
                <w:color w:val="2E74B5" w:themeColor="accent1" w:themeShade="BF"/>
                <w:sz w:val="24"/>
              </w:rPr>
            </w:r>
            <w:r w:rsidRPr="003013BF">
              <w:rPr>
                <w:b w:val="0"/>
                <w:bCs w:val="0"/>
                <w:webHidden/>
                <w:color w:val="2E74B5" w:themeColor="accent1" w:themeShade="BF"/>
                <w:sz w:val="24"/>
              </w:rPr>
              <w:fldChar w:fldCharType="separate"/>
            </w:r>
            <w:r w:rsidRPr="003013BF">
              <w:rPr>
                <w:b w:val="0"/>
                <w:bCs w:val="0"/>
                <w:webHidden/>
                <w:color w:val="2E74B5" w:themeColor="accent1" w:themeShade="BF"/>
                <w:sz w:val="24"/>
              </w:rPr>
              <w:t>5</w:t>
            </w:r>
            <w:r w:rsidRPr="003013BF">
              <w:rPr>
                <w:b w:val="0"/>
                <w:bCs w:val="0"/>
                <w:webHidden/>
                <w:color w:val="2E74B5" w:themeColor="accent1" w:themeShade="BF"/>
                <w:sz w:val="24"/>
              </w:rPr>
              <w:fldChar w:fldCharType="end"/>
            </w:r>
          </w:hyperlink>
        </w:p>
        <w:p w:rsidRPr="003013BF" w:rsidR="003013BF" w:rsidRDefault="003013BF" w14:paraId="01C9A91B" w14:textId="6BE459B3">
          <w:pPr>
            <w:pStyle w:val="TOC2"/>
            <w:rPr>
              <w:rFonts w:asciiTheme="minorHAnsi" w:hAnsiTheme="minorHAnsi" w:eastAsiaTheme="minorEastAsia" w:cstheme="minorBidi"/>
              <w:b w:val="0"/>
              <w:bCs w:val="0"/>
              <w:iCs w:val="0"/>
              <w:smallCaps w:val="0"/>
              <w:color w:val="2E74B5" w:themeColor="accent1" w:themeShade="BF"/>
              <w:kern w:val="2"/>
              <w:sz w:val="24"/>
              <w14:ligatures w14:val="standardContextual"/>
            </w:rPr>
          </w:pPr>
          <w:hyperlink w:history="1" w:anchor="_Toc224214202">
            <w:r w:rsidRPr="003013BF">
              <w:rPr>
                <w:rStyle w:val="Hyperlink"/>
                <w:b w:val="0"/>
                <w:bCs w:val="0"/>
                <w:color w:val="2E74B5" w:themeColor="accent1" w:themeShade="BF"/>
                <w:sz w:val="24"/>
              </w:rPr>
              <w:t>STUDENT INFORMATION</w:t>
            </w:r>
            <w:r w:rsidRPr="003013BF">
              <w:rPr>
                <w:b w:val="0"/>
                <w:bCs w:val="0"/>
                <w:webHidden/>
                <w:color w:val="2E74B5" w:themeColor="accent1" w:themeShade="BF"/>
                <w:sz w:val="24"/>
              </w:rPr>
              <w:tab/>
            </w:r>
            <w:r w:rsidRPr="003013BF">
              <w:rPr>
                <w:b w:val="0"/>
                <w:bCs w:val="0"/>
                <w:webHidden/>
                <w:color w:val="2E74B5" w:themeColor="accent1" w:themeShade="BF"/>
                <w:sz w:val="24"/>
              </w:rPr>
              <w:fldChar w:fldCharType="begin"/>
            </w:r>
            <w:r w:rsidRPr="003013BF">
              <w:rPr>
                <w:b w:val="0"/>
                <w:bCs w:val="0"/>
                <w:webHidden/>
                <w:color w:val="2E74B5" w:themeColor="accent1" w:themeShade="BF"/>
                <w:sz w:val="24"/>
              </w:rPr>
              <w:instrText xml:space="preserve"> PAGEREF _Toc224214202 \h </w:instrText>
            </w:r>
            <w:r w:rsidRPr="003013BF">
              <w:rPr>
                <w:b w:val="0"/>
                <w:bCs w:val="0"/>
                <w:webHidden/>
                <w:color w:val="2E74B5" w:themeColor="accent1" w:themeShade="BF"/>
                <w:sz w:val="24"/>
              </w:rPr>
            </w:r>
            <w:r w:rsidRPr="003013BF">
              <w:rPr>
                <w:b w:val="0"/>
                <w:bCs w:val="0"/>
                <w:webHidden/>
                <w:color w:val="2E74B5" w:themeColor="accent1" w:themeShade="BF"/>
                <w:sz w:val="24"/>
              </w:rPr>
              <w:fldChar w:fldCharType="separate"/>
            </w:r>
            <w:r w:rsidRPr="003013BF">
              <w:rPr>
                <w:b w:val="0"/>
                <w:bCs w:val="0"/>
                <w:webHidden/>
                <w:color w:val="2E74B5" w:themeColor="accent1" w:themeShade="BF"/>
                <w:sz w:val="24"/>
              </w:rPr>
              <w:t>6</w:t>
            </w:r>
            <w:r w:rsidRPr="003013BF">
              <w:rPr>
                <w:b w:val="0"/>
                <w:bCs w:val="0"/>
                <w:webHidden/>
                <w:color w:val="2E74B5" w:themeColor="accent1" w:themeShade="BF"/>
                <w:sz w:val="24"/>
              </w:rPr>
              <w:fldChar w:fldCharType="end"/>
            </w:r>
          </w:hyperlink>
        </w:p>
        <w:p w:rsidRPr="003013BF" w:rsidR="003013BF" w:rsidRDefault="003013BF" w14:paraId="30692AE1" w14:textId="121B10FF">
          <w:pPr>
            <w:pStyle w:val="TOC2"/>
            <w:rPr>
              <w:rFonts w:asciiTheme="minorHAnsi" w:hAnsiTheme="minorHAnsi" w:eastAsiaTheme="minorEastAsia" w:cstheme="minorBidi"/>
              <w:b w:val="0"/>
              <w:bCs w:val="0"/>
              <w:iCs w:val="0"/>
              <w:smallCaps w:val="0"/>
              <w:color w:val="2E74B5" w:themeColor="accent1" w:themeShade="BF"/>
              <w:kern w:val="2"/>
              <w:sz w:val="24"/>
              <w14:ligatures w14:val="standardContextual"/>
            </w:rPr>
          </w:pPr>
          <w:hyperlink w:history="1" w:anchor="_Toc224214203">
            <w:r w:rsidRPr="003013BF">
              <w:rPr>
                <w:rStyle w:val="Hyperlink"/>
                <w:b w:val="0"/>
                <w:bCs w:val="0"/>
                <w:color w:val="2E74B5" w:themeColor="accent1" w:themeShade="BF"/>
                <w:sz w:val="24"/>
              </w:rPr>
              <w:t>OTHER</w:t>
            </w:r>
            <w:r w:rsidRPr="003013BF">
              <w:rPr>
                <w:b w:val="0"/>
                <w:bCs w:val="0"/>
                <w:webHidden/>
                <w:color w:val="2E74B5" w:themeColor="accent1" w:themeShade="BF"/>
                <w:sz w:val="24"/>
              </w:rPr>
              <w:tab/>
            </w:r>
            <w:r w:rsidRPr="003013BF">
              <w:rPr>
                <w:b w:val="0"/>
                <w:bCs w:val="0"/>
                <w:webHidden/>
                <w:color w:val="2E74B5" w:themeColor="accent1" w:themeShade="BF"/>
                <w:sz w:val="24"/>
              </w:rPr>
              <w:fldChar w:fldCharType="begin"/>
            </w:r>
            <w:r w:rsidRPr="003013BF">
              <w:rPr>
                <w:b w:val="0"/>
                <w:bCs w:val="0"/>
                <w:webHidden/>
                <w:color w:val="2E74B5" w:themeColor="accent1" w:themeShade="BF"/>
                <w:sz w:val="24"/>
              </w:rPr>
              <w:instrText xml:space="preserve"> PAGEREF _Toc224214203 \h </w:instrText>
            </w:r>
            <w:r w:rsidRPr="003013BF">
              <w:rPr>
                <w:b w:val="0"/>
                <w:bCs w:val="0"/>
                <w:webHidden/>
                <w:color w:val="2E74B5" w:themeColor="accent1" w:themeShade="BF"/>
                <w:sz w:val="24"/>
              </w:rPr>
            </w:r>
            <w:r w:rsidRPr="003013BF">
              <w:rPr>
                <w:b w:val="0"/>
                <w:bCs w:val="0"/>
                <w:webHidden/>
                <w:color w:val="2E74B5" w:themeColor="accent1" w:themeShade="BF"/>
                <w:sz w:val="24"/>
              </w:rPr>
              <w:fldChar w:fldCharType="separate"/>
            </w:r>
            <w:r w:rsidRPr="003013BF">
              <w:rPr>
                <w:b w:val="0"/>
                <w:bCs w:val="0"/>
                <w:webHidden/>
                <w:color w:val="2E74B5" w:themeColor="accent1" w:themeShade="BF"/>
                <w:sz w:val="24"/>
              </w:rPr>
              <w:t>9</w:t>
            </w:r>
            <w:r w:rsidRPr="003013BF">
              <w:rPr>
                <w:b w:val="0"/>
                <w:bCs w:val="0"/>
                <w:webHidden/>
                <w:color w:val="2E74B5" w:themeColor="accent1" w:themeShade="BF"/>
                <w:sz w:val="24"/>
              </w:rPr>
              <w:fldChar w:fldCharType="end"/>
            </w:r>
          </w:hyperlink>
        </w:p>
        <w:p w:rsidRPr="003013BF" w:rsidR="003013BF" w:rsidRDefault="003013BF" w14:paraId="4D9ECAD0" w14:textId="30C874C4">
          <w:pPr>
            <w:pStyle w:val="TOC2"/>
            <w:rPr>
              <w:rFonts w:asciiTheme="minorHAnsi" w:hAnsiTheme="minorHAnsi" w:eastAsiaTheme="minorEastAsia" w:cstheme="minorBidi"/>
              <w:b w:val="0"/>
              <w:bCs w:val="0"/>
              <w:iCs w:val="0"/>
              <w:smallCaps w:val="0"/>
              <w:color w:val="2E74B5" w:themeColor="accent1" w:themeShade="BF"/>
              <w:kern w:val="2"/>
              <w:sz w:val="24"/>
              <w14:ligatures w14:val="standardContextual"/>
            </w:rPr>
          </w:pPr>
          <w:hyperlink w:history="1" w:anchor="_Toc224214204">
            <w:r w:rsidRPr="003013BF">
              <w:rPr>
                <w:rStyle w:val="Hyperlink"/>
                <w:b w:val="0"/>
                <w:bCs w:val="0"/>
                <w:color w:val="2E74B5" w:themeColor="accent1" w:themeShade="BF"/>
                <w:sz w:val="24"/>
              </w:rPr>
              <w:t>OFFICE FOR STUDENTS</w:t>
            </w:r>
            <w:r w:rsidRPr="003013BF">
              <w:rPr>
                <w:b w:val="0"/>
                <w:bCs w:val="0"/>
                <w:webHidden/>
                <w:color w:val="2E74B5" w:themeColor="accent1" w:themeShade="BF"/>
                <w:sz w:val="24"/>
              </w:rPr>
              <w:tab/>
            </w:r>
            <w:r w:rsidRPr="003013BF">
              <w:rPr>
                <w:b w:val="0"/>
                <w:bCs w:val="0"/>
                <w:webHidden/>
                <w:color w:val="2E74B5" w:themeColor="accent1" w:themeShade="BF"/>
                <w:sz w:val="24"/>
              </w:rPr>
              <w:fldChar w:fldCharType="begin"/>
            </w:r>
            <w:r w:rsidRPr="003013BF">
              <w:rPr>
                <w:b w:val="0"/>
                <w:bCs w:val="0"/>
                <w:webHidden/>
                <w:color w:val="2E74B5" w:themeColor="accent1" w:themeShade="BF"/>
                <w:sz w:val="24"/>
              </w:rPr>
              <w:instrText xml:space="preserve"> PAGEREF _Toc224214204 \h </w:instrText>
            </w:r>
            <w:r w:rsidRPr="003013BF">
              <w:rPr>
                <w:b w:val="0"/>
                <w:bCs w:val="0"/>
                <w:webHidden/>
                <w:color w:val="2E74B5" w:themeColor="accent1" w:themeShade="BF"/>
                <w:sz w:val="24"/>
              </w:rPr>
            </w:r>
            <w:r w:rsidRPr="003013BF">
              <w:rPr>
                <w:b w:val="0"/>
                <w:bCs w:val="0"/>
                <w:webHidden/>
                <w:color w:val="2E74B5" w:themeColor="accent1" w:themeShade="BF"/>
                <w:sz w:val="24"/>
              </w:rPr>
              <w:fldChar w:fldCharType="separate"/>
            </w:r>
            <w:r w:rsidRPr="003013BF">
              <w:rPr>
                <w:b w:val="0"/>
                <w:bCs w:val="0"/>
                <w:webHidden/>
                <w:color w:val="2E74B5" w:themeColor="accent1" w:themeShade="BF"/>
                <w:sz w:val="24"/>
              </w:rPr>
              <w:t>10</w:t>
            </w:r>
            <w:r w:rsidRPr="003013BF">
              <w:rPr>
                <w:b w:val="0"/>
                <w:bCs w:val="0"/>
                <w:webHidden/>
                <w:color w:val="2E74B5" w:themeColor="accent1" w:themeShade="BF"/>
                <w:sz w:val="24"/>
              </w:rPr>
              <w:fldChar w:fldCharType="end"/>
            </w:r>
          </w:hyperlink>
        </w:p>
        <w:p w:rsidRPr="003013BF" w:rsidR="003013BF" w:rsidRDefault="003013BF" w14:paraId="5FD76C92" w14:textId="106D1403">
          <w:pPr>
            <w:pStyle w:val="TOC2"/>
            <w:rPr>
              <w:rFonts w:asciiTheme="minorHAnsi" w:hAnsiTheme="minorHAnsi" w:eastAsiaTheme="minorEastAsia" w:cstheme="minorBidi"/>
              <w:b w:val="0"/>
              <w:bCs w:val="0"/>
              <w:iCs w:val="0"/>
              <w:smallCaps w:val="0"/>
              <w:color w:val="2E74B5" w:themeColor="accent1" w:themeShade="BF"/>
              <w:kern w:val="2"/>
              <w:sz w:val="24"/>
              <w14:ligatures w14:val="standardContextual"/>
            </w:rPr>
          </w:pPr>
          <w:hyperlink w:history="1" w:anchor="_Toc224214205">
            <w:r w:rsidRPr="003013BF">
              <w:rPr>
                <w:rStyle w:val="Hyperlink"/>
                <w:b w:val="0"/>
                <w:bCs w:val="0"/>
                <w:color w:val="2E74B5" w:themeColor="accent1" w:themeShade="BF"/>
                <w:sz w:val="24"/>
              </w:rPr>
              <w:t>QAA</w:t>
            </w:r>
            <w:r w:rsidRPr="003013BF">
              <w:rPr>
                <w:b w:val="0"/>
                <w:bCs w:val="0"/>
                <w:webHidden/>
                <w:color w:val="2E74B5" w:themeColor="accent1" w:themeShade="BF"/>
                <w:sz w:val="24"/>
              </w:rPr>
              <w:tab/>
            </w:r>
            <w:r w:rsidRPr="003013BF">
              <w:rPr>
                <w:b w:val="0"/>
                <w:bCs w:val="0"/>
                <w:webHidden/>
                <w:color w:val="2E74B5" w:themeColor="accent1" w:themeShade="BF"/>
                <w:sz w:val="24"/>
              </w:rPr>
              <w:fldChar w:fldCharType="begin"/>
            </w:r>
            <w:r w:rsidRPr="003013BF">
              <w:rPr>
                <w:b w:val="0"/>
                <w:bCs w:val="0"/>
                <w:webHidden/>
                <w:color w:val="2E74B5" w:themeColor="accent1" w:themeShade="BF"/>
                <w:sz w:val="24"/>
              </w:rPr>
              <w:instrText xml:space="preserve"> PAGEREF _Toc224214205 \h </w:instrText>
            </w:r>
            <w:r w:rsidRPr="003013BF">
              <w:rPr>
                <w:b w:val="0"/>
                <w:bCs w:val="0"/>
                <w:webHidden/>
                <w:color w:val="2E74B5" w:themeColor="accent1" w:themeShade="BF"/>
                <w:sz w:val="24"/>
              </w:rPr>
            </w:r>
            <w:r w:rsidRPr="003013BF">
              <w:rPr>
                <w:b w:val="0"/>
                <w:bCs w:val="0"/>
                <w:webHidden/>
                <w:color w:val="2E74B5" w:themeColor="accent1" w:themeShade="BF"/>
                <w:sz w:val="24"/>
              </w:rPr>
              <w:fldChar w:fldCharType="separate"/>
            </w:r>
            <w:r w:rsidRPr="003013BF">
              <w:rPr>
                <w:b w:val="0"/>
                <w:bCs w:val="0"/>
                <w:webHidden/>
                <w:color w:val="2E74B5" w:themeColor="accent1" w:themeShade="BF"/>
                <w:sz w:val="24"/>
              </w:rPr>
              <w:t>10</w:t>
            </w:r>
            <w:r w:rsidRPr="003013BF">
              <w:rPr>
                <w:b w:val="0"/>
                <w:bCs w:val="0"/>
                <w:webHidden/>
                <w:color w:val="2E74B5" w:themeColor="accent1" w:themeShade="BF"/>
                <w:sz w:val="24"/>
              </w:rPr>
              <w:fldChar w:fldCharType="end"/>
            </w:r>
          </w:hyperlink>
        </w:p>
        <w:p w:rsidRPr="003013BF" w:rsidR="00266D56" w:rsidP="00266D56" w:rsidRDefault="00266D56" w14:paraId="286E30F0" w14:textId="666D032A">
          <w:pPr>
            <w:pStyle w:val="NEW"/>
            <w:rPr>
              <w:rStyle w:val="arial12"/>
              <w:sz w:val="28"/>
              <w:szCs w:val="28"/>
            </w:rPr>
          </w:pPr>
          <w:r w:rsidRPr="003013BF">
            <w:rPr>
              <w:rStyle w:val="arial12"/>
              <w:rFonts w:asciiTheme="minorHAnsi" w:hAnsiTheme="minorHAnsi"/>
              <w:sz w:val="28"/>
              <w:szCs w:val="28"/>
            </w:rPr>
            <w:fldChar w:fldCharType="end"/>
          </w:r>
        </w:p>
      </w:sdtContent>
    </w:sdt>
    <w:p w:rsidR="004D6973" w:rsidP="004D6973" w:rsidRDefault="00E75D01" w14:paraId="0FB859BA" w14:textId="308D8D47">
      <w:pPr>
        <w:pStyle w:val="Heading1"/>
        <w:rPr>
          <w:rFonts w:asciiTheme="minorHAnsi" w:hAnsiTheme="minorHAnsi" w:cstheme="minorHAnsi"/>
          <w:sz w:val="24"/>
          <w:szCs w:val="24"/>
        </w:rPr>
      </w:pPr>
      <w:r w:rsidRPr="00BD6A3B">
        <w:rPr>
          <w:sz w:val="32"/>
          <w:szCs w:val="32"/>
        </w:rPr>
        <w:br w:type="page"/>
      </w:r>
      <w:bookmarkStart w:name="Approved" w:id="1"/>
      <w:bookmarkStart w:name="_Toc530130780" w:id="2"/>
      <w:bookmarkEnd w:id="1"/>
    </w:p>
    <w:p w:rsidR="00B529A8" w:rsidP="00B529A8" w:rsidRDefault="007C2895" w14:paraId="6F2C20CF" w14:textId="18EBA2F0">
      <w:pPr>
        <w:pStyle w:val="Heading1"/>
        <w:rPr>
          <w:rFonts w:ascii="Aptos" w:hAnsi="Aptos"/>
          <w:color w:val="2E74B5" w:themeColor="accent1" w:themeShade="BF"/>
        </w:rPr>
      </w:pPr>
      <w:bookmarkStart w:name="_Toc224214197" w:id="3"/>
      <w:r w:rsidRPr="00FC5D82">
        <w:rPr>
          <w:rFonts w:ascii="Aptos" w:hAnsi="Aptos"/>
          <w:color w:val="2E74B5" w:themeColor="accent1" w:themeShade="BF"/>
        </w:rPr>
        <w:lastRenderedPageBreak/>
        <w:t>A</w:t>
      </w:r>
      <w:r w:rsidRPr="00FC5D82" w:rsidR="00434F1C">
        <w:rPr>
          <w:rFonts w:ascii="Aptos" w:hAnsi="Aptos"/>
          <w:color w:val="2E74B5" w:themeColor="accent1" w:themeShade="BF"/>
        </w:rPr>
        <w:t>PPROVED AMENDMENTS TO THE QUALITY AND STANDARDS FRAMEWORK</w:t>
      </w:r>
      <w:bookmarkStart w:name="_STUDENT_INFORMATION" w:id="4"/>
      <w:bookmarkStart w:name="_Toc48553176" w:id="5"/>
      <w:bookmarkEnd w:id="2"/>
      <w:bookmarkEnd w:id="4"/>
      <w:bookmarkEnd w:id="3"/>
      <w:bookmarkEnd w:id="0"/>
    </w:p>
    <w:p w:rsidR="00FB3706" w:rsidP="00FB3706" w:rsidRDefault="00FB3706" w14:paraId="1EBC7C84" w14:textId="77777777">
      <w:pPr>
        <w:pStyle w:val="Heading2"/>
        <w:rPr>
          <w:lang w:eastAsia="en-US"/>
        </w:rPr>
      </w:pPr>
    </w:p>
    <w:p w:rsidRPr="00FC5D82" w:rsidR="00A74454" w:rsidP="00A74454" w:rsidRDefault="00A74454" w14:paraId="1E55C87C" w14:textId="77777777">
      <w:pPr>
        <w:pStyle w:val="Heading2"/>
        <w:rPr>
          <w:rFonts w:ascii="Aptos" w:hAnsi="Aptos"/>
          <w:lang w:eastAsia="en-US"/>
        </w:rPr>
      </w:pPr>
    </w:p>
    <w:p w:rsidR="00816691" w:rsidP="00A74454" w:rsidRDefault="00816691" w14:paraId="02CBCB8D" w14:textId="794483BA">
      <w:pPr>
        <w:keepNext/>
        <w:outlineLvl w:val="1"/>
        <w:rPr>
          <w:rFonts w:ascii="Aptos" w:hAnsi="Aptos" w:cs="Arial"/>
          <w:b/>
          <w:bCs/>
          <w:iCs/>
          <w:color w:val="0070C0"/>
          <w:sz w:val="24"/>
        </w:rPr>
      </w:pPr>
      <w:bookmarkStart w:name="_Toc224214198" w:id="6"/>
      <w:r w:rsidRPr="00816691">
        <w:rPr>
          <w:rFonts w:ascii="Aptos" w:hAnsi="Aptos" w:cs="Arial"/>
          <w:b/>
          <w:bCs/>
          <w:iCs/>
          <w:color w:val="0070C0"/>
          <w:sz w:val="24"/>
        </w:rPr>
        <w:t>Classification of Groups of Students in Academic Quality</w:t>
      </w:r>
      <w:bookmarkEnd w:id="6"/>
      <w:r w:rsidR="00D02E3C">
        <w:rPr>
          <w:rFonts w:ascii="Aptos" w:hAnsi="Aptos" w:cs="Arial"/>
          <w:b/>
          <w:bCs/>
          <w:iCs/>
          <w:color w:val="0070C0"/>
          <w:sz w:val="24"/>
        </w:rPr>
        <w:t xml:space="preserve"> </w:t>
      </w:r>
    </w:p>
    <w:p w:rsidRPr="00D02E3C" w:rsidR="00E9287F" w:rsidP="00D02E3C" w:rsidRDefault="00E9287F" w14:paraId="4C64B4CA" w14:textId="71C2F0F2">
      <w:pPr>
        <w:jc w:val="left"/>
        <w:rPr>
          <w:rFonts w:ascii="Aptos" w:hAnsi="Aptos"/>
          <w:sz w:val="24"/>
        </w:rPr>
      </w:pPr>
      <w:r w:rsidRPr="00D02E3C">
        <w:rPr>
          <w:rFonts w:ascii="Aptos" w:hAnsi="Aptos"/>
          <w:sz w:val="24"/>
        </w:rPr>
        <w:t xml:space="preserve">The University has approved a structure for the definition of different groups of University of Hull students. Current university regulations and codes of practice do not always make it immediately clear to readers which groups of students they apply to. All Academic Quality documents (policies, regulation, code or practice or similar) </w:t>
      </w:r>
      <w:r w:rsidRPr="00D02E3C">
        <w:rPr>
          <w:rFonts w:ascii="Aptos" w:hAnsi="Aptos"/>
          <w:b/>
          <w:bCs/>
          <w:sz w:val="24"/>
        </w:rPr>
        <w:t xml:space="preserve">must </w:t>
      </w:r>
      <w:r w:rsidRPr="00EA47B6" w:rsidR="00EA47B6">
        <w:rPr>
          <w:rFonts w:ascii="Aptos" w:hAnsi="Aptos"/>
          <w:sz w:val="24"/>
        </w:rPr>
        <w:t xml:space="preserve">now </w:t>
      </w:r>
      <w:r w:rsidR="00D02E3C">
        <w:rPr>
          <w:rFonts w:ascii="Aptos" w:hAnsi="Aptos"/>
          <w:sz w:val="24"/>
        </w:rPr>
        <w:t xml:space="preserve">identify who it is applicable to </w:t>
      </w:r>
      <w:proofErr w:type="spellStart"/>
      <w:r w:rsidR="00D02E3C">
        <w:rPr>
          <w:rFonts w:ascii="Aptos" w:hAnsi="Aptos"/>
          <w:sz w:val="24"/>
        </w:rPr>
        <w:t>based</w:t>
      </w:r>
      <w:proofErr w:type="spellEnd"/>
      <w:r w:rsidR="00D02E3C">
        <w:rPr>
          <w:rFonts w:ascii="Aptos" w:hAnsi="Aptos"/>
          <w:sz w:val="24"/>
        </w:rPr>
        <w:t xml:space="preserve"> </w:t>
      </w:r>
      <w:r w:rsidRPr="00D02E3C">
        <w:rPr>
          <w:rFonts w:ascii="Aptos" w:hAnsi="Aptos"/>
          <w:sz w:val="24"/>
        </w:rPr>
        <w:t>on the below:</w:t>
      </w:r>
    </w:p>
    <w:p w:rsidRPr="00D02E3C" w:rsidR="00D02E3C" w:rsidP="00D02E3C" w:rsidRDefault="00E9287F" w14:paraId="02BCF920" w14:textId="77777777">
      <w:pPr>
        <w:pStyle w:val="ListParagraph"/>
        <w:numPr>
          <w:ilvl w:val="0"/>
          <w:numId w:val="39"/>
        </w:numPr>
        <w:jc w:val="left"/>
        <w:rPr>
          <w:rFonts w:ascii="Aptos" w:hAnsi="Aptos"/>
          <w:sz w:val="24"/>
          <w:szCs w:val="24"/>
        </w:rPr>
      </w:pPr>
      <w:r w:rsidRPr="00D02E3C">
        <w:rPr>
          <w:rFonts w:ascii="Aptos" w:hAnsi="Aptos"/>
          <w:sz w:val="24"/>
          <w:szCs w:val="24"/>
        </w:rPr>
        <w:t>Taught and Registered Students – students registered at the University of Hull and taught by the University of Hull.</w:t>
      </w:r>
    </w:p>
    <w:p w:rsidRPr="00D02E3C" w:rsidR="00D02E3C" w:rsidP="00D02E3C" w:rsidRDefault="00E9287F" w14:paraId="407CC443" w14:textId="77777777">
      <w:pPr>
        <w:pStyle w:val="ListParagraph"/>
        <w:numPr>
          <w:ilvl w:val="0"/>
          <w:numId w:val="39"/>
        </w:numPr>
        <w:jc w:val="left"/>
        <w:rPr>
          <w:rFonts w:ascii="Aptos" w:hAnsi="Aptos"/>
          <w:sz w:val="24"/>
          <w:szCs w:val="24"/>
        </w:rPr>
      </w:pPr>
      <w:r w:rsidRPr="00D02E3C">
        <w:rPr>
          <w:rFonts w:ascii="Aptos" w:hAnsi="Aptos"/>
          <w:sz w:val="24"/>
          <w:szCs w:val="24"/>
        </w:rPr>
        <w:t>Registered only (subcontracted) Students – students registered at the University of Hull but taught by a partner.</w:t>
      </w:r>
    </w:p>
    <w:p w:rsidRPr="00D02E3C" w:rsidR="00D02E3C" w:rsidP="00D02E3C" w:rsidRDefault="00E9287F" w14:paraId="29C127BA" w14:textId="64B610D1">
      <w:pPr>
        <w:pStyle w:val="ListParagraph"/>
        <w:numPr>
          <w:ilvl w:val="0"/>
          <w:numId w:val="39"/>
        </w:numPr>
        <w:jc w:val="left"/>
        <w:rPr>
          <w:rFonts w:ascii="Aptos" w:hAnsi="Aptos"/>
          <w:sz w:val="24"/>
          <w:szCs w:val="24"/>
        </w:rPr>
      </w:pPr>
      <w:r w:rsidRPr="00D02E3C">
        <w:rPr>
          <w:rFonts w:ascii="Aptos" w:hAnsi="Aptos"/>
          <w:sz w:val="24"/>
          <w:szCs w:val="24"/>
        </w:rPr>
        <w:t xml:space="preserve">Awarded only (validated) Students – </w:t>
      </w:r>
      <w:r w:rsidR="00D02E3C">
        <w:rPr>
          <w:rFonts w:ascii="Aptos" w:hAnsi="Aptos"/>
          <w:sz w:val="24"/>
          <w:szCs w:val="24"/>
        </w:rPr>
        <w:t>s</w:t>
      </w:r>
      <w:r w:rsidRPr="00D02E3C">
        <w:rPr>
          <w:rFonts w:ascii="Aptos" w:hAnsi="Aptos"/>
          <w:sz w:val="24"/>
          <w:szCs w:val="24"/>
        </w:rPr>
        <w:t>tudents registered with and taught by other providers, but receiving their award (and/or credit) from the University of Hull.</w:t>
      </w:r>
    </w:p>
    <w:p w:rsidRPr="00D02E3C" w:rsidR="00D02E3C" w:rsidP="00E9287F" w:rsidRDefault="00E9287F" w14:paraId="568D632A" w14:textId="77777777">
      <w:pPr>
        <w:pStyle w:val="ListParagraph"/>
        <w:numPr>
          <w:ilvl w:val="0"/>
          <w:numId w:val="39"/>
        </w:numPr>
        <w:rPr>
          <w:rFonts w:ascii="Aptos" w:hAnsi="Aptos"/>
          <w:sz w:val="24"/>
          <w:szCs w:val="24"/>
        </w:rPr>
      </w:pPr>
      <w:r w:rsidRPr="00D02E3C">
        <w:rPr>
          <w:rFonts w:ascii="Aptos" w:hAnsi="Aptos"/>
          <w:sz w:val="24"/>
          <w:szCs w:val="24"/>
        </w:rPr>
        <w:t>Research Students</w:t>
      </w:r>
    </w:p>
    <w:p w:rsidR="00816691" w:rsidP="00E9287F" w:rsidRDefault="00E9287F" w14:paraId="3F3C308E" w14:textId="4EFCE296">
      <w:pPr>
        <w:pStyle w:val="ListParagraph"/>
        <w:numPr>
          <w:ilvl w:val="0"/>
          <w:numId w:val="39"/>
        </w:numPr>
        <w:rPr>
          <w:rFonts w:ascii="Aptos" w:hAnsi="Aptos"/>
          <w:sz w:val="24"/>
          <w:szCs w:val="24"/>
        </w:rPr>
      </w:pPr>
      <w:r w:rsidRPr="00D02E3C">
        <w:rPr>
          <w:rFonts w:ascii="Aptos" w:hAnsi="Aptos"/>
          <w:sz w:val="24"/>
          <w:szCs w:val="24"/>
        </w:rPr>
        <w:t>Non-credit learner – for example those undertaking Skills Bootcamps.</w:t>
      </w:r>
    </w:p>
    <w:p w:rsidR="00D02E3C" w:rsidP="00D02E3C" w:rsidRDefault="00D02E3C" w14:paraId="75A31968" w14:textId="77777777">
      <w:pPr>
        <w:jc w:val="left"/>
        <w:rPr>
          <w:rFonts w:ascii="Aptos" w:hAnsi="Aptos"/>
          <w:sz w:val="24"/>
        </w:rPr>
      </w:pPr>
    </w:p>
    <w:p w:rsidRPr="00D02E3C" w:rsidR="00D02E3C" w:rsidP="00D02E3C" w:rsidRDefault="00D02E3C" w14:paraId="4BEF5609" w14:textId="77777777">
      <w:pPr>
        <w:jc w:val="left"/>
        <w:rPr>
          <w:rFonts w:ascii="Aptos" w:hAnsi="Aptos"/>
          <w:sz w:val="24"/>
        </w:rPr>
      </w:pPr>
      <w:r w:rsidRPr="00D02E3C">
        <w:rPr>
          <w:rFonts w:ascii="Aptos" w:hAnsi="Aptos"/>
          <w:sz w:val="24"/>
        </w:rPr>
        <w:t>In cases where an Academic Quality document applied to more than one of these categories, this must be stipulated. For example:</w:t>
      </w:r>
    </w:p>
    <w:p w:rsidRPr="00D02E3C" w:rsidR="00D02E3C" w:rsidP="00D02E3C" w:rsidRDefault="00D02E3C" w14:paraId="08EE916C" w14:textId="511A3743">
      <w:pPr>
        <w:pStyle w:val="ListParagraph"/>
        <w:numPr>
          <w:ilvl w:val="0"/>
          <w:numId w:val="40"/>
        </w:numPr>
        <w:jc w:val="left"/>
        <w:rPr>
          <w:rFonts w:ascii="Aptos" w:hAnsi="Aptos"/>
          <w:sz w:val="24"/>
        </w:rPr>
      </w:pPr>
      <w:r w:rsidRPr="00D02E3C">
        <w:rPr>
          <w:rFonts w:ascii="Aptos" w:hAnsi="Aptos"/>
          <w:sz w:val="24"/>
        </w:rPr>
        <w:t>This policy applies to Taught and Registered and Registered only (subcontracted) Students.</w:t>
      </w:r>
    </w:p>
    <w:p w:rsidRPr="00D02E3C" w:rsidR="00D02E3C" w:rsidP="00D02E3C" w:rsidRDefault="00D02E3C" w14:paraId="434D8B4A" w14:textId="77777777">
      <w:pPr>
        <w:jc w:val="left"/>
        <w:rPr>
          <w:rFonts w:ascii="Aptos" w:hAnsi="Aptos"/>
          <w:sz w:val="24"/>
        </w:rPr>
      </w:pPr>
    </w:p>
    <w:p w:rsidRPr="00D02E3C" w:rsidR="00D02E3C" w:rsidP="00D02E3C" w:rsidRDefault="00D02E3C" w14:paraId="7762BE30" w14:textId="0738ADAA">
      <w:pPr>
        <w:jc w:val="left"/>
        <w:rPr>
          <w:rFonts w:ascii="Aptos" w:hAnsi="Aptos"/>
          <w:sz w:val="24"/>
        </w:rPr>
      </w:pPr>
      <w:r w:rsidRPr="00D02E3C">
        <w:rPr>
          <w:rFonts w:ascii="Aptos" w:hAnsi="Aptos"/>
          <w:sz w:val="24"/>
        </w:rPr>
        <w:t>Where an Academic Quality document is defined as applying to a category of students, it will apply to all groups of students listed under that heading unless they are explicitly excluded.</w:t>
      </w:r>
      <w:r>
        <w:rPr>
          <w:rFonts w:ascii="Aptos" w:hAnsi="Aptos"/>
          <w:sz w:val="24"/>
        </w:rPr>
        <w:t xml:space="preserve"> </w:t>
      </w:r>
      <w:r w:rsidRPr="00D02E3C">
        <w:rPr>
          <w:rFonts w:ascii="Aptos" w:hAnsi="Aptos"/>
          <w:sz w:val="24"/>
        </w:rPr>
        <w:t>For example, a policy that applies to ‘Taught and Registered Students’ will apply to all the following unless it is explicitly stated otherwise:</w:t>
      </w:r>
    </w:p>
    <w:p w:rsidR="00D02E3C" w:rsidP="00D02E3C" w:rsidRDefault="00D02E3C" w14:paraId="12D88FA2" w14:textId="77777777">
      <w:pPr>
        <w:pStyle w:val="ListParagraph"/>
        <w:numPr>
          <w:ilvl w:val="0"/>
          <w:numId w:val="40"/>
        </w:numPr>
        <w:jc w:val="left"/>
        <w:rPr>
          <w:rFonts w:ascii="Aptos" w:hAnsi="Aptos"/>
          <w:sz w:val="24"/>
        </w:rPr>
      </w:pPr>
      <w:r w:rsidRPr="00D02E3C">
        <w:rPr>
          <w:rFonts w:ascii="Aptos" w:hAnsi="Aptos"/>
          <w:sz w:val="24"/>
        </w:rPr>
        <w:t>Hull students taught at Hull Campus (UG and PGT)</w:t>
      </w:r>
    </w:p>
    <w:p w:rsidR="00D02E3C" w:rsidP="00D02E3C" w:rsidRDefault="00D02E3C" w14:paraId="11DF553D" w14:textId="77777777">
      <w:pPr>
        <w:pStyle w:val="ListParagraph"/>
        <w:numPr>
          <w:ilvl w:val="0"/>
          <w:numId w:val="40"/>
        </w:numPr>
        <w:jc w:val="left"/>
        <w:rPr>
          <w:rFonts w:ascii="Aptos" w:hAnsi="Aptos"/>
          <w:sz w:val="24"/>
        </w:rPr>
      </w:pPr>
      <w:r w:rsidRPr="00D02E3C">
        <w:rPr>
          <w:rFonts w:ascii="Aptos" w:hAnsi="Aptos"/>
          <w:sz w:val="24"/>
        </w:rPr>
        <w:t>Apprentices</w:t>
      </w:r>
    </w:p>
    <w:p w:rsidR="00D02E3C" w:rsidP="00D02E3C" w:rsidRDefault="00D02E3C" w14:paraId="1AA6409B" w14:textId="77777777">
      <w:pPr>
        <w:pStyle w:val="ListParagraph"/>
        <w:numPr>
          <w:ilvl w:val="0"/>
          <w:numId w:val="40"/>
        </w:numPr>
        <w:jc w:val="left"/>
        <w:rPr>
          <w:rFonts w:ascii="Aptos" w:hAnsi="Aptos"/>
          <w:sz w:val="24"/>
        </w:rPr>
      </w:pPr>
      <w:r w:rsidRPr="00D02E3C">
        <w:rPr>
          <w:rFonts w:ascii="Aptos" w:hAnsi="Aptos"/>
          <w:sz w:val="24"/>
        </w:rPr>
        <w:t>Hull Online</w:t>
      </w:r>
    </w:p>
    <w:p w:rsidRPr="003013BF" w:rsidR="003013BF" w:rsidP="003013BF" w:rsidRDefault="00D02E3C" w14:paraId="2CCF1A47" w14:textId="4250FD86">
      <w:pPr>
        <w:pStyle w:val="ListParagraph"/>
        <w:numPr>
          <w:ilvl w:val="0"/>
          <w:numId w:val="40"/>
        </w:numPr>
        <w:jc w:val="left"/>
        <w:rPr>
          <w:rFonts w:ascii="Aptos" w:hAnsi="Aptos"/>
          <w:sz w:val="24"/>
        </w:rPr>
      </w:pPr>
      <w:r w:rsidRPr="00D02E3C">
        <w:rPr>
          <w:rFonts w:ascii="Aptos" w:hAnsi="Aptos"/>
          <w:sz w:val="24"/>
        </w:rPr>
        <w:t>HYMS</w:t>
      </w:r>
      <w:r w:rsidR="003013BF">
        <w:rPr>
          <w:rFonts w:ascii="Aptos" w:hAnsi="Aptos"/>
          <w:color w:val="FF0000"/>
          <w:sz w:val="24"/>
        </w:rPr>
        <w:t xml:space="preserve"> - </w:t>
      </w:r>
      <w:r w:rsidRPr="003013BF" w:rsidR="003013BF">
        <w:rPr>
          <w:rFonts w:ascii="Aptos" w:hAnsi="Aptos"/>
          <w:i/>
          <w:iCs/>
          <w:color w:val="FF0000"/>
        </w:rPr>
        <w:t>please note further discussion is required regarding HYMS students</w:t>
      </w:r>
    </w:p>
    <w:p w:rsidRPr="00D02E3C" w:rsidR="00D02E3C" w:rsidP="00D02E3C" w:rsidRDefault="00D02E3C" w14:paraId="532E8FF2" w14:textId="77777777">
      <w:pPr>
        <w:jc w:val="left"/>
        <w:rPr>
          <w:rFonts w:ascii="Aptos" w:hAnsi="Aptos"/>
          <w:sz w:val="24"/>
        </w:rPr>
      </w:pPr>
    </w:p>
    <w:p w:rsidR="00D02E3C" w:rsidP="00D02E3C" w:rsidRDefault="00D02E3C" w14:paraId="75DF1AEC" w14:textId="3C5505E4">
      <w:pPr>
        <w:jc w:val="left"/>
        <w:rPr>
          <w:rFonts w:ascii="Aptos" w:hAnsi="Aptos"/>
          <w:sz w:val="24"/>
        </w:rPr>
      </w:pPr>
      <w:r w:rsidRPr="00D02E3C">
        <w:rPr>
          <w:rFonts w:ascii="Aptos" w:hAnsi="Aptos"/>
          <w:sz w:val="24"/>
        </w:rPr>
        <w:t>In the case where a group is excluded from an Academic Quality document (for example ‘this policy does not apply to Hull Online Students’), then the cover paper and/or the document must identify why and (if applicable) how this requirement is met for this group. For example, ‘Fitness to Practice regulations for HYMS students are set out in the HYMS Code of Practice for Fitness to Practice’).</w:t>
      </w:r>
    </w:p>
    <w:p w:rsidR="00D02E3C" w:rsidP="00D02E3C" w:rsidRDefault="00D02E3C" w14:paraId="21DF1D61" w14:textId="77777777">
      <w:pPr>
        <w:jc w:val="left"/>
        <w:rPr>
          <w:rFonts w:ascii="Aptos" w:hAnsi="Aptos"/>
          <w:sz w:val="24"/>
        </w:rPr>
      </w:pPr>
    </w:p>
    <w:p w:rsidRPr="00D02E3C" w:rsidR="00D02E3C" w:rsidP="00D02E3C" w:rsidRDefault="00D02E3C" w14:paraId="7609DDEF" w14:textId="4EBD15FD">
      <w:pPr>
        <w:jc w:val="left"/>
        <w:rPr>
          <w:rFonts w:ascii="Aptos" w:hAnsi="Aptos"/>
          <w:sz w:val="24"/>
        </w:rPr>
      </w:pPr>
      <w:r>
        <w:rPr>
          <w:rFonts w:ascii="Aptos" w:hAnsi="Aptos"/>
          <w:sz w:val="24"/>
        </w:rPr>
        <w:t>Note: TNE provision. The university has</w:t>
      </w:r>
      <w:r w:rsidRPr="00D02E3C">
        <w:rPr>
          <w:rFonts w:ascii="Aptos" w:hAnsi="Aptos"/>
          <w:sz w:val="24"/>
        </w:rPr>
        <w:t xml:space="preserve"> overseas students with two partners (HKU Space and Arab Academy). The arrangement for each of these is tailored to </w:t>
      </w:r>
      <w:proofErr w:type="spellStart"/>
      <w:r>
        <w:rPr>
          <w:rFonts w:ascii="Aptos" w:hAnsi="Aptos"/>
          <w:sz w:val="24"/>
        </w:rPr>
        <w:t>UoH</w:t>
      </w:r>
      <w:proofErr w:type="spellEnd"/>
      <w:r w:rsidRPr="00D02E3C">
        <w:rPr>
          <w:rFonts w:ascii="Aptos" w:hAnsi="Aptos"/>
          <w:sz w:val="24"/>
        </w:rPr>
        <w:t xml:space="preserve"> provision. </w:t>
      </w:r>
      <w:r w:rsidR="005761AE">
        <w:rPr>
          <w:rFonts w:ascii="Aptos" w:hAnsi="Aptos"/>
          <w:sz w:val="24"/>
        </w:rPr>
        <w:t xml:space="preserve">The </w:t>
      </w:r>
      <w:r w:rsidRPr="00D02E3C">
        <w:rPr>
          <w:rFonts w:ascii="Aptos" w:hAnsi="Aptos"/>
          <w:sz w:val="24"/>
        </w:rPr>
        <w:t xml:space="preserve">plan </w:t>
      </w:r>
      <w:r w:rsidR="005761AE">
        <w:rPr>
          <w:rFonts w:ascii="Aptos" w:hAnsi="Aptos"/>
          <w:sz w:val="24"/>
        </w:rPr>
        <w:t xml:space="preserve">is </w:t>
      </w:r>
      <w:r w:rsidRPr="00D02E3C">
        <w:rPr>
          <w:rFonts w:ascii="Aptos" w:hAnsi="Aptos"/>
          <w:sz w:val="24"/>
        </w:rPr>
        <w:t xml:space="preserve">to grow and develop additional TNE provision in the coming years. As this work </w:t>
      </w:r>
      <w:r w:rsidR="005761AE">
        <w:rPr>
          <w:rFonts w:ascii="Aptos" w:hAnsi="Aptos"/>
          <w:sz w:val="24"/>
        </w:rPr>
        <w:t xml:space="preserve">progresses, </w:t>
      </w:r>
      <w:r w:rsidRPr="00D02E3C">
        <w:rPr>
          <w:rFonts w:ascii="Aptos" w:hAnsi="Aptos"/>
          <w:sz w:val="24"/>
        </w:rPr>
        <w:t xml:space="preserve">the classification of different types of TNE student </w:t>
      </w:r>
      <w:r w:rsidR="005761AE">
        <w:rPr>
          <w:rFonts w:ascii="Aptos" w:hAnsi="Aptos"/>
          <w:sz w:val="24"/>
        </w:rPr>
        <w:t xml:space="preserve">will be developed </w:t>
      </w:r>
      <w:r w:rsidRPr="00D02E3C">
        <w:rPr>
          <w:rFonts w:ascii="Aptos" w:hAnsi="Aptos"/>
          <w:sz w:val="24"/>
        </w:rPr>
        <w:t>and add</w:t>
      </w:r>
      <w:r w:rsidR="005761AE">
        <w:rPr>
          <w:rFonts w:ascii="Aptos" w:hAnsi="Aptos"/>
          <w:sz w:val="24"/>
        </w:rPr>
        <w:t>ed</w:t>
      </w:r>
      <w:r w:rsidRPr="00D02E3C">
        <w:rPr>
          <w:rFonts w:ascii="Aptos" w:hAnsi="Aptos"/>
          <w:sz w:val="24"/>
        </w:rPr>
        <w:t xml:space="preserve"> to the standard definitions. In the interim a schedule for each partner </w:t>
      </w:r>
      <w:r w:rsidR="005761AE">
        <w:rPr>
          <w:rFonts w:ascii="Aptos" w:hAnsi="Aptos"/>
          <w:sz w:val="24"/>
        </w:rPr>
        <w:t xml:space="preserve">will be maintained to </w:t>
      </w:r>
      <w:r w:rsidRPr="00D02E3C">
        <w:rPr>
          <w:rFonts w:ascii="Aptos" w:hAnsi="Aptos"/>
          <w:sz w:val="24"/>
        </w:rPr>
        <w:t xml:space="preserve">state which policy and codes apply to students undertaking this provision. </w:t>
      </w:r>
    </w:p>
    <w:p w:rsidR="00816691" w:rsidP="00A74454" w:rsidRDefault="00816691" w14:paraId="21F5A0D7" w14:textId="77777777">
      <w:pPr>
        <w:keepNext/>
        <w:outlineLvl w:val="1"/>
        <w:rPr>
          <w:rFonts w:ascii="Aptos" w:hAnsi="Aptos" w:cs="Arial"/>
          <w:b/>
          <w:bCs/>
          <w:iCs/>
          <w:color w:val="0070C0"/>
          <w:sz w:val="24"/>
        </w:rPr>
      </w:pPr>
    </w:p>
    <w:p w:rsidRPr="00FC5D82" w:rsidR="00A74454" w:rsidP="00A74454" w:rsidRDefault="00547B22" w14:paraId="0DF7B5E6" w14:textId="2D0A64DA">
      <w:pPr>
        <w:keepNext/>
        <w:outlineLvl w:val="1"/>
        <w:rPr>
          <w:rFonts w:ascii="Aptos" w:hAnsi="Aptos" w:cs="Arial"/>
          <w:b/>
          <w:bCs/>
          <w:iCs/>
          <w:color w:val="0070C0"/>
          <w:sz w:val="24"/>
        </w:rPr>
      </w:pPr>
      <w:bookmarkStart w:name="_Toc224214199" w:id="7"/>
      <w:r>
        <w:rPr>
          <w:rFonts w:ascii="Aptos" w:hAnsi="Aptos" w:cs="Arial"/>
          <w:b/>
          <w:bCs/>
          <w:iCs/>
          <w:color w:val="0070C0"/>
          <w:sz w:val="24"/>
        </w:rPr>
        <w:t>ASSESSMENT</w:t>
      </w:r>
      <w:bookmarkEnd w:id="7"/>
    </w:p>
    <w:p w:rsidRPr="00FC5D82" w:rsidR="00A74454" w:rsidP="00A74454" w:rsidRDefault="00A74454" w14:paraId="7309F83E" w14:textId="77777777">
      <w:pPr>
        <w:keepNext/>
        <w:outlineLvl w:val="1"/>
        <w:rPr>
          <w:rFonts w:ascii="Aptos" w:hAnsi="Aptos" w:cs="Arial"/>
          <w:b/>
          <w:bCs/>
          <w:iCs/>
          <w:color w:val="0070C0"/>
          <w:sz w:val="24"/>
        </w:rPr>
      </w:pPr>
    </w:p>
    <w:tbl>
      <w:tblPr>
        <w:tblpPr w:leftFromText="180" w:rightFromText="180" w:vertAnchor="text" w:tblpY="1"/>
        <w:tblOverlap w:val="never"/>
        <w:tblW w:w="0" w:type="auto"/>
        <w:tblBorders>
          <w:top w:val="single" w:color="AEAAAA" w:sz="4" w:space="0"/>
          <w:left w:val="single" w:color="AEAAAA" w:sz="4" w:space="0"/>
          <w:bottom w:val="single" w:color="AEAAAA" w:sz="4" w:space="0"/>
          <w:right w:val="single" w:color="AEAAAA" w:sz="4" w:space="0"/>
          <w:insideH w:val="single" w:color="AEAAAA" w:sz="4" w:space="0"/>
          <w:insideV w:val="single" w:color="AEAAAA" w:sz="4" w:space="0"/>
        </w:tblBorders>
        <w:tblCellMar>
          <w:top w:w="85" w:type="dxa"/>
          <w:bottom w:w="85" w:type="dxa"/>
        </w:tblCellMar>
        <w:tblLook w:val="01E0" w:firstRow="1" w:lastRow="1" w:firstColumn="1" w:lastColumn="1" w:noHBand="0" w:noVBand="0"/>
      </w:tblPr>
      <w:tblGrid>
        <w:gridCol w:w="3470"/>
        <w:gridCol w:w="7157"/>
        <w:gridCol w:w="3321"/>
      </w:tblGrid>
      <w:tr w:rsidRPr="00FC5D82" w:rsidR="00A74454" w:rsidTr="00212A88" w14:paraId="7514C443" w14:textId="77777777">
        <w:trPr>
          <w:tblHeader/>
        </w:trPr>
        <w:tc>
          <w:tcPr>
            <w:tcW w:w="3470" w:type="dxa"/>
            <w:shd w:val="clear" w:color="auto" w:fill="D0CECE"/>
          </w:tcPr>
          <w:p w:rsidRPr="00FC5D82" w:rsidR="00A74454" w:rsidP="00212A88" w:rsidRDefault="00A74454" w14:paraId="60854B7F" w14:textId="77777777">
            <w:pPr>
              <w:jc w:val="center"/>
              <w:rPr>
                <w:rFonts w:ascii="Aptos" w:hAnsi="Aptos" w:cs="Arial"/>
                <w:b/>
                <w:bCs/>
                <w:sz w:val="22"/>
                <w:szCs w:val="22"/>
              </w:rPr>
            </w:pPr>
            <w:r w:rsidRPr="00FC5D82">
              <w:rPr>
                <w:rFonts w:ascii="Aptos" w:hAnsi="Aptos"/>
                <w:b/>
                <w:sz w:val="22"/>
                <w:szCs w:val="22"/>
              </w:rPr>
              <w:t>Quality Handbook</w:t>
            </w:r>
          </w:p>
        </w:tc>
        <w:tc>
          <w:tcPr>
            <w:tcW w:w="7157" w:type="dxa"/>
            <w:shd w:val="clear" w:color="auto" w:fill="D0CECE"/>
          </w:tcPr>
          <w:p w:rsidRPr="00FC5D82" w:rsidR="00A74454" w:rsidP="00212A88" w:rsidRDefault="00A74454" w14:paraId="74AE3368" w14:textId="77777777">
            <w:pPr>
              <w:jc w:val="center"/>
              <w:rPr>
                <w:rFonts w:ascii="Aptos" w:hAnsi="Aptos" w:cs="Arial"/>
                <w:sz w:val="22"/>
                <w:szCs w:val="22"/>
              </w:rPr>
            </w:pPr>
            <w:r w:rsidRPr="00FC5D82">
              <w:rPr>
                <w:rFonts w:ascii="Aptos" w:hAnsi="Aptos"/>
                <w:b/>
                <w:sz w:val="22"/>
                <w:szCs w:val="22"/>
              </w:rPr>
              <w:t>Details</w:t>
            </w:r>
          </w:p>
        </w:tc>
        <w:tc>
          <w:tcPr>
            <w:tcW w:w="3321" w:type="dxa"/>
            <w:shd w:val="clear" w:color="auto" w:fill="D0CECE"/>
          </w:tcPr>
          <w:p w:rsidRPr="00FC5D82" w:rsidR="00A74454" w:rsidP="00212A88" w:rsidRDefault="00A74454" w14:paraId="59F708AD" w14:textId="77777777">
            <w:pPr>
              <w:jc w:val="center"/>
              <w:rPr>
                <w:rFonts w:ascii="Aptos" w:hAnsi="Aptos"/>
                <w:color w:val="000000"/>
                <w:sz w:val="22"/>
                <w:szCs w:val="22"/>
              </w:rPr>
            </w:pPr>
            <w:r w:rsidRPr="00FC5D82">
              <w:rPr>
                <w:rFonts w:ascii="Aptos" w:hAnsi="Aptos"/>
                <w:b/>
                <w:sz w:val="22"/>
                <w:szCs w:val="22"/>
              </w:rPr>
              <w:t>Implementation</w:t>
            </w:r>
          </w:p>
        </w:tc>
      </w:tr>
      <w:tr w:rsidRPr="00FC5D82" w:rsidR="002C2425" w:rsidTr="00212A88" w14:paraId="0ACC1BEE" w14:textId="77777777">
        <w:tc>
          <w:tcPr>
            <w:tcW w:w="3470" w:type="dxa"/>
          </w:tcPr>
          <w:p w:rsidRPr="00B9430E" w:rsidR="002C2425" w:rsidP="00212A88" w:rsidRDefault="002C2425" w14:paraId="03BA9BE1" w14:textId="4844013A">
            <w:pPr>
              <w:tabs>
                <w:tab w:val="left" w:pos="567"/>
                <w:tab w:val="center" w:pos="4464"/>
                <w:tab w:val="right" w:pos="8928"/>
                <w:tab w:val="right" w:pos="9020"/>
                <w:tab w:val="right" w:pos="9072"/>
              </w:tabs>
              <w:jc w:val="left"/>
              <w:rPr>
                <w:rFonts w:ascii="Aptos" w:hAnsi="Aptos" w:cs="Calibri"/>
                <w:b/>
                <w:bCs/>
                <w:sz w:val="24"/>
              </w:rPr>
            </w:pPr>
            <w:bookmarkStart w:name="_Hlk204865683" w:id="8"/>
            <w:r w:rsidRPr="00B9430E">
              <w:rPr>
                <w:rStyle w:val="Strong"/>
                <w:rFonts w:ascii="Aptos" w:hAnsi="Aptos"/>
                <w:sz w:val="24"/>
              </w:rPr>
              <w:t>The Investigation and Determination of Concerns about Fitness to Practise</w:t>
            </w:r>
          </w:p>
        </w:tc>
        <w:tc>
          <w:tcPr>
            <w:tcW w:w="7157" w:type="dxa"/>
          </w:tcPr>
          <w:p w:rsidR="002C2425" w:rsidP="00FE6961" w:rsidRDefault="002C2425" w14:paraId="76B33A89" w14:textId="06973B38">
            <w:pPr>
              <w:jc w:val="left"/>
              <w:rPr>
                <w:rFonts w:ascii="Aptos" w:hAnsi="Aptos" w:cstheme="minorHAnsi"/>
                <w:sz w:val="24"/>
              </w:rPr>
            </w:pPr>
            <w:r>
              <w:rPr>
                <w:rFonts w:ascii="Aptos" w:hAnsi="Aptos" w:cstheme="minorHAnsi"/>
                <w:sz w:val="24"/>
              </w:rPr>
              <w:t>Outstanding Chairs Action:</w:t>
            </w:r>
          </w:p>
          <w:p w:rsidR="002C2425" w:rsidP="00FE6961" w:rsidRDefault="002C2425" w14:paraId="46D209E3" w14:textId="77777777">
            <w:pPr>
              <w:jc w:val="left"/>
              <w:rPr>
                <w:rFonts w:ascii="Aptos" w:hAnsi="Aptos" w:cstheme="minorHAnsi"/>
                <w:sz w:val="24"/>
              </w:rPr>
            </w:pPr>
          </w:p>
          <w:p w:rsidR="002C2425" w:rsidP="00FE6961" w:rsidRDefault="002C2425" w14:paraId="52F1B563" w14:textId="0C6B7C2F">
            <w:pPr>
              <w:jc w:val="left"/>
              <w:rPr>
                <w:rFonts w:ascii="Aptos" w:hAnsi="Aptos" w:cstheme="minorHAnsi"/>
                <w:sz w:val="24"/>
              </w:rPr>
            </w:pPr>
            <w:r w:rsidRPr="002C2425">
              <w:rPr>
                <w:rFonts w:ascii="Aptos" w:hAnsi="Aptos" w:cstheme="minorHAnsi"/>
                <w:sz w:val="24"/>
              </w:rPr>
              <w:t xml:space="preserve">This </w:t>
            </w:r>
            <w:r>
              <w:rPr>
                <w:rFonts w:ascii="Aptos" w:hAnsi="Aptos" w:cstheme="minorHAnsi"/>
                <w:sz w:val="24"/>
              </w:rPr>
              <w:t>wa</w:t>
            </w:r>
            <w:r w:rsidRPr="002C2425">
              <w:rPr>
                <w:rFonts w:ascii="Aptos" w:hAnsi="Aptos" w:cstheme="minorHAnsi"/>
                <w:sz w:val="24"/>
              </w:rPr>
              <w:t>s a request for approval of a minor amendment to the Investigation and Determination of Concerns about Fitness to Practise</w:t>
            </w:r>
            <w:r>
              <w:rPr>
                <w:rFonts w:ascii="Aptos" w:hAnsi="Aptos" w:cstheme="minorHAnsi"/>
                <w:sz w:val="24"/>
              </w:rPr>
              <w:t xml:space="preserve">. The amendment was to change 11.6.iii from </w:t>
            </w:r>
            <w:r w:rsidRPr="002C2425">
              <w:rPr>
                <w:rFonts w:ascii="Aptos" w:hAnsi="Aptos" w:cstheme="minorHAnsi"/>
                <w:sz w:val="24"/>
              </w:rPr>
              <w:t>“at least one academic member of staff who is from outside of the faculty that is providing the student’s programme of stud</w:t>
            </w:r>
            <w:r>
              <w:rPr>
                <w:rFonts w:ascii="Aptos" w:hAnsi="Aptos" w:cstheme="minorHAnsi"/>
                <w:sz w:val="24"/>
              </w:rPr>
              <w:t>y</w:t>
            </w:r>
            <w:r w:rsidRPr="002C2425">
              <w:rPr>
                <w:rFonts w:ascii="Aptos" w:hAnsi="Aptos" w:cstheme="minorHAnsi"/>
                <w:sz w:val="24"/>
              </w:rPr>
              <w:t>”</w:t>
            </w:r>
            <w:r>
              <w:rPr>
                <w:rFonts w:ascii="Aptos" w:hAnsi="Aptos" w:cstheme="minorHAnsi"/>
                <w:sz w:val="24"/>
              </w:rPr>
              <w:t xml:space="preserve"> </w:t>
            </w:r>
            <w:r w:rsidRPr="002C2425">
              <w:rPr>
                <w:rFonts w:ascii="Aptos" w:hAnsi="Aptos" w:cstheme="minorHAnsi"/>
                <w:b/>
                <w:bCs/>
                <w:sz w:val="24"/>
              </w:rPr>
              <w:t>to</w:t>
            </w:r>
            <w:r w:rsidRPr="002C2425">
              <w:rPr>
                <w:rFonts w:ascii="Aptos" w:hAnsi="Aptos" w:cstheme="minorHAnsi"/>
                <w:sz w:val="24"/>
              </w:rPr>
              <w:t xml:space="preserve"> “at least one academic member of staff from outside the student’s discipline.”</w:t>
            </w:r>
          </w:p>
          <w:p w:rsidR="002C2425" w:rsidP="00FE6961" w:rsidRDefault="002C2425" w14:paraId="00FED78B" w14:textId="77777777">
            <w:pPr>
              <w:jc w:val="left"/>
              <w:rPr>
                <w:rFonts w:ascii="Aptos" w:hAnsi="Aptos" w:cstheme="minorHAnsi"/>
                <w:sz w:val="24"/>
              </w:rPr>
            </w:pPr>
          </w:p>
          <w:p w:rsidR="002C2425" w:rsidP="00FE6961" w:rsidRDefault="002C2425" w14:paraId="43F47662" w14:textId="2548FFF6">
            <w:pPr>
              <w:jc w:val="left"/>
              <w:rPr>
                <w:rFonts w:ascii="Aptos" w:hAnsi="Aptos" w:cstheme="minorHAnsi"/>
                <w:sz w:val="24"/>
              </w:rPr>
            </w:pPr>
            <w:r>
              <w:rPr>
                <w:rFonts w:ascii="Aptos" w:hAnsi="Aptos" w:cstheme="minorHAnsi"/>
                <w:sz w:val="24"/>
              </w:rPr>
              <w:t>Education Committee approved this at the November 2025 meeting. However, there has been a delay with approval at Senate.  This has now been approved.</w:t>
            </w:r>
          </w:p>
          <w:p w:rsidR="002C2425" w:rsidP="00FE6961" w:rsidRDefault="002C2425" w14:paraId="442A2B3E" w14:textId="77777777">
            <w:pPr>
              <w:jc w:val="left"/>
              <w:rPr>
                <w:rFonts w:ascii="Aptos" w:hAnsi="Aptos" w:cstheme="minorHAnsi"/>
                <w:sz w:val="24"/>
              </w:rPr>
            </w:pPr>
          </w:p>
          <w:p w:rsidR="002C2425" w:rsidP="002C2425" w:rsidRDefault="002C2425" w14:paraId="77F99136" w14:textId="6929629E">
            <w:pPr>
              <w:jc w:val="right"/>
              <w:rPr>
                <w:rFonts w:ascii="Aptos" w:hAnsi="Aptos" w:cstheme="minorHAnsi"/>
                <w:sz w:val="24"/>
              </w:rPr>
            </w:pPr>
            <w:r>
              <w:rPr>
                <w:rFonts w:ascii="Aptos" w:hAnsi="Aptos" w:cstheme="minorHAnsi"/>
                <w:sz w:val="24"/>
              </w:rPr>
              <w:t>Education Committee, Nov 2025</w:t>
            </w:r>
          </w:p>
          <w:p w:rsidR="002C2425" w:rsidP="002C2425" w:rsidRDefault="002C2425" w14:paraId="28FAB007" w14:textId="73B9414E">
            <w:pPr>
              <w:jc w:val="right"/>
              <w:rPr>
                <w:rFonts w:ascii="Aptos" w:hAnsi="Aptos" w:cstheme="minorHAnsi"/>
                <w:sz w:val="24"/>
              </w:rPr>
            </w:pPr>
            <w:r>
              <w:rPr>
                <w:rFonts w:ascii="Aptos" w:hAnsi="Aptos" w:cstheme="minorHAnsi"/>
                <w:sz w:val="24"/>
              </w:rPr>
              <w:t>Senate, March 2026</w:t>
            </w:r>
          </w:p>
        </w:tc>
        <w:tc>
          <w:tcPr>
            <w:tcW w:w="3321" w:type="dxa"/>
          </w:tcPr>
          <w:p w:rsidRPr="00DC2CD5" w:rsidR="002C2425" w:rsidP="002C2425" w:rsidRDefault="002C2425" w14:paraId="5FAABC8C" w14:textId="7C9FAA10">
            <w:pPr>
              <w:spacing w:after="120"/>
              <w:jc w:val="left"/>
              <w:rPr>
                <w:rFonts w:ascii="Aptos" w:hAnsi="Aptos" w:cs="Calibri"/>
                <w:color w:val="000000"/>
                <w:sz w:val="24"/>
              </w:rPr>
            </w:pPr>
            <w:r w:rsidRPr="00DC2CD5">
              <w:rPr>
                <w:rFonts w:ascii="Aptos" w:hAnsi="Aptos" w:cs="Calibri"/>
                <w:color w:val="000000"/>
                <w:sz w:val="24"/>
              </w:rPr>
              <w:t>Implementation:</w:t>
            </w:r>
            <w:r w:rsidRPr="00DC2CD5">
              <w:rPr>
                <w:rFonts w:ascii="Aptos" w:hAnsi="Aptos" w:cs="Calibri"/>
                <w:b/>
                <w:bCs/>
                <w:color w:val="000000"/>
                <w:sz w:val="24"/>
              </w:rPr>
              <w:t xml:space="preserve"> </w:t>
            </w:r>
            <w:r w:rsidR="000E155F">
              <w:rPr>
                <w:rFonts w:ascii="Aptos" w:hAnsi="Aptos" w:cs="Calibri"/>
                <w:b/>
                <w:bCs/>
                <w:color w:val="000000"/>
                <w:sz w:val="24"/>
              </w:rPr>
              <w:t>immediate</w:t>
            </w:r>
            <w:r>
              <w:rPr>
                <w:rFonts w:ascii="Aptos" w:hAnsi="Aptos" w:cs="Calibri"/>
                <w:b/>
                <w:bCs/>
                <w:color w:val="000000"/>
                <w:sz w:val="24"/>
              </w:rPr>
              <w:t xml:space="preserve"> </w:t>
            </w:r>
          </w:p>
          <w:p w:rsidRPr="00DC2CD5" w:rsidR="002C2425" w:rsidP="002C2425" w:rsidRDefault="002C2425" w14:paraId="343FB33E" w14:textId="34102CEA">
            <w:pPr>
              <w:spacing w:after="120"/>
              <w:jc w:val="left"/>
              <w:rPr>
                <w:rFonts w:ascii="Aptos" w:hAnsi="Aptos" w:cs="Calibri"/>
                <w:color w:val="000000"/>
                <w:sz w:val="24"/>
              </w:rPr>
            </w:pPr>
            <w:r w:rsidRPr="00DC2CD5">
              <w:rPr>
                <w:rFonts w:ascii="Aptos" w:hAnsi="Aptos" w:cs="Calibri"/>
                <w:color w:val="000000"/>
                <w:sz w:val="24"/>
              </w:rPr>
              <w:t>Application to collaborative provision: mandatory</w:t>
            </w:r>
          </w:p>
        </w:tc>
      </w:tr>
    </w:tbl>
    <w:p w:rsidR="00284861" w:rsidP="007413DC" w:rsidRDefault="00284861" w14:paraId="3EFD939C" w14:textId="77777777">
      <w:pPr>
        <w:keepNext/>
        <w:outlineLvl w:val="1"/>
        <w:rPr>
          <w:rFonts w:ascii="Aptos" w:hAnsi="Aptos" w:cs="Arial"/>
          <w:b/>
          <w:bCs/>
          <w:iCs/>
          <w:color w:val="0070C0"/>
          <w:sz w:val="24"/>
        </w:rPr>
      </w:pPr>
      <w:bookmarkStart w:name="_Hlk191899979" w:id="9"/>
      <w:bookmarkEnd w:id="8"/>
    </w:p>
    <w:p w:rsidR="00810683" w:rsidP="00810683" w:rsidRDefault="00810683" w14:paraId="7C480123" w14:textId="6E7A5A47">
      <w:pPr>
        <w:keepNext/>
        <w:outlineLvl w:val="1"/>
        <w:rPr>
          <w:rFonts w:ascii="Aptos" w:hAnsi="Aptos" w:cs="Arial"/>
          <w:b/>
          <w:bCs/>
          <w:iCs/>
          <w:color w:val="0070C0"/>
          <w:sz w:val="24"/>
        </w:rPr>
      </w:pPr>
      <w:bookmarkStart w:name="_Toc224214200" w:id="10"/>
      <w:r>
        <w:rPr>
          <w:rFonts w:ascii="Aptos" w:hAnsi="Aptos" w:cs="Arial"/>
          <w:b/>
          <w:bCs/>
          <w:iCs/>
          <w:color w:val="0070C0"/>
          <w:sz w:val="24"/>
        </w:rPr>
        <w:t>COLLABORATIVE PROVISION</w:t>
      </w:r>
      <w:bookmarkEnd w:id="10"/>
    </w:p>
    <w:p w:rsidR="00810683" w:rsidP="00810683" w:rsidRDefault="00810683" w14:paraId="2318222D" w14:textId="77777777">
      <w:pPr>
        <w:keepNext/>
        <w:outlineLvl w:val="1"/>
        <w:rPr>
          <w:rFonts w:ascii="Aptos" w:hAnsi="Aptos" w:cs="Arial"/>
          <w:b/>
          <w:bCs/>
          <w:iCs/>
          <w:color w:val="0070C0"/>
          <w:sz w:val="24"/>
        </w:rPr>
      </w:pPr>
    </w:p>
    <w:tbl>
      <w:tblPr>
        <w:tblpPr w:leftFromText="180" w:rightFromText="180" w:vertAnchor="text" w:tblpY="1"/>
        <w:tblOverlap w:val="never"/>
        <w:tblW w:w="0" w:type="auto"/>
        <w:tblBorders>
          <w:top w:val="single" w:color="AEAAAA" w:sz="4" w:space="0"/>
          <w:left w:val="single" w:color="AEAAAA" w:sz="4" w:space="0"/>
          <w:bottom w:val="single" w:color="AEAAAA" w:sz="4" w:space="0"/>
          <w:right w:val="single" w:color="AEAAAA" w:sz="4" w:space="0"/>
          <w:insideH w:val="single" w:color="AEAAAA" w:sz="4" w:space="0"/>
          <w:insideV w:val="single" w:color="AEAAAA" w:sz="4" w:space="0"/>
        </w:tblBorders>
        <w:tblCellMar>
          <w:top w:w="85" w:type="dxa"/>
          <w:bottom w:w="85" w:type="dxa"/>
        </w:tblCellMar>
        <w:tblLook w:val="01E0" w:firstRow="1" w:lastRow="1" w:firstColumn="1" w:lastColumn="1" w:noHBand="0" w:noVBand="0"/>
      </w:tblPr>
      <w:tblGrid>
        <w:gridCol w:w="3470"/>
        <w:gridCol w:w="7157"/>
        <w:gridCol w:w="3321"/>
      </w:tblGrid>
      <w:tr w:rsidRPr="00FC5D82" w:rsidR="00810683" w:rsidTr="002120C5" w14:paraId="0440C159" w14:textId="77777777">
        <w:trPr>
          <w:tblHeader/>
        </w:trPr>
        <w:tc>
          <w:tcPr>
            <w:tcW w:w="3470" w:type="dxa"/>
            <w:shd w:val="clear" w:color="auto" w:fill="D0CECE"/>
          </w:tcPr>
          <w:p w:rsidRPr="00FC5D82" w:rsidR="00810683" w:rsidP="002120C5" w:rsidRDefault="00810683" w14:paraId="50F7CE55" w14:textId="77777777">
            <w:pPr>
              <w:jc w:val="center"/>
              <w:rPr>
                <w:rFonts w:ascii="Aptos" w:hAnsi="Aptos" w:cs="Arial"/>
                <w:b/>
                <w:bCs/>
                <w:sz w:val="22"/>
                <w:szCs w:val="22"/>
              </w:rPr>
            </w:pPr>
            <w:r w:rsidRPr="00FC5D82">
              <w:rPr>
                <w:rFonts w:ascii="Aptos" w:hAnsi="Aptos"/>
                <w:b/>
                <w:sz w:val="22"/>
                <w:szCs w:val="22"/>
              </w:rPr>
              <w:t>Quality Handbook</w:t>
            </w:r>
          </w:p>
        </w:tc>
        <w:tc>
          <w:tcPr>
            <w:tcW w:w="7157" w:type="dxa"/>
            <w:shd w:val="clear" w:color="auto" w:fill="D0CECE"/>
          </w:tcPr>
          <w:p w:rsidRPr="00FC5D82" w:rsidR="00810683" w:rsidP="002120C5" w:rsidRDefault="00810683" w14:paraId="4DB36CB8" w14:textId="77777777">
            <w:pPr>
              <w:jc w:val="center"/>
              <w:rPr>
                <w:rFonts w:ascii="Aptos" w:hAnsi="Aptos" w:cs="Arial"/>
                <w:sz w:val="22"/>
                <w:szCs w:val="22"/>
              </w:rPr>
            </w:pPr>
            <w:r w:rsidRPr="00FC5D82">
              <w:rPr>
                <w:rFonts w:ascii="Aptos" w:hAnsi="Aptos"/>
                <w:b/>
                <w:sz w:val="22"/>
                <w:szCs w:val="22"/>
              </w:rPr>
              <w:t>Details</w:t>
            </w:r>
          </w:p>
        </w:tc>
        <w:tc>
          <w:tcPr>
            <w:tcW w:w="3321" w:type="dxa"/>
            <w:shd w:val="clear" w:color="auto" w:fill="D0CECE"/>
          </w:tcPr>
          <w:p w:rsidRPr="00FC5D82" w:rsidR="00810683" w:rsidP="002120C5" w:rsidRDefault="00810683" w14:paraId="775EA083" w14:textId="77777777">
            <w:pPr>
              <w:jc w:val="center"/>
              <w:rPr>
                <w:rFonts w:ascii="Aptos" w:hAnsi="Aptos"/>
                <w:color w:val="000000"/>
                <w:sz w:val="22"/>
                <w:szCs w:val="22"/>
              </w:rPr>
            </w:pPr>
            <w:r w:rsidRPr="00FC5D82">
              <w:rPr>
                <w:rFonts w:ascii="Aptos" w:hAnsi="Aptos"/>
                <w:b/>
                <w:sz w:val="22"/>
                <w:szCs w:val="22"/>
              </w:rPr>
              <w:t>Implementation</w:t>
            </w:r>
          </w:p>
        </w:tc>
      </w:tr>
      <w:tr w:rsidRPr="00943B80" w:rsidR="00810683" w:rsidTr="002120C5" w14:paraId="5C630A10" w14:textId="77777777">
        <w:tc>
          <w:tcPr>
            <w:tcW w:w="3470" w:type="dxa"/>
          </w:tcPr>
          <w:p w:rsidRPr="00F173DB" w:rsidR="00810683" w:rsidP="002120C5" w:rsidRDefault="00810683" w14:paraId="67430387" w14:textId="77777777">
            <w:pPr>
              <w:tabs>
                <w:tab w:val="left" w:pos="567"/>
                <w:tab w:val="center" w:pos="4464"/>
                <w:tab w:val="right" w:pos="8928"/>
                <w:tab w:val="right" w:pos="9020"/>
                <w:tab w:val="right" w:pos="9072"/>
              </w:tabs>
              <w:jc w:val="left"/>
              <w:rPr>
                <w:rFonts w:ascii="Aptos" w:hAnsi="Aptos" w:cs="Calibri"/>
                <w:b/>
                <w:bCs/>
                <w:sz w:val="24"/>
              </w:rPr>
            </w:pPr>
            <w:r w:rsidRPr="00F173DB">
              <w:rPr>
                <w:rFonts w:ascii="Aptos" w:hAnsi="Aptos" w:cs="Calibri"/>
                <w:b/>
                <w:bCs/>
                <w:sz w:val="24"/>
              </w:rPr>
              <w:t>University Code of Practice Moderation of Collaborative Provision</w:t>
            </w:r>
          </w:p>
        </w:tc>
        <w:tc>
          <w:tcPr>
            <w:tcW w:w="7157" w:type="dxa"/>
          </w:tcPr>
          <w:p w:rsidRPr="00F173DB" w:rsidR="00810683" w:rsidP="002120C5" w:rsidRDefault="00810683" w14:paraId="10EB34CD" w14:textId="77777777">
            <w:pPr>
              <w:jc w:val="left"/>
              <w:rPr>
                <w:rFonts w:ascii="Aptos" w:hAnsi="Aptos" w:cstheme="minorHAnsi"/>
                <w:sz w:val="24"/>
              </w:rPr>
            </w:pPr>
            <w:r w:rsidRPr="00F173DB">
              <w:rPr>
                <w:rFonts w:ascii="Aptos" w:hAnsi="Aptos" w:cstheme="minorHAnsi"/>
                <w:sz w:val="24"/>
              </w:rPr>
              <w:t>The University has revised its Code of Practice Moderation of Collaborative Provision.</w:t>
            </w:r>
          </w:p>
          <w:p w:rsidRPr="00F173DB" w:rsidR="00810683" w:rsidP="002120C5" w:rsidRDefault="00810683" w14:paraId="2A555F63" w14:textId="77777777">
            <w:pPr>
              <w:pStyle w:val="ListParagraph"/>
              <w:jc w:val="left"/>
              <w:rPr>
                <w:rFonts w:ascii="Aptos" w:hAnsi="Aptos" w:cstheme="minorHAnsi"/>
                <w:sz w:val="24"/>
              </w:rPr>
            </w:pPr>
          </w:p>
          <w:p w:rsidRPr="00F173DB" w:rsidR="00810683" w:rsidP="002120C5" w:rsidRDefault="00810683" w14:paraId="2839144F" w14:textId="77777777">
            <w:pPr>
              <w:pStyle w:val="ListParagraph"/>
              <w:ind w:left="0"/>
              <w:jc w:val="left"/>
              <w:rPr>
                <w:rFonts w:ascii="Aptos" w:hAnsi="Aptos" w:cstheme="minorHAnsi"/>
                <w:sz w:val="24"/>
              </w:rPr>
            </w:pPr>
            <w:r w:rsidRPr="00F173DB">
              <w:rPr>
                <w:rFonts w:ascii="Aptos" w:hAnsi="Aptos" w:cstheme="minorHAnsi"/>
                <w:sz w:val="24"/>
              </w:rPr>
              <w:t>Amendments include:</w:t>
            </w:r>
          </w:p>
          <w:p w:rsidRPr="00F173DB" w:rsidR="00810683" w:rsidP="00810683" w:rsidRDefault="00810683" w14:paraId="30CCEF25" w14:textId="77777777">
            <w:pPr>
              <w:pStyle w:val="ListParagraph"/>
              <w:numPr>
                <w:ilvl w:val="0"/>
                <w:numId w:val="42"/>
              </w:numPr>
              <w:jc w:val="left"/>
              <w:rPr>
                <w:rFonts w:ascii="Aptos" w:hAnsi="Aptos" w:cstheme="minorHAnsi"/>
                <w:sz w:val="24"/>
              </w:rPr>
            </w:pPr>
            <w:r w:rsidRPr="00F173DB">
              <w:rPr>
                <w:rFonts w:ascii="Aptos" w:hAnsi="Aptos" w:cstheme="minorHAnsi"/>
                <w:sz w:val="24"/>
              </w:rPr>
              <w:t xml:space="preserve">Removes the requirement for academic contacts to routinely moderate assessment tasks and student work. </w:t>
            </w:r>
          </w:p>
          <w:p w:rsidRPr="00F173DB" w:rsidR="00810683" w:rsidP="00810683" w:rsidRDefault="00810683" w14:paraId="40FF2D1E" w14:textId="66295857">
            <w:pPr>
              <w:pStyle w:val="ListParagraph"/>
              <w:numPr>
                <w:ilvl w:val="0"/>
                <w:numId w:val="42"/>
              </w:numPr>
              <w:jc w:val="left"/>
              <w:rPr>
                <w:rFonts w:ascii="Aptos" w:hAnsi="Aptos" w:cstheme="minorHAnsi"/>
                <w:sz w:val="24"/>
              </w:rPr>
            </w:pPr>
            <w:r w:rsidRPr="00F173DB">
              <w:rPr>
                <w:rFonts w:ascii="Aptos" w:hAnsi="Aptos" w:cstheme="minorHAnsi"/>
                <w:sz w:val="24"/>
              </w:rPr>
              <w:t>Scrutiny by the academic contact would now be referred to as ‘University Oversight and Assurance of Assessment Processes’.</w:t>
            </w:r>
          </w:p>
          <w:p w:rsidR="000E31C3" w:rsidP="00810683" w:rsidRDefault="000E31C3" w14:paraId="30C4E928" w14:textId="5C8C51E5">
            <w:pPr>
              <w:pStyle w:val="ListParagraph"/>
              <w:numPr>
                <w:ilvl w:val="0"/>
                <w:numId w:val="42"/>
              </w:numPr>
              <w:jc w:val="left"/>
              <w:rPr>
                <w:rFonts w:ascii="Aptos" w:hAnsi="Aptos" w:cstheme="minorHAnsi"/>
                <w:sz w:val="24"/>
              </w:rPr>
            </w:pPr>
            <w:r w:rsidRPr="00F173DB">
              <w:rPr>
                <w:rFonts w:ascii="Aptos" w:hAnsi="Aptos" w:cstheme="minorHAnsi"/>
                <w:sz w:val="24"/>
              </w:rPr>
              <w:t>Recognises risk indicators that require direct scrutiny of assessment tasks and/or evaluation of student work by the academic contact.</w:t>
            </w:r>
          </w:p>
          <w:p w:rsidR="007B56D8" w:rsidP="007B56D8" w:rsidRDefault="007B56D8" w14:paraId="4E2B4BF0" w14:textId="77777777">
            <w:pPr>
              <w:pStyle w:val="ListParagraph"/>
              <w:jc w:val="left"/>
              <w:rPr>
                <w:rFonts w:ascii="Aptos" w:hAnsi="Aptos" w:cstheme="minorHAnsi"/>
                <w:sz w:val="24"/>
              </w:rPr>
            </w:pPr>
          </w:p>
          <w:p w:rsidRPr="007B56D8" w:rsidR="007B56D8" w:rsidP="007B56D8" w:rsidRDefault="007B56D8" w14:paraId="085D3500" w14:textId="6EB26923">
            <w:pPr>
              <w:jc w:val="left"/>
              <w:rPr>
                <w:rFonts w:ascii="Aptos" w:hAnsi="Aptos" w:cstheme="minorHAnsi"/>
                <w:sz w:val="24"/>
              </w:rPr>
            </w:pPr>
            <w:r>
              <w:rPr>
                <w:rFonts w:ascii="Aptos" w:hAnsi="Aptos" w:cstheme="minorHAnsi"/>
                <w:sz w:val="24"/>
              </w:rPr>
              <w:t>Note: this will be available on the Quality and Standards Framework webpage shortly.</w:t>
            </w:r>
          </w:p>
          <w:p w:rsidRPr="00F173DB" w:rsidR="00810683" w:rsidP="002120C5" w:rsidRDefault="00810683" w14:paraId="1872A71A" w14:textId="77777777">
            <w:pPr>
              <w:pStyle w:val="ListParagraph"/>
              <w:jc w:val="left"/>
              <w:rPr>
                <w:rFonts w:ascii="Aptos" w:hAnsi="Aptos" w:cstheme="minorHAnsi"/>
                <w:sz w:val="24"/>
              </w:rPr>
            </w:pPr>
          </w:p>
          <w:p w:rsidRPr="00F173DB" w:rsidR="00810683" w:rsidP="002120C5" w:rsidRDefault="00810683" w14:paraId="018143B3" w14:textId="77777777">
            <w:pPr>
              <w:pStyle w:val="ListParagraph"/>
              <w:jc w:val="right"/>
              <w:rPr>
                <w:rFonts w:ascii="Aptos" w:hAnsi="Aptos" w:cstheme="minorHAnsi"/>
                <w:sz w:val="24"/>
              </w:rPr>
            </w:pPr>
            <w:r w:rsidRPr="00F173DB">
              <w:rPr>
                <w:rFonts w:ascii="Aptos" w:hAnsi="Aptos" w:cs="Calibri"/>
                <w:sz w:val="24"/>
              </w:rPr>
              <w:t>Education Committee, Feb 2026</w:t>
            </w:r>
          </w:p>
        </w:tc>
        <w:tc>
          <w:tcPr>
            <w:tcW w:w="3321" w:type="dxa"/>
          </w:tcPr>
          <w:p w:rsidRPr="00F173DB" w:rsidR="00810683" w:rsidP="002120C5" w:rsidRDefault="00810683" w14:paraId="570EE6CB" w14:textId="511067A6">
            <w:pPr>
              <w:spacing w:after="120"/>
              <w:jc w:val="left"/>
              <w:rPr>
                <w:rFonts w:ascii="Aptos" w:hAnsi="Aptos" w:cs="Calibri"/>
                <w:color w:val="000000"/>
                <w:sz w:val="24"/>
              </w:rPr>
            </w:pPr>
            <w:r w:rsidRPr="00F173DB">
              <w:rPr>
                <w:rFonts w:ascii="Aptos" w:hAnsi="Aptos" w:cs="Calibri"/>
                <w:color w:val="000000"/>
                <w:sz w:val="24"/>
              </w:rPr>
              <w:t>Implementation:</w:t>
            </w:r>
            <w:r w:rsidRPr="00F173DB">
              <w:rPr>
                <w:rFonts w:ascii="Aptos" w:hAnsi="Aptos" w:cs="Calibri"/>
                <w:b/>
                <w:bCs/>
                <w:color w:val="000000"/>
                <w:sz w:val="24"/>
              </w:rPr>
              <w:t xml:space="preserve"> </w:t>
            </w:r>
            <w:r w:rsidRPr="00F173DB" w:rsidR="007F79A6">
              <w:rPr>
                <w:rFonts w:ascii="Aptos" w:hAnsi="Aptos" w:cs="Calibri"/>
                <w:b/>
                <w:bCs/>
                <w:color w:val="000000"/>
                <w:sz w:val="24"/>
              </w:rPr>
              <w:t>Jan 2026</w:t>
            </w:r>
          </w:p>
          <w:p w:rsidRPr="00F173DB" w:rsidR="00810683" w:rsidP="002120C5" w:rsidRDefault="00810683" w14:paraId="71B8DF7F" w14:textId="77777777">
            <w:pPr>
              <w:spacing w:after="120"/>
              <w:jc w:val="left"/>
              <w:rPr>
                <w:rFonts w:ascii="Aptos" w:hAnsi="Aptos" w:cs="Calibri"/>
                <w:color w:val="000000"/>
                <w:sz w:val="24"/>
              </w:rPr>
            </w:pPr>
            <w:r w:rsidRPr="00F173DB">
              <w:rPr>
                <w:rFonts w:ascii="Aptos" w:hAnsi="Aptos" w:cs="Calibri"/>
                <w:color w:val="000000"/>
                <w:sz w:val="24"/>
              </w:rPr>
              <w:t>Application to collaborative provision: mandatory</w:t>
            </w:r>
          </w:p>
        </w:tc>
      </w:tr>
    </w:tbl>
    <w:p w:rsidR="00810683" w:rsidP="00810683" w:rsidRDefault="00810683" w14:paraId="0154B02D" w14:textId="77777777">
      <w:pPr>
        <w:keepNext/>
        <w:outlineLvl w:val="1"/>
        <w:rPr>
          <w:rFonts w:ascii="Aptos" w:hAnsi="Aptos" w:cs="Arial"/>
          <w:b/>
          <w:bCs/>
          <w:iCs/>
          <w:color w:val="0070C0"/>
          <w:sz w:val="24"/>
        </w:rPr>
      </w:pPr>
    </w:p>
    <w:p w:rsidRPr="00FC5D82" w:rsidR="00645F89" w:rsidP="00810683" w:rsidRDefault="007F79A6" w14:paraId="272A0D44" w14:textId="02A0C43C">
      <w:pPr>
        <w:keepNext/>
        <w:outlineLvl w:val="1"/>
        <w:rPr>
          <w:rFonts w:ascii="Aptos" w:hAnsi="Aptos" w:cs="Arial"/>
          <w:b/>
          <w:bCs/>
          <w:iCs/>
          <w:color w:val="0070C0"/>
          <w:sz w:val="24"/>
        </w:rPr>
      </w:pPr>
      <w:bookmarkStart w:name="_Toc224214201" w:id="11"/>
      <w:r>
        <w:rPr>
          <w:rFonts w:ascii="Aptos" w:hAnsi="Aptos" w:cs="Arial"/>
          <w:b/>
          <w:bCs/>
          <w:iCs/>
          <w:color w:val="0070C0"/>
          <w:sz w:val="24"/>
        </w:rPr>
        <w:t>PEER SUPPORT</w:t>
      </w:r>
      <w:bookmarkEnd w:id="11"/>
    </w:p>
    <w:p w:rsidRPr="001211AF" w:rsidR="00810683" w:rsidP="00810683" w:rsidRDefault="00810683" w14:paraId="716096BF" w14:textId="77777777">
      <w:pPr>
        <w:keepNext/>
        <w:outlineLvl w:val="1"/>
        <w:rPr>
          <w:rFonts w:cs="Arial"/>
          <w:b/>
          <w:bCs/>
          <w:iCs/>
          <w:color w:val="0070C0"/>
          <w:sz w:val="24"/>
        </w:rPr>
      </w:pPr>
    </w:p>
    <w:tbl>
      <w:tblPr>
        <w:tblpPr w:leftFromText="180" w:rightFromText="180" w:vertAnchor="text" w:tblpY="1"/>
        <w:tblOverlap w:val="never"/>
        <w:tblW w:w="0" w:type="auto"/>
        <w:tblBorders>
          <w:top w:val="single" w:color="AEAAAA" w:sz="4" w:space="0"/>
          <w:left w:val="single" w:color="AEAAAA" w:sz="4" w:space="0"/>
          <w:bottom w:val="single" w:color="AEAAAA" w:sz="4" w:space="0"/>
          <w:right w:val="single" w:color="AEAAAA" w:sz="4" w:space="0"/>
          <w:insideH w:val="single" w:color="AEAAAA" w:sz="4" w:space="0"/>
          <w:insideV w:val="single" w:color="AEAAAA" w:sz="4" w:space="0"/>
        </w:tblBorders>
        <w:tblCellMar>
          <w:top w:w="85" w:type="dxa"/>
          <w:bottom w:w="85" w:type="dxa"/>
        </w:tblCellMar>
        <w:tblLook w:val="01E0" w:firstRow="1" w:lastRow="1" w:firstColumn="1" w:lastColumn="1" w:noHBand="0" w:noVBand="0"/>
      </w:tblPr>
      <w:tblGrid>
        <w:gridCol w:w="3470"/>
        <w:gridCol w:w="7157"/>
        <w:gridCol w:w="3321"/>
      </w:tblGrid>
      <w:tr w:rsidRPr="001D26D8" w:rsidR="00810683" w:rsidTr="002120C5" w14:paraId="35542464" w14:textId="77777777">
        <w:trPr>
          <w:tblHeader/>
        </w:trPr>
        <w:tc>
          <w:tcPr>
            <w:tcW w:w="3470" w:type="dxa"/>
            <w:shd w:val="clear" w:color="auto" w:fill="D0CECE"/>
          </w:tcPr>
          <w:p w:rsidRPr="001D26D8" w:rsidR="00810683" w:rsidP="002120C5" w:rsidRDefault="00810683" w14:paraId="2184011E" w14:textId="77777777">
            <w:pPr>
              <w:jc w:val="center"/>
              <w:rPr>
                <w:rFonts w:cs="Arial"/>
                <w:b/>
                <w:bCs/>
                <w:sz w:val="22"/>
                <w:szCs w:val="22"/>
              </w:rPr>
            </w:pPr>
            <w:r w:rsidRPr="001D26D8">
              <w:rPr>
                <w:b/>
                <w:sz w:val="22"/>
                <w:szCs w:val="22"/>
              </w:rPr>
              <w:t>Quality Handbook</w:t>
            </w:r>
          </w:p>
        </w:tc>
        <w:tc>
          <w:tcPr>
            <w:tcW w:w="7157" w:type="dxa"/>
            <w:shd w:val="clear" w:color="auto" w:fill="D0CECE"/>
          </w:tcPr>
          <w:p w:rsidRPr="001D26D8" w:rsidR="00810683" w:rsidP="002120C5" w:rsidRDefault="00810683" w14:paraId="602BACBF" w14:textId="77777777">
            <w:pPr>
              <w:jc w:val="center"/>
              <w:rPr>
                <w:rFonts w:cs="Arial"/>
                <w:sz w:val="22"/>
                <w:szCs w:val="22"/>
              </w:rPr>
            </w:pPr>
            <w:r w:rsidRPr="001D26D8">
              <w:rPr>
                <w:b/>
                <w:sz w:val="22"/>
                <w:szCs w:val="22"/>
              </w:rPr>
              <w:t>Details</w:t>
            </w:r>
          </w:p>
        </w:tc>
        <w:tc>
          <w:tcPr>
            <w:tcW w:w="3321" w:type="dxa"/>
            <w:shd w:val="clear" w:color="auto" w:fill="D0CECE"/>
          </w:tcPr>
          <w:p w:rsidRPr="001D26D8" w:rsidR="00810683" w:rsidP="002120C5" w:rsidRDefault="00810683" w14:paraId="068EF4DB" w14:textId="77777777">
            <w:pPr>
              <w:jc w:val="center"/>
              <w:rPr>
                <w:color w:val="000000"/>
                <w:sz w:val="22"/>
                <w:szCs w:val="22"/>
              </w:rPr>
            </w:pPr>
            <w:r w:rsidRPr="001D26D8">
              <w:rPr>
                <w:b/>
                <w:sz w:val="22"/>
                <w:szCs w:val="22"/>
              </w:rPr>
              <w:t>Implementation</w:t>
            </w:r>
          </w:p>
        </w:tc>
      </w:tr>
      <w:tr w:rsidRPr="006856CF" w:rsidR="00810683" w:rsidTr="002120C5" w14:paraId="3328893A" w14:textId="77777777">
        <w:tc>
          <w:tcPr>
            <w:tcW w:w="3470" w:type="dxa"/>
          </w:tcPr>
          <w:p w:rsidRPr="006856CF" w:rsidR="00810683" w:rsidP="002120C5" w:rsidRDefault="00810683" w14:paraId="7804D7F5" w14:textId="77777777">
            <w:pPr>
              <w:tabs>
                <w:tab w:val="left" w:pos="567"/>
                <w:tab w:val="center" w:pos="4464"/>
                <w:tab w:val="right" w:pos="8928"/>
                <w:tab w:val="right" w:pos="9020"/>
                <w:tab w:val="right" w:pos="9072"/>
              </w:tabs>
              <w:jc w:val="left"/>
              <w:rPr>
                <w:rFonts w:ascii="Aptos" w:hAnsi="Aptos" w:cs="Calibri"/>
                <w:b/>
                <w:bCs/>
                <w:sz w:val="24"/>
              </w:rPr>
            </w:pPr>
            <w:r w:rsidRPr="00816691">
              <w:rPr>
                <w:rFonts w:ascii="Aptos" w:hAnsi="Aptos" w:cs="Calibri"/>
                <w:b/>
                <w:bCs/>
                <w:sz w:val="24"/>
              </w:rPr>
              <w:t xml:space="preserve">University Code of Practice Peer Support for Enhancing </w:t>
            </w:r>
            <w:r w:rsidRPr="00816691">
              <w:rPr>
                <w:rFonts w:ascii="Aptos" w:hAnsi="Aptos" w:cs="Calibri"/>
                <w:b/>
                <w:bCs/>
                <w:sz w:val="24"/>
              </w:rPr>
              <w:lastRenderedPageBreak/>
              <w:t>Learning and Teaching (PSELT)</w:t>
            </w:r>
          </w:p>
        </w:tc>
        <w:tc>
          <w:tcPr>
            <w:tcW w:w="7157" w:type="dxa"/>
          </w:tcPr>
          <w:p w:rsidRPr="00816691" w:rsidR="00810683" w:rsidP="002120C5" w:rsidRDefault="007F79A6" w14:paraId="6CDDC4B7" w14:textId="54F081CA">
            <w:pPr>
              <w:pStyle w:val="ListParagraph"/>
              <w:ind w:left="0"/>
              <w:jc w:val="left"/>
              <w:rPr>
                <w:rFonts w:ascii="Aptos" w:hAnsi="Aptos" w:cs="Calibri"/>
                <w:sz w:val="24"/>
              </w:rPr>
            </w:pPr>
            <w:r>
              <w:rPr>
                <w:rFonts w:ascii="Aptos" w:hAnsi="Aptos" w:cs="Calibri"/>
                <w:sz w:val="24"/>
              </w:rPr>
              <w:lastRenderedPageBreak/>
              <w:t xml:space="preserve">A minor amendment has been made to the </w:t>
            </w:r>
            <w:r w:rsidRPr="007F79A6">
              <w:rPr>
                <w:rFonts w:ascii="Aptos" w:hAnsi="Aptos" w:cs="Calibri"/>
                <w:sz w:val="24"/>
              </w:rPr>
              <w:t xml:space="preserve">Code </w:t>
            </w:r>
            <w:r w:rsidRPr="00816691" w:rsidR="00810683">
              <w:rPr>
                <w:rFonts w:ascii="Aptos" w:hAnsi="Aptos" w:cs="Calibri"/>
                <w:sz w:val="24"/>
              </w:rPr>
              <w:t>Code of Practice Peer Support for Enhancing Learning and Teaching (PSELT).</w:t>
            </w:r>
          </w:p>
          <w:p w:rsidRPr="00816691" w:rsidR="00810683" w:rsidP="002120C5" w:rsidRDefault="00810683" w14:paraId="12D0A448" w14:textId="77777777">
            <w:pPr>
              <w:pStyle w:val="ListParagraph"/>
              <w:ind w:left="0"/>
              <w:jc w:val="left"/>
              <w:rPr>
                <w:rFonts w:ascii="Aptos" w:hAnsi="Aptos" w:cs="Calibri"/>
                <w:sz w:val="24"/>
              </w:rPr>
            </w:pPr>
          </w:p>
          <w:p w:rsidRPr="00816691" w:rsidR="00810683" w:rsidP="002120C5" w:rsidRDefault="007F79A6" w14:paraId="693B251C" w14:textId="64C5206A">
            <w:pPr>
              <w:pStyle w:val="ListParagraph"/>
              <w:ind w:left="0"/>
              <w:jc w:val="left"/>
              <w:rPr>
                <w:rFonts w:ascii="Aptos" w:hAnsi="Aptos" w:cs="Calibri"/>
                <w:sz w:val="24"/>
              </w:rPr>
            </w:pPr>
            <w:r>
              <w:rPr>
                <w:rFonts w:ascii="Aptos" w:hAnsi="Aptos" w:cs="Calibri"/>
                <w:sz w:val="24"/>
              </w:rPr>
              <w:t xml:space="preserve"> A c</w:t>
            </w:r>
            <w:r w:rsidRPr="00816691" w:rsidR="00810683">
              <w:rPr>
                <w:rFonts w:ascii="Aptos" w:hAnsi="Aptos" w:cs="Calibri"/>
                <w:sz w:val="24"/>
              </w:rPr>
              <w:t>hange ha</w:t>
            </w:r>
            <w:r>
              <w:rPr>
                <w:rFonts w:ascii="Aptos" w:hAnsi="Aptos" w:cs="Calibri"/>
                <w:sz w:val="24"/>
              </w:rPr>
              <w:t xml:space="preserve">s </w:t>
            </w:r>
            <w:r w:rsidRPr="00816691" w:rsidR="00810683">
              <w:rPr>
                <w:rFonts w:ascii="Aptos" w:hAnsi="Aptos" w:cs="Calibri"/>
                <w:sz w:val="24"/>
              </w:rPr>
              <w:t xml:space="preserve">been made to section 4.1 with the introduction of a ‘programme approach to PSELT’.  </w:t>
            </w:r>
            <w:r>
              <w:rPr>
                <w:rFonts w:ascii="Aptos" w:hAnsi="Aptos" w:cs="Calibri"/>
                <w:sz w:val="24"/>
              </w:rPr>
              <w:t xml:space="preserve">Please note that </w:t>
            </w:r>
            <w:r w:rsidRPr="00816691" w:rsidR="00810683">
              <w:rPr>
                <w:rFonts w:ascii="Aptos" w:hAnsi="Aptos" w:cs="Calibri"/>
                <w:sz w:val="24"/>
              </w:rPr>
              <w:t xml:space="preserve">this approach was in </w:t>
            </w:r>
            <w:r>
              <w:rPr>
                <w:rFonts w:ascii="Aptos" w:hAnsi="Aptos" w:cs="Calibri"/>
                <w:sz w:val="24"/>
              </w:rPr>
              <w:t xml:space="preserve">already in operation </w:t>
            </w:r>
            <w:r w:rsidRPr="00816691" w:rsidR="00810683">
              <w:rPr>
                <w:rFonts w:ascii="Aptos" w:hAnsi="Aptos" w:cs="Calibri"/>
                <w:sz w:val="24"/>
              </w:rPr>
              <w:t>but had not been included within the code.</w:t>
            </w:r>
          </w:p>
          <w:p w:rsidRPr="00816691" w:rsidR="00810683" w:rsidP="007F79A6" w:rsidRDefault="007F79A6" w14:paraId="3E409DE5" w14:textId="65233162">
            <w:pPr>
              <w:jc w:val="right"/>
              <w:rPr>
                <w:rFonts w:ascii="Aptos" w:hAnsi="Aptos" w:cs="Calibri"/>
                <w:sz w:val="24"/>
              </w:rPr>
            </w:pPr>
            <w:r>
              <w:rPr>
                <w:rFonts w:ascii="Aptos" w:hAnsi="Aptos" w:cs="Calibri"/>
                <w:sz w:val="24"/>
              </w:rPr>
              <w:t>Education Committee, Sept 2025</w:t>
            </w:r>
          </w:p>
        </w:tc>
        <w:tc>
          <w:tcPr>
            <w:tcW w:w="3321" w:type="dxa"/>
          </w:tcPr>
          <w:p w:rsidRPr="00DC2CD5" w:rsidR="007F79A6" w:rsidP="007F79A6" w:rsidRDefault="007F79A6" w14:paraId="466AD3A7" w14:textId="51689373">
            <w:pPr>
              <w:spacing w:after="120"/>
              <w:jc w:val="left"/>
              <w:rPr>
                <w:rFonts w:ascii="Aptos" w:hAnsi="Aptos" w:cs="Calibri"/>
                <w:color w:val="000000"/>
                <w:sz w:val="24"/>
              </w:rPr>
            </w:pPr>
            <w:r w:rsidRPr="00DC2CD5">
              <w:rPr>
                <w:rFonts w:ascii="Aptos" w:hAnsi="Aptos" w:cs="Calibri"/>
                <w:color w:val="000000"/>
                <w:sz w:val="24"/>
              </w:rPr>
              <w:lastRenderedPageBreak/>
              <w:t>Implementation:</w:t>
            </w:r>
            <w:r w:rsidRPr="00DC2CD5">
              <w:rPr>
                <w:rFonts w:ascii="Aptos" w:hAnsi="Aptos" w:cs="Calibri"/>
                <w:b/>
                <w:bCs/>
                <w:color w:val="000000"/>
                <w:sz w:val="24"/>
              </w:rPr>
              <w:t xml:space="preserve"> </w:t>
            </w:r>
            <w:r>
              <w:rPr>
                <w:rFonts w:ascii="Aptos" w:hAnsi="Aptos" w:cs="Calibri"/>
                <w:b/>
                <w:bCs/>
                <w:color w:val="000000"/>
                <w:sz w:val="24"/>
              </w:rPr>
              <w:t>Sept 2025</w:t>
            </w:r>
          </w:p>
          <w:p w:rsidRPr="006856CF" w:rsidR="00810683" w:rsidP="007F79A6" w:rsidRDefault="007F79A6" w14:paraId="4FF633A8" w14:textId="2678FD7D">
            <w:pPr>
              <w:spacing w:after="120"/>
              <w:jc w:val="left"/>
              <w:rPr>
                <w:rFonts w:ascii="Aptos" w:hAnsi="Aptos" w:cs="Calibri"/>
                <w:color w:val="000000"/>
                <w:sz w:val="24"/>
              </w:rPr>
            </w:pPr>
            <w:r w:rsidRPr="00DC2CD5">
              <w:rPr>
                <w:rFonts w:ascii="Aptos" w:hAnsi="Aptos" w:cs="Calibri"/>
                <w:color w:val="000000"/>
                <w:sz w:val="24"/>
              </w:rPr>
              <w:lastRenderedPageBreak/>
              <w:t xml:space="preserve">Application to collaborative provision: </w:t>
            </w:r>
            <w:r>
              <w:rPr>
                <w:rFonts w:ascii="Aptos" w:hAnsi="Aptos" w:cs="Calibri"/>
                <w:color w:val="000000"/>
                <w:sz w:val="24"/>
              </w:rPr>
              <w:t xml:space="preserve">not </w:t>
            </w:r>
            <w:r w:rsidRPr="00DC2CD5">
              <w:rPr>
                <w:rFonts w:ascii="Aptos" w:hAnsi="Aptos" w:cs="Calibri"/>
                <w:color w:val="000000"/>
                <w:sz w:val="24"/>
              </w:rPr>
              <w:t>mandatory</w:t>
            </w:r>
          </w:p>
        </w:tc>
      </w:tr>
      <w:bookmarkEnd w:id="9"/>
    </w:tbl>
    <w:p w:rsidR="0005227D" w:rsidP="008552AB" w:rsidRDefault="0005227D" w14:paraId="11A5D381" w14:textId="77777777">
      <w:pPr>
        <w:keepNext/>
        <w:outlineLvl w:val="1"/>
        <w:rPr>
          <w:rFonts w:ascii="Aptos" w:hAnsi="Aptos" w:cs="Arial"/>
          <w:b/>
          <w:bCs/>
          <w:iCs/>
          <w:color w:val="0070C0"/>
          <w:sz w:val="24"/>
        </w:rPr>
      </w:pPr>
    </w:p>
    <w:p w:rsidRPr="00FC5D82" w:rsidR="008552AB" w:rsidP="008552AB" w:rsidRDefault="008552AB" w14:paraId="29A68F94" w14:textId="5BFCF091">
      <w:pPr>
        <w:keepNext/>
        <w:outlineLvl w:val="1"/>
        <w:rPr>
          <w:rFonts w:ascii="Aptos" w:hAnsi="Aptos" w:cs="Arial"/>
          <w:b/>
          <w:bCs/>
          <w:iCs/>
          <w:color w:val="0070C0"/>
          <w:sz w:val="24"/>
        </w:rPr>
      </w:pPr>
      <w:bookmarkStart w:name="_Toc224214202" w:id="12"/>
      <w:r>
        <w:rPr>
          <w:rFonts w:ascii="Aptos" w:hAnsi="Aptos" w:cs="Arial"/>
          <w:b/>
          <w:bCs/>
          <w:iCs/>
          <w:color w:val="0070C0"/>
          <w:sz w:val="24"/>
        </w:rPr>
        <w:t>STUDENT INFORMATION</w:t>
      </w:r>
      <w:bookmarkEnd w:id="12"/>
    </w:p>
    <w:p w:rsidRPr="001211AF" w:rsidR="008552AB" w:rsidP="008552AB" w:rsidRDefault="008552AB" w14:paraId="75DEF146" w14:textId="77777777">
      <w:pPr>
        <w:keepNext/>
        <w:outlineLvl w:val="1"/>
        <w:rPr>
          <w:rFonts w:cs="Arial"/>
          <w:b/>
          <w:bCs/>
          <w:iCs/>
          <w:color w:val="0070C0"/>
          <w:sz w:val="24"/>
        </w:rPr>
      </w:pPr>
    </w:p>
    <w:tbl>
      <w:tblPr>
        <w:tblpPr w:leftFromText="180" w:rightFromText="180" w:vertAnchor="text" w:tblpY="1"/>
        <w:tblOverlap w:val="never"/>
        <w:tblW w:w="0" w:type="auto"/>
        <w:tblBorders>
          <w:top w:val="single" w:color="AEAAAA" w:sz="4" w:space="0"/>
          <w:left w:val="single" w:color="AEAAAA" w:sz="4" w:space="0"/>
          <w:bottom w:val="single" w:color="AEAAAA" w:sz="4" w:space="0"/>
          <w:right w:val="single" w:color="AEAAAA" w:sz="4" w:space="0"/>
          <w:insideH w:val="single" w:color="AEAAAA" w:sz="4" w:space="0"/>
          <w:insideV w:val="single" w:color="AEAAAA" w:sz="4" w:space="0"/>
        </w:tblBorders>
        <w:tblCellMar>
          <w:top w:w="85" w:type="dxa"/>
          <w:bottom w:w="85" w:type="dxa"/>
        </w:tblCellMar>
        <w:tblLook w:val="01E0" w:firstRow="1" w:lastRow="1" w:firstColumn="1" w:lastColumn="1" w:noHBand="0" w:noVBand="0"/>
      </w:tblPr>
      <w:tblGrid>
        <w:gridCol w:w="3470"/>
        <w:gridCol w:w="7157"/>
        <w:gridCol w:w="3321"/>
      </w:tblGrid>
      <w:tr w:rsidRPr="001D26D8" w:rsidR="008552AB" w:rsidTr="000478E0" w14:paraId="38FDBBBF" w14:textId="77777777">
        <w:trPr>
          <w:tblHeader/>
        </w:trPr>
        <w:tc>
          <w:tcPr>
            <w:tcW w:w="3470" w:type="dxa"/>
            <w:shd w:val="clear" w:color="auto" w:fill="D0CECE"/>
          </w:tcPr>
          <w:p w:rsidRPr="001D26D8" w:rsidR="008552AB" w:rsidP="000478E0" w:rsidRDefault="008552AB" w14:paraId="04DAFE16" w14:textId="77777777">
            <w:pPr>
              <w:jc w:val="center"/>
              <w:rPr>
                <w:rFonts w:cs="Arial"/>
                <w:b/>
                <w:bCs/>
                <w:sz w:val="22"/>
                <w:szCs w:val="22"/>
              </w:rPr>
            </w:pPr>
            <w:r w:rsidRPr="001D26D8">
              <w:rPr>
                <w:b/>
                <w:sz w:val="22"/>
                <w:szCs w:val="22"/>
              </w:rPr>
              <w:t>Quality Handbook</w:t>
            </w:r>
          </w:p>
        </w:tc>
        <w:tc>
          <w:tcPr>
            <w:tcW w:w="7157" w:type="dxa"/>
            <w:shd w:val="clear" w:color="auto" w:fill="D0CECE"/>
          </w:tcPr>
          <w:p w:rsidRPr="001D26D8" w:rsidR="008552AB" w:rsidP="000478E0" w:rsidRDefault="008552AB" w14:paraId="60524039" w14:textId="77777777">
            <w:pPr>
              <w:jc w:val="center"/>
              <w:rPr>
                <w:rFonts w:cs="Arial"/>
                <w:sz w:val="22"/>
                <w:szCs w:val="22"/>
              </w:rPr>
            </w:pPr>
            <w:r w:rsidRPr="001D26D8">
              <w:rPr>
                <w:b/>
                <w:sz w:val="22"/>
                <w:szCs w:val="22"/>
              </w:rPr>
              <w:t>Details</w:t>
            </w:r>
          </w:p>
        </w:tc>
        <w:tc>
          <w:tcPr>
            <w:tcW w:w="3321" w:type="dxa"/>
            <w:shd w:val="clear" w:color="auto" w:fill="D0CECE"/>
          </w:tcPr>
          <w:p w:rsidRPr="001D26D8" w:rsidR="008552AB" w:rsidP="000478E0" w:rsidRDefault="008552AB" w14:paraId="4E76A751" w14:textId="77777777">
            <w:pPr>
              <w:jc w:val="center"/>
              <w:rPr>
                <w:color w:val="000000"/>
                <w:sz w:val="22"/>
                <w:szCs w:val="22"/>
              </w:rPr>
            </w:pPr>
            <w:r w:rsidRPr="001D26D8">
              <w:rPr>
                <w:b/>
                <w:sz w:val="22"/>
                <w:szCs w:val="22"/>
              </w:rPr>
              <w:t>Implementation</w:t>
            </w:r>
          </w:p>
        </w:tc>
      </w:tr>
      <w:tr w:rsidRPr="006856CF" w:rsidR="008552AB" w:rsidTr="000478E0" w14:paraId="4D2AA73F" w14:textId="77777777">
        <w:tc>
          <w:tcPr>
            <w:tcW w:w="3470" w:type="dxa"/>
          </w:tcPr>
          <w:p w:rsidRPr="00306688" w:rsidR="008552AB" w:rsidP="009F7ABF" w:rsidRDefault="00816691" w14:paraId="63D34C6F" w14:textId="5E88950B">
            <w:pPr>
              <w:pStyle w:val="Agenda1"/>
              <w:tabs>
                <w:tab w:val="clear" w:pos="8928"/>
                <w:tab w:val="left" w:pos="567"/>
                <w:tab w:val="right" w:pos="9072"/>
              </w:tabs>
              <w:rPr>
                <w:rFonts w:ascii="Aptos" w:hAnsi="Aptos" w:cs="Calibri"/>
                <w:b/>
                <w:bCs/>
                <w:sz w:val="24"/>
              </w:rPr>
            </w:pPr>
            <w:r w:rsidRPr="00816691">
              <w:rPr>
                <w:rFonts w:ascii="Aptos" w:hAnsi="Aptos" w:cs="Calibri"/>
                <w:b/>
                <w:bCs/>
                <w:sz w:val="24"/>
              </w:rPr>
              <w:t>University Codes of Practice:  Partnership with Students in the Management of Quality Standards</w:t>
            </w:r>
            <w:r w:rsidR="00D3008B">
              <w:rPr>
                <w:rFonts w:ascii="Aptos" w:hAnsi="Aptos" w:cs="Calibri"/>
                <w:b/>
                <w:bCs/>
                <w:sz w:val="24"/>
              </w:rPr>
              <w:t xml:space="preserve"> (Part A and Part B)</w:t>
            </w:r>
          </w:p>
        </w:tc>
        <w:tc>
          <w:tcPr>
            <w:tcW w:w="7157" w:type="dxa"/>
          </w:tcPr>
          <w:p w:rsidRPr="00C46176" w:rsidR="00816691" w:rsidP="00816691" w:rsidRDefault="00D3008B" w14:paraId="46E77574" w14:textId="22E79990">
            <w:pPr>
              <w:pStyle w:val="Agenda1"/>
              <w:tabs>
                <w:tab w:val="clear" w:pos="8928"/>
                <w:tab w:val="left" w:pos="567"/>
                <w:tab w:val="right" w:pos="9020"/>
                <w:tab w:val="right" w:pos="9072"/>
              </w:tabs>
              <w:rPr>
                <w:rFonts w:ascii="Aptos" w:hAnsi="Aptos" w:cs="Calibri"/>
                <w:sz w:val="24"/>
                <w:szCs w:val="24"/>
              </w:rPr>
            </w:pPr>
            <w:r w:rsidRPr="00C46176">
              <w:rPr>
                <w:rFonts w:ascii="Aptos" w:hAnsi="Aptos" w:cs="Calibri"/>
                <w:sz w:val="24"/>
                <w:szCs w:val="24"/>
              </w:rPr>
              <w:t xml:space="preserve">The University has reviewed the </w:t>
            </w:r>
            <w:r w:rsidRPr="00C46176" w:rsidR="00816691">
              <w:rPr>
                <w:rFonts w:ascii="Aptos" w:hAnsi="Aptos" w:cs="Calibri"/>
                <w:sz w:val="24"/>
                <w:szCs w:val="24"/>
              </w:rPr>
              <w:t xml:space="preserve">codes to ensure they </w:t>
            </w:r>
            <w:r w:rsidRPr="00C46176">
              <w:rPr>
                <w:rFonts w:ascii="Aptos" w:hAnsi="Aptos" w:cs="Calibri"/>
                <w:sz w:val="24"/>
                <w:szCs w:val="24"/>
              </w:rPr>
              <w:t xml:space="preserve">are </w:t>
            </w:r>
            <w:r w:rsidRPr="00C46176" w:rsidR="00816691">
              <w:rPr>
                <w:rFonts w:ascii="Aptos" w:hAnsi="Aptos" w:cs="Calibri"/>
                <w:sz w:val="24"/>
                <w:szCs w:val="24"/>
              </w:rPr>
              <w:t>current, operationally accurate, and aligned with the new structures, practices, and expectations agreed between Hull University Students’ Union (HUSU), Faculties, and Student Services.</w:t>
            </w:r>
          </w:p>
          <w:p w:rsidRPr="00C46176" w:rsidR="00816691" w:rsidP="00816691" w:rsidRDefault="00816691" w14:paraId="48EC47CA" w14:textId="77777777">
            <w:pPr>
              <w:pStyle w:val="Agenda1"/>
              <w:tabs>
                <w:tab w:val="clear" w:pos="8928"/>
                <w:tab w:val="left" w:pos="567"/>
                <w:tab w:val="right" w:pos="9020"/>
                <w:tab w:val="right" w:pos="9072"/>
              </w:tabs>
              <w:rPr>
                <w:rFonts w:ascii="Aptos" w:hAnsi="Aptos" w:cs="Calibri"/>
                <w:sz w:val="24"/>
                <w:szCs w:val="24"/>
              </w:rPr>
            </w:pPr>
          </w:p>
          <w:p w:rsidRPr="00C46176" w:rsidR="00816691" w:rsidP="00816691" w:rsidRDefault="00D3008B" w14:paraId="0C44BA76" w14:textId="4AF5CEE0">
            <w:pPr>
              <w:pStyle w:val="Agenda1"/>
              <w:tabs>
                <w:tab w:val="clear" w:pos="8928"/>
                <w:tab w:val="left" w:pos="567"/>
                <w:tab w:val="right" w:pos="9020"/>
                <w:tab w:val="right" w:pos="9072"/>
              </w:tabs>
              <w:rPr>
                <w:rFonts w:ascii="Aptos" w:hAnsi="Aptos" w:cs="Calibri"/>
                <w:sz w:val="24"/>
                <w:szCs w:val="24"/>
                <w:u w:val="single"/>
              </w:rPr>
            </w:pPr>
            <w:r w:rsidRPr="00C46176">
              <w:rPr>
                <w:rFonts w:ascii="Aptos" w:hAnsi="Aptos" w:cs="Calibri"/>
                <w:sz w:val="24"/>
                <w:szCs w:val="24"/>
                <w:u w:val="single"/>
              </w:rPr>
              <w:t xml:space="preserve">Part A </w:t>
            </w:r>
            <w:r w:rsidRPr="00C46176" w:rsidR="00816691">
              <w:rPr>
                <w:rFonts w:ascii="Aptos" w:hAnsi="Aptos" w:cs="Calibri"/>
                <w:sz w:val="24"/>
                <w:szCs w:val="24"/>
                <w:u w:val="single"/>
              </w:rPr>
              <w:t>Course Representative Recruitment</w:t>
            </w:r>
          </w:p>
          <w:p w:rsidRPr="00C46176" w:rsidR="00816691" w:rsidP="00816691" w:rsidRDefault="00816691" w14:paraId="43B2032E" w14:textId="29FAFEF5">
            <w:pPr>
              <w:pStyle w:val="Agenda1"/>
              <w:tabs>
                <w:tab w:val="clear" w:pos="8928"/>
                <w:tab w:val="left" w:pos="567"/>
                <w:tab w:val="right" w:pos="9020"/>
                <w:tab w:val="right" w:pos="9072"/>
              </w:tabs>
              <w:rPr>
                <w:rFonts w:ascii="Aptos" w:hAnsi="Aptos" w:cs="Calibri"/>
                <w:sz w:val="24"/>
                <w:szCs w:val="24"/>
              </w:rPr>
            </w:pPr>
            <w:r w:rsidRPr="00C46176">
              <w:rPr>
                <w:rFonts w:ascii="Aptos" w:hAnsi="Aptos" w:cs="Calibri"/>
                <w:sz w:val="24"/>
                <w:szCs w:val="24"/>
              </w:rPr>
              <w:t>Revisions include:</w:t>
            </w:r>
          </w:p>
          <w:p w:rsidRPr="00C46176" w:rsidR="00816691" w:rsidP="00816691" w:rsidRDefault="00816691" w14:paraId="1F30CC09" w14:textId="77777777">
            <w:pPr>
              <w:pStyle w:val="Agenda1"/>
              <w:numPr>
                <w:ilvl w:val="0"/>
                <w:numId w:val="38"/>
              </w:numPr>
              <w:tabs>
                <w:tab w:val="left" w:pos="567"/>
                <w:tab w:val="right" w:pos="9020"/>
                <w:tab w:val="right" w:pos="9072"/>
              </w:tabs>
              <w:rPr>
                <w:rFonts w:ascii="Aptos" w:hAnsi="Aptos" w:cs="Calibri"/>
                <w:sz w:val="24"/>
                <w:szCs w:val="24"/>
              </w:rPr>
            </w:pPr>
            <w:r w:rsidRPr="00C46176">
              <w:rPr>
                <w:rFonts w:ascii="Aptos" w:hAnsi="Aptos" w:cs="Calibri"/>
                <w:sz w:val="24"/>
                <w:szCs w:val="24"/>
              </w:rPr>
              <w:t>Updated recruitment process to reflect the current timelines and engagement approach.</w:t>
            </w:r>
          </w:p>
          <w:p w:rsidRPr="00C46176" w:rsidR="00816691" w:rsidP="00816691" w:rsidRDefault="00816691" w14:paraId="2E104452" w14:textId="77777777">
            <w:pPr>
              <w:pStyle w:val="Agenda1"/>
              <w:numPr>
                <w:ilvl w:val="0"/>
                <w:numId w:val="38"/>
              </w:numPr>
              <w:tabs>
                <w:tab w:val="left" w:pos="567"/>
                <w:tab w:val="right" w:pos="9020"/>
                <w:tab w:val="right" w:pos="9072"/>
              </w:tabs>
              <w:rPr>
                <w:rFonts w:ascii="Aptos" w:hAnsi="Aptos" w:cs="Calibri"/>
                <w:sz w:val="24"/>
                <w:szCs w:val="24"/>
              </w:rPr>
            </w:pPr>
            <w:r w:rsidRPr="00C46176">
              <w:rPr>
                <w:rFonts w:ascii="Aptos" w:hAnsi="Aptos" w:cs="Calibri"/>
                <w:sz w:val="24"/>
                <w:szCs w:val="24"/>
              </w:rPr>
              <w:t>Clarified responsibilities of Course Representatives and Faculty Representatives.</w:t>
            </w:r>
          </w:p>
          <w:p w:rsidRPr="00C46176" w:rsidR="00816691" w:rsidP="00816691" w:rsidRDefault="00816691" w14:paraId="4119C978" w14:textId="77777777">
            <w:pPr>
              <w:pStyle w:val="Agenda1"/>
              <w:numPr>
                <w:ilvl w:val="0"/>
                <w:numId w:val="38"/>
              </w:numPr>
              <w:tabs>
                <w:tab w:val="left" w:pos="567"/>
                <w:tab w:val="right" w:pos="9020"/>
                <w:tab w:val="right" w:pos="9072"/>
              </w:tabs>
              <w:rPr>
                <w:rFonts w:ascii="Aptos" w:hAnsi="Aptos" w:cs="Calibri"/>
                <w:sz w:val="24"/>
                <w:szCs w:val="24"/>
              </w:rPr>
            </w:pPr>
            <w:r w:rsidRPr="00C46176">
              <w:rPr>
                <w:rFonts w:ascii="Aptos" w:hAnsi="Aptos" w:cs="Calibri"/>
                <w:sz w:val="24"/>
                <w:szCs w:val="24"/>
              </w:rPr>
              <w:t>Embedded improved communication pathways between students, departments and HUSU.</w:t>
            </w:r>
          </w:p>
          <w:p w:rsidRPr="00C46176" w:rsidR="00816691" w:rsidP="00816691" w:rsidRDefault="00816691" w14:paraId="1552C59B" w14:textId="77777777">
            <w:pPr>
              <w:pStyle w:val="Agenda1"/>
              <w:numPr>
                <w:ilvl w:val="0"/>
                <w:numId w:val="38"/>
              </w:numPr>
              <w:tabs>
                <w:tab w:val="left" w:pos="567"/>
                <w:tab w:val="right" w:pos="9020"/>
                <w:tab w:val="right" w:pos="9072"/>
              </w:tabs>
              <w:rPr>
                <w:rFonts w:ascii="Aptos" w:hAnsi="Aptos" w:cs="Calibri"/>
                <w:sz w:val="24"/>
                <w:szCs w:val="24"/>
              </w:rPr>
            </w:pPr>
            <w:r w:rsidRPr="00C46176">
              <w:rPr>
                <w:rFonts w:ascii="Aptos" w:hAnsi="Aptos" w:cs="Calibri"/>
                <w:sz w:val="24"/>
                <w:szCs w:val="24"/>
              </w:rPr>
              <w:t>Strengthened guidance on Course Representative visibility and expectations.</w:t>
            </w:r>
          </w:p>
          <w:p w:rsidRPr="009703F9" w:rsidR="00816691" w:rsidP="00816691" w:rsidRDefault="00816691" w14:paraId="19916BBE" w14:textId="25F7AFCF">
            <w:pPr>
              <w:pStyle w:val="Agenda1"/>
              <w:tabs>
                <w:tab w:val="clear" w:pos="8928"/>
                <w:tab w:val="left" w:pos="567"/>
                <w:tab w:val="right" w:pos="9020"/>
                <w:tab w:val="right" w:pos="9072"/>
              </w:tabs>
              <w:rPr>
                <w:rFonts w:ascii="Aptos" w:hAnsi="Aptos" w:cs="Calibri"/>
              </w:rPr>
            </w:pPr>
          </w:p>
          <w:p w:rsidRPr="007B56D8" w:rsidR="00816691" w:rsidP="00816691" w:rsidRDefault="00D3008B" w14:paraId="7ADF09C6" w14:textId="30819DB9">
            <w:pPr>
              <w:pStyle w:val="Agenda1"/>
              <w:tabs>
                <w:tab w:val="clear" w:pos="8928"/>
                <w:tab w:val="left" w:pos="567"/>
                <w:tab w:val="right" w:pos="9020"/>
                <w:tab w:val="right" w:pos="9072"/>
              </w:tabs>
              <w:rPr>
                <w:rFonts w:ascii="Aptos" w:hAnsi="Aptos" w:cs="Calibri"/>
                <w:sz w:val="24"/>
                <w:szCs w:val="24"/>
              </w:rPr>
            </w:pPr>
            <w:r w:rsidRPr="007B56D8">
              <w:rPr>
                <w:rFonts w:ascii="Aptos" w:hAnsi="Aptos" w:cs="Calibri"/>
                <w:sz w:val="24"/>
                <w:szCs w:val="24"/>
                <w:u w:val="single"/>
              </w:rPr>
              <w:lastRenderedPageBreak/>
              <w:t xml:space="preserve">Part B </w:t>
            </w:r>
            <w:r w:rsidRPr="007B56D8" w:rsidR="00816691">
              <w:rPr>
                <w:rFonts w:ascii="Aptos" w:hAnsi="Aptos" w:cs="Calibri"/>
                <w:sz w:val="24"/>
                <w:szCs w:val="24"/>
                <w:u w:val="single"/>
              </w:rPr>
              <w:t>Student Staff Forums</w:t>
            </w:r>
          </w:p>
          <w:p w:rsidRPr="007B56D8" w:rsidR="00816691" w:rsidP="00816691" w:rsidRDefault="00816691" w14:paraId="5986E225" w14:textId="2A20703E">
            <w:pPr>
              <w:pStyle w:val="Agenda1"/>
              <w:tabs>
                <w:tab w:val="clear" w:pos="8928"/>
                <w:tab w:val="left" w:pos="567"/>
                <w:tab w:val="right" w:pos="9020"/>
                <w:tab w:val="right" w:pos="9072"/>
              </w:tabs>
              <w:rPr>
                <w:rFonts w:ascii="Aptos" w:hAnsi="Aptos" w:cs="Calibri"/>
                <w:sz w:val="24"/>
                <w:szCs w:val="24"/>
              </w:rPr>
            </w:pPr>
            <w:r w:rsidRPr="007B56D8">
              <w:rPr>
                <w:rFonts w:ascii="Aptos" w:hAnsi="Aptos" w:cs="Calibri"/>
                <w:sz w:val="24"/>
                <w:szCs w:val="24"/>
              </w:rPr>
              <w:t>Revisions include:</w:t>
            </w:r>
          </w:p>
          <w:p w:rsidRPr="007B56D8" w:rsidR="00816691" w:rsidP="00816691" w:rsidRDefault="00816691" w14:paraId="269E90F7" w14:textId="77777777">
            <w:pPr>
              <w:pStyle w:val="Agenda1"/>
              <w:numPr>
                <w:ilvl w:val="0"/>
                <w:numId w:val="38"/>
              </w:numPr>
              <w:tabs>
                <w:tab w:val="left" w:pos="567"/>
                <w:tab w:val="right" w:pos="9020"/>
                <w:tab w:val="right" w:pos="9072"/>
              </w:tabs>
              <w:rPr>
                <w:rFonts w:ascii="Aptos" w:hAnsi="Aptos" w:cs="Calibri"/>
                <w:sz w:val="24"/>
                <w:szCs w:val="24"/>
              </w:rPr>
            </w:pPr>
            <w:r w:rsidRPr="007B56D8">
              <w:rPr>
                <w:rFonts w:ascii="Aptos" w:hAnsi="Aptos" w:cs="Calibri"/>
                <w:sz w:val="24"/>
                <w:szCs w:val="24"/>
              </w:rPr>
              <w:t>Full refresh of the Agenda/ Action Register structure.</w:t>
            </w:r>
          </w:p>
          <w:p w:rsidRPr="007B56D8" w:rsidR="00816691" w:rsidP="00816691" w:rsidRDefault="00816691" w14:paraId="2C2C204F" w14:textId="77777777">
            <w:pPr>
              <w:pStyle w:val="Agenda1"/>
              <w:numPr>
                <w:ilvl w:val="0"/>
                <w:numId w:val="38"/>
              </w:numPr>
              <w:tabs>
                <w:tab w:val="left" w:pos="567"/>
                <w:tab w:val="right" w:pos="9020"/>
                <w:tab w:val="right" w:pos="9072"/>
              </w:tabs>
              <w:rPr>
                <w:rFonts w:ascii="Aptos" w:hAnsi="Aptos" w:cs="Calibri"/>
                <w:sz w:val="24"/>
                <w:szCs w:val="24"/>
              </w:rPr>
            </w:pPr>
            <w:r w:rsidRPr="007B56D8">
              <w:rPr>
                <w:rFonts w:ascii="Aptos" w:hAnsi="Aptos" w:cs="Calibri"/>
                <w:sz w:val="24"/>
                <w:szCs w:val="24"/>
              </w:rPr>
              <w:t>Removal of the “Secretary” role in line with new practice: Student Chair elected per meeting; Action Register completed by volunteer or nominee.</w:t>
            </w:r>
          </w:p>
          <w:p w:rsidRPr="007B56D8" w:rsidR="00D3008B" w:rsidP="00D3008B" w:rsidRDefault="00816691" w14:paraId="0D4414FA" w14:textId="77777777">
            <w:pPr>
              <w:pStyle w:val="Agenda1"/>
              <w:numPr>
                <w:ilvl w:val="0"/>
                <w:numId w:val="38"/>
              </w:numPr>
              <w:tabs>
                <w:tab w:val="left" w:pos="567"/>
                <w:tab w:val="right" w:pos="9020"/>
                <w:tab w:val="right" w:pos="9072"/>
              </w:tabs>
              <w:rPr>
                <w:rFonts w:ascii="Aptos" w:hAnsi="Aptos" w:cs="Calibri"/>
                <w:sz w:val="24"/>
                <w:szCs w:val="24"/>
              </w:rPr>
            </w:pPr>
            <w:r w:rsidRPr="007B56D8">
              <w:rPr>
                <w:rFonts w:ascii="Aptos" w:hAnsi="Aptos" w:cs="Calibri"/>
                <w:sz w:val="24"/>
                <w:szCs w:val="24"/>
              </w:rPr>
              <w:t>Provision of more clarity on use of digital platforms (Teams attendance, SharePoint storage).</w:t>
            </w:r>
          </w:p>
          <w:p w:rsidRPr="007B56D8" w:rsidR="008552AB" w:rsidP="00D3008B" w:rsidRDefault="00816691" w14:paraId="136B3F91" w14:textId="77777777">
            <w:pPr>
              <w:pStyle w:val="Agenda1"/>
              <w:numPr>
                <w:ilvl w:val="0"/>
                <w:numId w:val="38"/>
              </w:numPr>
              <w:tabs>
                <w:tab w:val="left" w:pos="567"/>
                <w:tab w:val="right" w:pos="9020"/>
                <w:tab w:val="right" w:pos="9072"/>
              </w:tabs>
              <w:rPr>
                <w:rFonts w:ascii="Aptos" w:hAnsi="Aptos" w:cs="Calibri"/>
                <w:sz w:val="24"/>
                <w:szCs w:val="24"/>
              </w:rPr>
            </w:pPr>
            <w:r w:rsidRPr="007B56D8">
              <w:rPr>
                <w:rFonts w:ascii="Aptos" w:hAnsi="Aptos" w:cs="Calibri"/>
                <w:sz w:val="24"/>
                <w:szCs w:val="24"/>
              </w:rPr>
              <w:t>Enhanced clarity of responsibilities between Faculties, Student Services and HUSU</w:t>
            </w:r>
            <w:r w:rsidRPr="007B56D8" w:rsidR="00D3008B">
              <w:rPr>
                <w:rFonts w:ascii="Aptos" w:hAnsi="Aptos" w:cs="Calibri"/>
                <w:sz w:val="24"/>
                <w:szCs w:val="24"/>
              </w:rPr>
              <w:t>.</w:t>
            </w:r>
          </w:p>
          <w:p w:rsidR="007B56D8" w:rsidP="007B56D8" w:rsidRDefault="007B56D8" w14:paraId="032A6893" w14:textId="77777777">
            <w:pPr>
              <w:pStyle w:val="Agenda1"/>
              <w:tabs>
                <w:tab w:val="left" w:pos="567"/>
                <w:tab w:val="right" w:pos="9020"/>
                <w:tab w:val="right" w:pos="9072"/>
              </w:tabs>
              <w:rPr>
                <w:rFonts w:ascii="Aptos" w:hAnsi="Aptos" w:cs="Calibri"/>
              </w:rPr>
            </w:pPr>
          </w:p>
          <w:p w:rsidRPr="007B56D8" w:rsidR="007B56D8" w:rsidP="007B56D8" w:rsidRDefault="007B56D8" w14:paraId="1E52EB67" w14:textId="5163F5DF">
            <w:pPr>
              <w:jc w:val="left"/>
              <w:rPr>
                <w:rFonts w:ascii="Aptos" w:hAnsi="Aptos" w:cstheme="minorHAnsi"/>
                <w:sz w:val="24"/>
              </w:rPr>
            </w:pPr>
            <w:r>
              <w:rPr>
                <w:rFonts w:ascii="Aptos" w:hAnsi="Aptos" w:cstheme="minorHAnsi"/>
                <w:sz w:val="24"/>
              </w:rPr>
              <w:t>Note: these will be available on the Quality and Standards Framework webpage shortly.</w:t>
            </w:r>
          </w:p>
          <w:p w:rsidR="00D3008B" w:rsidP="00337905" w:rsidRDefault="00D3008B" w14:paraId="35925274" w14:textId="77777777">
            <w:pPr>
              <w:pStyle w:val="Agenda1"/>
              <w:tabs>
                <w:tab w:val="left" w:pos="567"/>
                <w:tab w:val="right" w:pos="9020"/>
                <w:tab w:val="right" w:pos="9072"/>
              </w:tabs>
              <w:rPr>
                <w:rFonts w:ascii="Aptos" w:hAnsi="Aptos" w:cs="Calibri"/>
              </w:rPr>
            </w:pPr>
          </w:p>
          <w:p w:rsidRPr="00D3008B" w:rsidR="00D3008B" w:rsidP="00D3008B" w:rsidRDefault="00D3008B" w14:paraId="3C281F6F" w14:textId="6D90E48E">
            <w:pPr>
              <w:pStyle w:val="Agenda1"/>
              <w:tabs>
                <w:tab w:val="left" w:pos="567"/>
                <w:tab w:val="right" w:pos="9020"/>
                <w:tab w:val="right" w:pos="9072"/>
              </w:tabs>
              <w:ind w:left="360"/>
              <w:jc w:val="right"/>
              <w:rPr>
                <w:rFonts w:ascii="Aptos" w:hAnsi="Aptos" w:cs="Calibri"/>
              </w:rPr>
            </w:pPr>
            <w:r>
              <w:rPr>
                <w:rFonts w:ascii="Aptos" w:hAnsi="Aptos" w:cs="Calibri"/>
              </w:rPr>
              <w:t>Education Committee, Dec 2026</w:t>
            </w:r>
          </w:p>
        </w:tc>
        <w:tc>
          <w:tcPr>
            <w:tcW w:w="3321" w:type="dxa"/>
          </w:tcPr>
          <w:p w:rsidRPr="00C96461" w:rsidR="00D3008B" w:rsidP="00D3008B" w:rsidRDefault="00D3008B" w14:paraId="0A481D8D" w14:textId="77777777">
            <w:pPr>
              <w:spacing w:after="120"/>
              <w:jc w:val="left"/>
              <w:rPr>
                <w:rFonts w:ascii="Aptos" w:hAnsi="Aptos" w:cs="Calibri"/>
                <w:color w:val="000000"/>
                <w:sz w:val="24"/>
              </w:rPr>
            </w:pPr>
            <w:r w:rsidRPr="00C96461">
              <w:rPr>
                <w:rFonts w:ascii="Aptos" w:hAnsi="Aptos" w:cs="Calibri"/>
                <w:color w:val="000000"/>
                <w:sz w:val="24"/>
              </w:rPr>
              <w:lastRenderedPageBreak/>
              <w:t>Implementation:</w:t>
            </w:r>
            <w:r w:rsidRPr="003B51DB">
              <w:rPr>
                <w:rFonts w:ascii="Aptos" w:hAnsi="Aptos" w:cs="Calibri"/>
                <w:b/>
                <w:bCs/>
                <w:color w:val="000000"/>
                <w:sz w:val="24"/>
              </w:rPr>
              <w:t xml:space="preserve"> immediate</w:t>
            </w:r>
          </w:p>
          <w:p w:rsidRPr="00306688" w:rsidR="008552AB" w:rsidP="00D3008B" w:rsidRDefault="00D3008B" w14:paraId="6A4AA862" w14:textId="0BA26BCA">
            <w:pPr>
              <w:spacing w:after="120"/>
              <w:jc w:val="left"/>
              <w:rPr>
                <w:rFonts w:ascii="Aptos" w:hAnsi="Aptos" w:cs="Calibri"/>
                <w:color w:val="000000"/>
                <w:sz w:val="24"/>
              </w:rPr>
            </w:pPr>
            <w:r w:rsidRPr="00C96461">
              <w:rPr>
                <w:rFonts w:ascii="Aptos" w:hAnsi="Aptos" w:cs="Calibri"/>
                <w:color w:val="000000"/>
                <w:sz w:val="24"/>
              </w:rPr>
              <w:t>Application to collaborative provision: not mandatory</w:t>
            </w:r>
          </w:p>
        </w:tc>
      </w:tr>
    </w:tbl>
    <w:p w:rsidR="00284861" w:rsidP="00284861" w:rsidRDefault="00284861" w14:paraId="26BD9583" w14:textId="77777777">
      <w:pPr>
        <w:keepNext/>
        <w:outlineLvl w:val="1"/>
        <w:rPr>
          <w:rFonts w:ascii="Aptos" w:hAnsi="Aptos" w:cs="Arial"/>
          <w:b/>
          <w:bCs/>
          <w:iCs/>
          <w:color w:val="0070C0"/>
          <w:sz w:val="24"/>
        </w:rPr>
      </w:pPr>
    </w:p>
    <w:p w:rsidRPr="00FC5D82" w:rsidR="009C6AB9" w:rsidP="009C6AB9" w:rsidRDefault="009C6AB9" w14:paraId="2FCF3FF4" w14:textId="122401B5">
      <w:pPr>
        <w:keepNext/>
        <w:outlineLvl w:val="1"/>
        <w:rPr>
          <w:rFonts w:ascii="Aptos" w:hAnsi="Aptos" w:cs="Arial"/>
          <w:b/>
          <w:bCs/>
          <w:iCs/>
          <w:color w:val="0070C0"/>
          <w:sz w:val="24"/>
        </w:rPr>
      </w:pPr>
      <w:bookmarkStart w:name="_Toc224214203" w:id="13"/>
      <w:r w:rsidRPr="00FC5D82">
        <w:rPr>
          <w:rFonts w:ascii="Aptos" w:hAnsi="Aptos" w:cs="Arial"/>
          <w:b/>
          <w:bCs/>
          <w:iCs/>
          <w:color w:val="0070C0"/>
          <w:sz w:val="24"/>
        </w:rPr>
        <w:t>OTHER</w:t>
      </w:r>
      <w:bookmarkEnd w:id="13"/>
    </w:p>
    <w:p w:rsidRPr="00FC5D82" w:rsidR="009C6AB9" w:rsidP="009C6AB9" w:rsidRDefault="009C6AB9" w14:paraId="3CD5386D" w14:textId="77777777">
      <w:pPr>
        <w:keepNext/>
        <w:outlineLvl w:val="1"/>
        <w:rPr>
          <w:rFonts w:ascii="Aptos" w:hAnsi="Aptos" w:cs="Arial"/>
          <w:b/>
          <w:bCs/>
          <w:iCs/>
          <w:color w:val="0070C0"/>
          <w:sz w:val="24"/>
        </w:rPr>
      </w:pPr>
    </w:p>
    <w:tbl>
      <w:tblPr>
        <w:tblpPr w:leftFromText="180" w:rightFromText="180" w:vertAnchor="text" w:tblpY="1"/>
        <w:tblOverlap w:val="never"/>
        <w:tblW w:w="0" w:type="auto"/>
        <w:tblBorders>
          <w:top w:val="single" w:color="AEAAAA" w:sz="4" w:space="0"/>
          <w:left w:val="single" w:color="AEAAAA" w:sz="4" w:space="0"/>
          <w:bottom w:val="single" w:color="AEAAAA" w:sz="4" w:space="0"/>
          <w:right w:val="single" w:color="AEAAAA" w:sz="4" w:space="0"/>
          <w:insideH w:val="single" w:color="AEAAAA" w:sz="4" w:space="0"/>
          <w:insideV w:val="single" w:color="AEAAAA" w:sz="4" w:space="0"/>
        </w:tblBorders>
        <w:tblCellMar>
          <w:top w:w="85" w:type="dxa"/>
          <w:bottom w:w="85" w:type="dxa"/>
        </w:tblCellMar>
        <w:tblLook w:val="01E0" w:firstRow="1" w:lastRow="1" w:firstColumn="1" w:lastColumn="1" w:noHBand="0" w:noVBand="0"/>
      </w:tblPr>
      <w:tblGrid>
        <w:gridCol w:w="3470"/>
        <w:gridCol w:w="7157"/>
        <w:gridCol w:w="3321"/>
      </w:tblGrid>
      <w:tr w:rsidRPr="00FC5D82" w:rsidR="009C6AB9" w:rsidTr="00212A88" w14:paraId="4AF8A66D" w14:textId="77777777">
        <w:trPr>
          <w:tblHeader/>
        </w:trPr>
        <w:tc>
          <w:tcPr>
            <w:tcW w:w="3470" w:type="dxa"/>
            <w:shd w:val="clear" w:color="auto" w:fill="D0CECE"/>
          </w:tcPr>
          <w:p w:rsidRPr="00FC5D82" w:rsidR="009C6AB9" w:rsidP="00212A88" w:rsidRDefault="004B3AF6" w14:paraId="5AE27DB2" w14:textId="64702531">
            <w:pPr>
              <w:jc w:val="center"/>
              <w:rPr>
                <w:rFonts w:ascii="Aptos" w:hAnsi="Aptos" w:cs="Arial"/>
                <w:b/>
                <w:bCs/>
                <w:sz w:val="22"/>
                <w:szCs w:val="22"/>
              </w:rPr>
            </w:pPr>
            <w:r>
              <w:rPr>
                <w:rFonts w:ascii="Aptos" w:hAnsi="Aptos" w:cs="Arial"/>
                <w:b/>
                <w:bCs/>
                <w:sz w:val="22"/>
                <w:szCs w:val="22"/>
              </w:rPr>
              <w:t xml:space="preserve">Governance </w:t>
            </w:r>
            <w:r w:rsidR="00E259FD">
              <w:rPr>
                <w:rFonts w:ascii="Aptos" w:hAnsi="Aptos" w:cs="Arial"/>
                <w:b/>
                <w:bCs/>
                <w:sz w:val="22"/>
                <w:szCs w:val="22"/>
              </w:rPr>
              <w:t>– Policy Directory</w:t>
            </w:r>
          </w:p>
        </w:tc>
        <w:tc>
          <w:tcPr>
            <w:tcW w:w="7157" w:type="dxa"/>
            <w:shd w:val="clear" w:color="auto" w:fill="D0CECE"/>
          </w:tcPr>
          <w:p w:rsidRPr="00FC5D82" w:rsidR="009C6AB9" w:rsidP="00212A88" w:rsidRDefault="009C6AB9" w14:paraId="3DFCF62C" w14:textId="77777777">
            <w:pPr>
              <w:jc w:val="center"/>
              <w:rPr>
                <w:rFonts w:ascii="Aptos" w:hAnsi="Aptos" w:cs="Arial"/>
                <w:sz w:val="22"/>
                <w:szCs w:val="22"/>
              </w:rPr>
            </w:pPr>
            <w:r w:rsidRPr="00FC5D82">
              <w:rPr>
                <w:rFonts w:ascii="Aptos" w:hAnsi="Aptos"/>
                <w:b/>
                <w:sz w:val="22"/>
                <w:szCs w:val="22"/>
              </w:rPr>
              <w:t>Details</w:t>
            </w:r>
          </w:p>
        </w:tc>
        <w:tc>
          <w:tcPr>
            <w:tcW w:w="3321" w:type="dxa"/>
            <w:shd w:val="clear" w:color="auto" w:fill="D0CECE"/>
          </w:tcPr>
          <w:p w:rsidRPr="00FC5D82" w:rsidR="009C6AB9" w:rsidP="00212A88" w:rsidRDefault="009C6AB9" w14:paraId="2C7CCE07" w14:textId="77777777">
            <w:pPr>
              <w:jc w:val="center"/>
              <w:rPr>
                <w:rFonts w:ascii="Aptos" w:hAnsi="Aptos"/>
                <w:color w:val="000000"/>
                <w:sz w:val="22"/>
                <w:szCs w:val="22"/>
              </w:rPr>
            </w:pPr>
            <w:r w:rsidRPr="00FC5D82">
              <w:rPr>
                <w:rFonts w:ascii="Aptos" w:hAnsi="Aptos"/>
                <w:b/>
                <w:sz w:val="22"/>
                <w:szCs w:val="22"/>
              </w:rPr>
              <w:t>Implementation</w:t>
            </w:r>
          </w:p>
        </w:tc>
      </w:tr>
      <w:tr w:rsidRPr="001D26D8" w:rsidR="00F173DB" w:rsidTr="00212A88" w14:paraId="5CCB9D6B" w14:textId="77777777">
        <w:tc>
          <w:tcPr>
            <w:tcW w:w="3470" w:type="dxa"/>
          </w:tcPr>
          <w:p w:rsidRPr="00E2217A" w:rsidR="00F173DB" w:rsidP="00F173DB" w:rsidRDefault="00F173DB" w14:paraId="578176A6" w14:textId="6B1AB6A5">
            <w:pPr>
              <w:pStyle w:val="Agenda1"/>
              <w:tabs>
                <w:tab w:val="clear" w:pos="8928"/>
                <w:tab w:val="left" w:pos="567"/>
                <w:tab w:val="right" w:pos="9020"/>
                <w:tab w:val="right" w:pos="9072"/>
              </w:tabs>
              <w:rPr>
                <w:rFonts w:ascii="Aptos" w:hAnsi="Aptos" w:cs="Calibri"/>
                <w:b/>
                <w:bCs/>
                <w:szCs w:val="24"/>
              </w:rPr>
            </w:pPr>
            <w:r w:rsidRPr="00816691">
              <w:rPr>
                <w:rFonts w:ascii="Aptos" w:hAnsi="Aptos" w:cs="Calibri"/>
                <w:b/>
                <w:bCs/>
                <w:sz w:val="24"/>
              </w:rPr>
              <w:t>Student Disciplinary Regulations</w:t>
            </w:r>
          </w:p>
        </w:tc>
        <w:tc>
          <w:tcPr>
            <w:tcW w:w="7157" w:type="dxa"/>
          </w:tcPr>
          <w:p w:rsidR="00F173DB" w:rsidP="00F173DB" w:rsidRDefault="00F173DB" w14:paraId="7ADDBCA4" w14:textId="77777777">
            <w:pPr>
              <w:pStyle w:val="ListParagraph"/>
              <w:ind w:left="0"/>
              <w:jc w:val="left"/>
              <w:rPr>
                <w:rFonts w:ascii="Aptos" w:hAnsi="Aptos" w:cs="Calibri"/>
                <w:sz w:val="24"/>
              </w:rPr>
            </w:pPr>
            <w:r>
              <w:rPr>
                <w:rFonts w:ascii="Aptos" w:hAnsi="Aptos" w:cs="Calibri"/>
                <w:sz w:val="24"/>
              </w:rPr>
              <w:t xml:space="preserve">The University has revised its </w:t>
            </w:r>
            <w:r w:rsidRPr="00816B51">
              <w:rPr>
                <w:rFonts w:ascii="Aptos" w:hAnsi="Aptos" w:cs="Calibri"/>
                <w:sz w:val="24"/>
              </w:rPr>
              <w:t>Student Disciplinary Regulations</w:t>
            </w:r>
            <w:r>
              <w:rPr>
                <w:rFonts w:ascii="Aptos" w:hAnsi="Aptos" w:cs="Calibri"/>
                <w:sz w:val="24"/>
              </w:rPr>
              <w:t>.</w:t>
            </w:r>
          </w:p>
          <w:p w:rsidR="00F173DB" w:rsidP="00F173DB" w:rsidRDefault="00F173DB" w14:paraId="279AE494" w14:textId="77777777">
            <w:pPr>
              <w:pStyle w:val="ListParagraph"/>
              <w:ind w:left="0"/>
              <w:jc w:val="left"/>
              <w:rPr>
                <w:rFonts w:ascii="Aptos" w:hAnsi="Aptos" w:cs="Calibri"/>
                <w:sz w:val="24"/>
              </w:rPr>
            </w:pPr>
          </w:p>
          <w:p w:rsidRPr="00816B51" w:rsidR="00F173DB" w:rsidP="00F173DB" w:rsidRDefault="00F173DB" w14:paraId="7C3FC51F" w14:textId="77777777">
            <w:pPr>
              <w:pStyle w:val="ListParagraph"/>
              <w:ind w:left="0"/>
              <w:jc w:val="left"/>
              <w:rPr>
                <w:rFonts w:ascii="Aptos" w:hAnsi="Aptos" w:cs="Calibri"/>
                <w:sz w:val="24"/>
              </w:rPr>
            </w:pPr>
            <w:r>
              <w:rPr>
                <w:rFonts w:ascii="Aptos" w:hAnsi="Aptos" w:cs="Calibri"/>
                <w:sz w:val="24"/>
              </w:rPr>
              <w:t>Signifigant revisions heve</w:t>
            </w:r>
            <w:r w:rsidRPr="00816B51">
              <w:rPr>
                <w:rFonts w:ascii="Aptos" w:hAnsi="Aptos" w:cs="Calibri"/>
                <w:sz w:val="24"/>
              </w:rPr>
              <w:t xml:space="preserve"> been conducted following an explorative piece of work into practice across other UK Universities.  This had been considered alongside OIA guidance. Revisions include:</w:t>
            </w:r>
          </w:p>
          <w:p w:rsidR="00F173DB" w:rsidP="00F173DB" w:rsidRDefault="00F173DB" w14:paraId="357A41C7" w14:textId="77777777">
            <w:pPr>
              <w:pStyle w:val="ListParagraph"/>
              <w:numPr>
                <w:ilvl w:val="0"/>
                <w:numId w:val="43"/>
              </w:numPr>
              <w:jc w:val="left"/>
              <w:rPr>
                <w:rFonts w:ascii="Aptos" w:hAnsi="Aptos" w:cs="Calibri"/>
                <w:sz w:val="24"/>
              </w:rPr>
            </w:pPr>
            <w:r w:rsidRPr="0005227D">
              <w:rPr>
                <w:rFonts w:ascii="Aptos" w:hAnsi="Aptos" w:cs="Calibri"/>
                <w:sz w:val="24"/>
              </w:rPr>
              <w:t>General updates.</w:t>
            </w:r>
          </w:p>
          <w:p w:rsidRPr="0005227D" w:rsidR="00F173DB" w:rsidP="00F173DB" w:rsidRDefault="00F173DB" w14:paraId="2E3A5186" w14:textId="77777777">
            <w:pPr>
              <w:pStyle w:val="ListParagraph"/>
              <w:numPr>
                <w:ilvl w:val="0"/>
                <w:numId w:val="43"/>
              </w:numPr>
              <w:jc w:val="left"/>
              <w:rPr>
                <w:rFonts w:ascii="Aptos" w:hAnsi="Aptos" w:cs="Calibri"/>
                <w:sz w:val="24"/>
                <w:szCs w:val="24"/>
              </w:rPr>
            </w:pPr>
            <w:r w:rsidRPr="0005227D">
              <w:rPr>
                <w:rFonts w:ascii="Aptos" w:hAnsi="Aptos" w:cs="Calibri"/>
                <w:bCs/>
                <w:sz w:val="24"/>
                <w:szCs w:val="24"/>
              </w:rPr>
              <w:t>Days changed from working days to calendar days. </w:t>
            </w:r>
          </w:p>
          <w:p w:rsidRPr="0005227D" w:rsidR="00F173DB" w:rsidP="00F173DB" w:rsidRDefault="00F173DB" w14:paraId="0E56608B" w14:textId="77777777">
            <w:pPr>
              <w:pStyle w:val="ListParagraph"/>
              <w:numPr>
                <w:ilvl w:val="0"/>
                <w:numId w:val="43"/>
              </w:numPr>
              <w:jc w:val="left"/>
              <w:rPr>
                <w:rFonts w:ascii="Aptos" w:hAnsi="Aptos" w:cs="Calibri"/>
                <w:sz w:val="24"/>
                <w:szCs w:val="24"/>
              </w:rPr>
            </w:pPr>
            <w:r w:rsidRPr="0005227D">
              <w:rPr>
                <w:rFonts w:ascii="Aptos" w:hAnsi="Aptos" w:cs="Calibri"/>
                <w:bCs/>
                <w:sz w:val="24"/>
                <w:szCs w:val="24"/>
              </w:rPr>
              <w:lastRenderedPageBreak/>
              <w:t>Clarity added around timescales.</w:t>
            </w:r>
          </w:p>
          <w:p w:rsidRPr="0005227D" w:rsidR="00F173DB" w:rsidP="00F173DB" w:rsidRDefault="00F173DB" w14:paraId="22C26653" w14:textId="77777777">
            <w:pPr>
              <w:pStyle w:val="ListParagraph"/>
              <w:numPr>
                <w:ilvl w:val="0"/>
                <w:numId w:val="43"/>
              </w:numPr>
              <w:jc w:val="left"/>
              <w:rPr>
                <w:rFonts w:ascii="Aptos" w:hAnsi="Aptos" w:cs="Calibri"/>
                <w:sz w:val="24"/>
                <w:szCs w:val="24"/>
              </w:rPr>
            </w:pPr>
            <w:r w:rsidRPr="0005227D">
              <w:rPr>
                <w:rFonts w:ascii="Aptos" w:hAnsi="Aptos" w:cs="Calibri"/>
                <w:sz w:val="24"/>
                <w:szCs w:val="24"/>
              </w:rPr>
              <w:t>Explicit reference to HYMS and London Campus/Study Centre.</w:t>
            </w:r>
          </w:p>
          <w:p w:rsidRPr="0005227D" w:rsidR="00F173DB" w:rsidP="00F173DB" w:rsidRDefault="00F173DB" w14:paraId="16DC4FFA" w14:textId="77777777">
            <w:pPr>
              <w:pStyle w:val="ListParagraph"/>
              <w:numPr>
                <w:ilvl w:val="0"/>
                <w:numId w:val="43"/>
              </w:numPr>
              <w:jc w:val="left"/>
              <w:rPr>
                <w:rFonts w:ascii="Aptos" w:hAnsi="Aptos" w:cs="Calibri"/>
                <w:sz w:val="24"/>
                <w:szCs w:val="24"/>
              </w:rPr>
            </w:pPr>
            <w:r w:rsidRPr="0005227D">
              <w:rPr>
                <w:rFonts w:ascii="Aptos" w:hAnsi="Aptos" w:cs="Calibri"/>
                <w:bCs/>
                <w:sz w:val="24"/>
                <w:szCs w:val="24"/>
              </w:rPr>
              <w:t>Reference to Student Misconduct Officer have been changed to Conduct and Complaints Office.</w:t>
            </w:r>
          </w:p>
          <w:p w:rsidRPr="0005227D" w:rsidR="00F173DB" w:rsidP="00F173DB" w:rsidRDefault="00F173DB" w14:paraId="1CF4EAC9" w14:textId="77777777">
            <w:pPr>
              <w:pStyle w:val="ListParagraph"/>
              <w:numPr>
                <w:ilvl w:val="0"/>
                <w:numId w:val="43"/>
              </w:numPr>
              <w:jc w:val="left"/>
              <w:rPr>
                <w:rFonts w:ascii="Aptos" w:hAnsi="Aptos" w:cs="Calibri"/>
                <w:sz w:val="24"/>
                <w:szCs w:val="24"/>
              </w:rPr>
            </w:pPr>
            <w:r w:rsidRPr="0005227D">
              <w:rPr>
                <w:rFonts w:ascii="Aptos" w:hAnsi="Aptos" w:cs="Calibri"/>
                <w:bCs/>
                <w:sz w:val="24"/>
                <w:szCs w:val="24"/>
              </w:rPr>
              <w:t xml:space="preserve">Safeguarding Students, Support and Advice (section 7) has been amended to reflect current University practice.  </w:t>
            </w:r>
          </w:p>
          <w:p w:rsidRPr="0005227D" w:rsidR="00F173DB" w:rsidP="00F173DB" w:rsidRDefault="00F173DB" w14:paraId="7ADFE700" w14:textId="77777777">
            <w:pPr>
              <w:pStyle w:val="ListParagraph"/>
              <w:numPr>
                <w:ilvl w:val="0"/>
                <w:numId w:val="43"/>
              </w:numPr>
              <w:jc w:val="left"/>
              <w:rPr>
                <w:rFonts w:ascii="Aptos" w:hAnsi="Aptos" w:cs="Calibri"/>
                <w:sz w:val="24"/>
                <w:szCs w:val="24"/>
              </w:rPr>
            </w:pPr>
            <w:r w:rsidRPr="0005227D">
              <w:rPr>
                <w:rFonts w:ascii="Aptos" w:hAnsi="Aptos" w:cs="Calibri"/>
                <w:bCs/>
                <w:sz w:val="24"/>
                <w:szCs w:val="24"/>
              </w:rPr>
              <w:t>Criminal offences, convictions and custodial sentences section (section 11) reworked to link with changes to Criminal convictions policy.</w:t>
            </w:r>
          </w:p>
          <w:p w:rsidRPr="0005227D" w:rsidR="00F173DB" w:rsidP="00F173DB" w:rsidRDefault="00F173DB" w14:paraId="7AADDDDD" w14:textId="77777777">
            <w:pPr>
              <w:pStyle w:val="ListParagraph"/>
              <w:numPr>
                <w:ilvl w:val="0"/>
                <w:numId w:val="43"/>
              </w:numPr>
              <w:jc w:val="left"/>
              <w:rPr>
                <w:rFonts w:ascii="Aptos" w:hAnsi="Aptos" w:cs="Calibri"/>
                <w:sz w:val="24"/>
                <w:szCs w:val="24"/>
              </w:rPr>
            </w:pPr>
            <w:r w:rsidRPr="0005227D">
              <w:rPr>
                <w:rFonts w:ascii="Aptos" w:hAnsi="Aptos" w:cs="Calibri"/>
                <w:bCs/>
                <w:sz w:val="24"/>
                <w:szCs w:val="24"/>
              </w:rPr>
              <w:t>A mechanism for capturing third party concerns/reports has been added (point 9.3)</w:t>
            </w:r>
            <w:r>
              <w:rPr>
                <w:rFonts w:ascii="Aptos" w:hAnsi="Aptos" w:cs="Calibri"/>
                <w:bCs/>
                <w:sz w:val="24"/>
                <w:szCs w:val="24"/>
              </w:rPr>
              <w:t>.</w:t>
            </w:r>
          </w:p>
          <w:p w:rsidR="00F173DB" w:rsidP="00F173DB" w:rsidRDefault="00F173DB" w14:paraId="7B2552A7" w14:textId="77777777">
            <w:pPr>
              <w:pStyle w:val="ListParagraph"/>
              <w:numPr>
                <w:ilvl w:val="0"/>
                <w:numId w:val="43"/>
              </w:numPr>
              <w:jc w:val="left"/>
              <w:rPr>
                <w:rFonts w:ascii="Aptos" w:hAnsi="Aptos" w:cs="Calibri"/>
                <w:sz w:val="24"/>
              </w:rPr>
            </w:pPr>
            <w:r w:rsidRPr="0005227D">
              <w:rPr>
                <w:rFonts w:ascii="Aptos" w:hAnsi="Aptos" w:cs="Calibri"/>
                <w:sz w:val="24"/>
              </w:rPr>
              <w:t>Amends to Panel/Appeal Panel Membership.</w:t>
            </w:r>
          </w:p>
          <w:p w:rsidR="00F173DB" w:rsidP="00F173DB" w:rsidRDefault="00F173DB" w14:paraId="61E0DC1C" w14:textId="77777777">
            <w:pPr>
              <w:pStyle w:val="ListParagraph"/>
              <w:numPr>
                <w:ilvl w:val="0"/>
                <w:numId w:val="43"/>
              </w:numPr>
              <w:jc w:val="left"/>
              <w:rPr>
                <w:rFonts w:ascii="Aptos" w:hAnsi="Aptos" w:cs="Calibri"/>
                <w:sz w:val="24"/>
              </w:rPr>
            </w:pPr>
            <w:r w:rsidRPr="0005227D">
              <w:rPr>
                <w:rFonts w:ascii="Aptos" w:hAnsi="Aptos" w:cs="Calibri"/>
                <w:sz w:val="24"/>
              </w:rPr>
              <w:t>Amends to Precautionary Action section of the regs.</w:t>
            </w:r>
          </w:p>
          <w:p w:rsidR="00F173DB" w:rsidP="00F173DB" w:rsidRDefault="00F173DB" w14:paraId="0A68F95D" w14:textId="77777777">
            <w:pPr>
              <w:pStyle w:val="ListParagraph"/>
              <w:numPr>
                <w:ilvl w:val="0"/>
                <w:numId w:val="43"/>
              </w:numPr>
              <w:jc w:val="left"/>
              <w:rPr>
                <w:rFonts w:ascii="Aptos" w:hAnsi="Aptos" w:cs="Calibri"/>
                <w:sz w:val="24"/>
              </w:rPr>
            </w:pPr>
            <w:r w:rsidRPr="0005227D">
              <w:rPr>
                <w:rFonts w:ascii="Aptos" w:hAnsi="Aptos" w:cs="Calibri"/>
                <w:sz w:val="24"/>
              </w:rPr>
              <w:t>Penalty changes.</w:t>
            </w:r>
          </w:p>
          <w:p w:rsidR="00F173DB" w:rsidP="00F173DB" w:rsidRDefault="00F173DB" w14:paraId="78331A6E" w14:textId="77777777">
            <w:pPr>
              <w:pStyle w:val="ListParagraph"/>
              <w:jc w:val="right"/>
              <w:rPr>
                <w:rFonts w:ascii="Aptos" w:hAnsi="Aptos" w:cs="Calibri"/>
                <w:sz w:val="24"/>
              </w:rPr>
            </w:pPr>
            <w:r>
              <w:rPr>
                <w:rFonts w:ascii="Aptos" w:hAnsi="Aptos" w:cs="Calibri"/>
                <w:sz w:val="24"/>
              </w:rPr>
              <w:t>Education Committee, Feb 2026</w:t>
            </w:r>
          </w:p>
          <w:p w:rsidRPr="00C96461" w:rsidR="00F173DB" w:rsidP="00F173DB" w:rsidRDefault="00F173DB" w14:paraId="1CB190F4" w14:textId="5B89F043">
            <w:pPr>
              <w:jc w:val="right"/>
              <w:rPr>
                <w:rFonts w:ascii="Aptos" w:hAnsi="Aptos" w:cs="Calibri"/>
                <w:sz w:val="24"/>
              </w:rPr>
            </w:pPr>
            <w:r>
              <w:rPr>
                <w:rFonts w:ascii="Aptos" w:hAnsi="Aptos" w:cs="Calibri"/>
                <w:sz w:val="24"/>
              </w:rPr>
              <w:t>Senate, March 2026</w:t>
            </w:r>
          </w:p>
        </w:tc>
        <w:tc>
          <w:tcPr>
            <w:tcW w:w="3321" w:type="dxa"/>
          </w:tcPr>
          <w:p w:rsidRPr="0005227D" w:rsidR="00F173DB" w:rsidP="00F173DB" w:rsidRDefault="00F173DB" w14:paraId="55D30F62" w14:textId="77777777">
            <w:pPr>
              <w:spacing w:after="120"/>
              <w:jc w:val="left"/>
              <w:rPr>
                <w:rFonts w:ascii="Aptos" w:hAnsi="Aptos" w:cs="Calibri"/>
                <w:color w:val="000000"/>
                <w:sz w:val="24"/>
              </w:rPr>
            </w:pPr>
            <w:r w:rsidRPr="0005227D">
              <w:rPr>
                <w:rFonts w:ascii="Aptos" w:hAnsi="Aptos" w:cs="Calibri"/>
                <w:color w:val="000000"/>
                <w:sz w:val="24"/>
              </w:rPr>
              <w:lastRenderedPageBreak/>
              <w:t xml:space="preserve">Implementation: </w:t>
            </w:r>
            <w:r w:rsidRPr="0005227D">
              <w:rPr>
                <w:rFonts w:ascii="Aptos" w:hAnsi="Aptos" w:cs="Calibri"/>
                <w:b/>
                <w:bCs/>
                <w:color w:val="000000"/>
                <w:sz w:val="24"/>
              </w:rPr>
              <w:t>immediate</w:t>
            </w:r>
          </w:p>
          <w:p w:rsidRPr="00C96461" w:rsidR="00F173DB" w:rsidP="00F173DB" w:rsidRDefault="00F173DB" w14:paraId="6312A187" w14:textId="1D0202A9">
            <w:pPr>
              <w:spacing w:after="120"/>
              <w:jc w:val="left"/>
              <w:rPr>
                <w:rFonts w:ascii="Aptos" w:hAnsi="Aptos" w:cs="Calibri"/>
                <w:color w:val="000000"/>
                <w:sz w:val="24"/>
              </w:rPr>
            </w:pPr>
            <w:r w:rsidRPr="0005227D">
              <w:rPr>
                <w:rFonts w:ascii="Aptos" w:hAnsi="Aptos" w:cs="Calibri"/>
                <w:color w:val="000000"/>
                <w:sz w:val="24"/>
              </w:rPr>
              <w:t>Application to collaborative provision: not mandatory</w:t>
            </w:r>
          </w:p>
        </w:tc>
      </w:tr>
      <w:tr w:rsidRPr="001D26D8" w:rsidR="00F173DB" w:rsidTr="00212A88" w14:paraId="23CD98CF" w14:textId="77777777">
        <w:tc>
          <w:tcPr>
            <w:tcW w:w="3470" w:type="dxa"/>
          </w:tcPr>
          <w:p w:rsidRPr="00023314" w:rsidR="00F173DB" w:rsidP="00F173DB" w:rsidRDefault="00F173DB" w14:paraId="529A0C1B" w14:textId="77777777">
            <w:pPr>
              <w:pStyle w:val="Agenda1"/>
              <w:tabs>
                <w:tab w:val="clear" w:pos="8928"/>
                <w:tab w:val="left" w:pos="567"/>
                <w:tab w:val="right" w:pos="9020"/>
                <w:tab w:val="right" w:pos="9072"/>
              </w:tabs>
              <w:rPr>
                <w:rFonts w:ascii="Aptos" w:hAnsi="Aptos" w:cs="Calibri"/>
                <w:b/>
                <w:bCs/>
                <w:szCs w:val="24"/>
              </w:rPr>
            </w:pPr>
            <w:r w:rsidRPr="00023314">
              <w:rPr>
                <w:rFonts w:ascii="Aptos" w:hAnsi="Aptos" w:cs="Calibri"/>
                <w:b/>
                <w:bCs/>
                <w:szCs w:val="24"/>
              </w:rPr>
              <w:t>Code of Student Conduct</w:t>
            </w:r>
          </w:p>
          <w:p w:rsidRPr="00E2217A" w:rsidR="00F173DB" w:rsidP="00F173DB" w:rsidRDefault="00F173DB" w14:paraId="759B0CBA" w14:textId="77777777">
            <w:pPr>
              <w:pStyle w:val="Agenda1"/>
              <w:tabs>
                <w:tab w:val="clear" w:pos="8928"/>
                <w:tab w:val="left" w:pos="567"/>
                <w:tab w:val="right" w:pos="9020"/>
                <w:tab w:val="right" w:pos="9072"/>
              </w:tabs>
              <w:rPr>
                <w:rFonts w:ascii="Aptos" w:hAnsi="Aptos" w:cs="Calibri"/>
                <w:b/>
                <w:bCs/>
                <w:szCs w:val="24"/>
              </w:rPr>
            </w:pPr>
          </w:p>
        </w:tc>
        <w:tc>
          <w:tcPr>
            <w:tcW w:w="7157" w:type="dxa"/>
          </w:tcPr>
          <w:p w:rsidR="00F173DB" w:rsidP="00F173DB" w:rsidRDefault="00F173DB" w14:paraId="7ACF4E15" w14:textId="77777777">
            <w:pPr>
              <w:jc w:val="left"/>
              <w:rPr>
                <w:rFonts w:ascii="Aptos" w:hAnsi="Aptos" w:cs="Calibri"/>
                <w:sz w:val="24"/>
              </w:rPr>
            </w:pPr>
            <w:r w:rsidRPr="00C96461">
              <w:rPr>
                <w:rFonts w:ascii="Aptos" w:hAnsi="Aptos" w:cs="Calibri"/>
                <w:sz w:val="24"/>
              </w:rPr>
              <w:t>The University has revised the Code of Student Conduct in line with</w:t>
            </w:r>
            <w:r>
              <w:rPr>
                <w:rFonts w:ascii="Aptos" w:hAnsi="Aptos" w:cs="Calibri"/>
                <w:sz w:val="24"/>
              </w:rPr>
              <w:t xml:space="preserve"> the</w:t>
            </w:r>
            <w:r w:rsidRPr="00C96461">
              <w:rPr>
                <w:rFonts w:ascii="Aptos" w:hAnsi="Aptos" w:cs="Calibri"/>
                <w:sz w:val="24"/>
              </w:rPr>
              <w:t xml:space="preserve"> changes </w:t>
            </w:r>
            <w:r>
              <w:rPr>
                <w:rFonts w:ascii="Aptos" w:hAnsi="Aptos" w:cs="Calibri"/>
                <w:sz w:val="24"/>
              </w:rPr>
              <w:t xml:space="preserve">(noted above) </w:t>
            </w:r>
            <w:r w:rsidRPr="00C96461">
              <w:rPr>
                <w:rFonts w:ascii="Aptos" w:hAnsi="Aptos" w:cs="Calibri"/>
                <w:sz w:val="24"/>
              </w:rPr>
              <w:t>to the Student Disciplinary Regulations.</w:t>
            </w:r>
          </w:p>
          <w:p w:rsidR="00F173DB" w:rsidP="00F173DB" w:rsidRDefault="00F173DB" w14:paraId="7DF37981" w14:textId="77777777">
            <w:pPr>
              <w:jc w:val="left"/>
              <w:rPr>
                <w:rFonts w:ascii="Aptos" w:hAnsi="Aptos" w:cs="Calibri"/>
                <w:sz w:val="24"/>
              </w:rPr>
            </w:pPr>
          </w:p>
          <w:p w:rsidRPr="00C96461" w:rsidR="00F173DB" w:rsidP="00F173DB" w:rsidRDefault="00F173DB" w14:paraId="00895010" w14:textId="77777777">
            <w:pPr>
              <w:jc w:val="left"/>
              <w:rPr>
                <w:rFonts w:ascii="Aptos" w:hAnsi="Aptos" w:cs="Calibri"/>
                <w:sz w:val="24"/>
              </w:rPr>
            </w:pPr>
            <w:r>
              <w:rPr>
                <w:rFonts w:ascii="Aptos" w:hAnsi="Aptos" w:cs="Calibri"/>
                <w:sz w:val="24"/>
              </w:rPr>
              <w:t>Of note, c</w:t>
            </w:r>
            <w:r w:rsidRPr="00C96461">
              <w:rPr>
                <w:rFonts w:ascii="Aptos" w:hAnsi="Aptos" w:cs="Calibri"/>
                <w:sz w:val="24"/>
              </w:rPr>
              <w:t xml:space="preserve">hanges have been made to the penalties within the Code of Student Conduct in line with changes to the Student Disciplinary Regulations as follows: </w:t>
            </w:r>
          </w:p>
          <w:p w:rsidR="00F173DB" w:rsidP="00F173DB" w:rsidRDefault="00F173DB" w14:paraId="2ED13594" w14:textId="77777777">
            <w:pPr>
              <w:pStyle w:val="ListParagraph"/>
              <w:numPr>
                <w:ilvl w:val="0"/>
                <w:numId w:val="45"/>
              </w:numPr>
              <w:jc w:val="left"/>
              <w:rPr>
                <w:rFonts w:ascii="Aptos" w:hAnsi="Aptos" w:cs="Calibri"/>
                <w:sz w:val="24"/>
              </w:rPr>
            </w:pPr>
            <w:r w:rsidRPr="00C96461">
              <w:rPr>
                <w:rFonts w:ascii="Aptos" w:hAnsi="Aptos" w:cs="Calibri"/>
                <w:sz w:val="24"/>
              </w:rPr>
              <w:t xml:space="preserve">Acceptable Behaviour Contract (ABC) changed to A Conduct Order.  Students will no longer be required to sign the order.  The regulations have been amended to make it </w:t>
            </w:r>
            <w:r w:rsidRPr="00C96461">
              <w:rPr>
                <w:rFonts w:ascii="Aptos" w:hAnsi="Aptos" w:cs="Calibri"/>
                <w:sz w:val="24"/>
              </w:rPr>
              <w:lastRenderedPageBreak/>
              <w:t>clear that this is a mandatory supportive measure rather than voluntary as previously stated</w:t>
            </w:r>
            <w:r>
              <w:rPr>
                <w:rFonts w:ascii="Aptos" w:hAnsi="Aptos" w:cs="Calibri"/>
                <w:sz w:val="24"/>
              </w:rPr>
              <w:t>.</w:t>
            </w:r>
          </w:p>
          <w:p w:rsidR="00F173DB" w:rsidP="00F173DB" w:rsidRDefault="00F173DB" w14:paraId="2B013859" w14:textId="77777777">
            <w:pPr>
              <w:pStyle w:val="ListParagraph"/>
              <w:numPr>
                <w:ilvl w:val="0"/>
                <w:numId w:val="45"/>
              </w:numPr>
              <w:jc w:val="left"/>
              <w:rPr>
                <w:rFonts w:ascii="Aptos" w:hAnsi="Aptos" w:cs="Calibri"/>
                <w:sz w:val="24"/>
              </w:rPr>
            </w:pPr>
            <w:r w:rsidRPr="00C96461">
              <w:rPr>
                <w:rFonts w:ascii="Aptos" w:hAnsi="Aptos" w:cs="Calibri"/>
                <w:sz w:val="24"/>
              </w:rPr>
              <w:t>Warnings have been changed to provide clear links between warnings (first &amp; final) and make this clearer to staff and students</w:t>
            </w:r>
            <w:r>
              <w:rPr>
                <w:rFonts w:ascii="Aptos" w:hAnsi="Aptos" w:cs="Calibri"/>
                <w:sz w:val="24"/>
              </w:rPr>
              <w:t>.</w:t>
            </w:r>
          </w:p>
          <w:p w:rsidRPr="00C96461" w:rsidR="00F173DB" w:rsidP="00F173DB" w:rsidRDefault="00F173DB" w14:paraId="68DB7B8B" w14:textId="77777777">
            <w:pPr>
              <w:pStyle w:val="ListParagraph"/>
              <w:numPr>
                <w:ilvl w:val="0"/>
                <w:numId w:val="45"/>
              </w:numPr>
              <w:jc w:val="left"/>
              <w:rPr>
                <w:rFonts w:ascii="Aptos" w:hAnsi="Aptos" w:cs="Calibri"/>
                <w:sz w:val="24"/>
              </w:rPr>
            </w:pPr>
            <w:r w:rsidRPr="00C96461">
              <w:rPr>
                <w:rFonts w:ascii="Aptos" w:hAnsi="Aptos" w:cs="Calibri"/>
                <w:sz w:val="24"/>
              </w:rPr>
              <w:t>University Service has been removed as a penalty as it has not been used in recent history and, if used, would likely be problematic to administer</w:t>
            </w:r>
          </w:p>
          <w:p w:rsidRPr="00816B51" w:rsidR="00F173DB" w:rsidP="00F173DB" w:rsidRDefault="00F173DB" w14:paraId="471F7773" w14:textId="77777777">
            <w:pPr>
              <w:pStyle w:val="ListParagraph"/>
              <w:jc w:val="left"/>
              <w:rPr>
                <w:rFonts w:ascii="Aptos" w:hAnsi="Aptos" w:cs="Calibri"/>
                <w:sz w:val="24"/>
              </w:rPr>
            </w:pPr>
          </w:p>
          <w:p w:rsidRPr="00C96461" w:rsidR="00F173DB" w:rsidP="00F173DB" w:rsidRDefault="00F173DB" w14:paraId="5844351A" w14:textId="1D3640CF">
            <w:pPr>
              <w:jc w:val="right"/>
              <w:rPr>
                <w:rFonts w:ascii="Aptos" w:hAnsi="Aptos" w:cs="Calibri"/>
                <w:sz w:val="24"/>
              </w:rPr>
            </w:pPr>
            <w:r>
              <w:rPr>
                <w:rFonts w:ascii="Aptos" w:hAnsi="Aptos" w:cs="Calibri"/>
                <w:sz w:val="24"/>
              </w:rPr>
              <w:t>Education Committee, Feb 2026</w:t>
            </w:r>
          </w:p>
        </w:tc>
        <w:tc>
          <w:tcPr>
            <w:tcW w:w="3321" w:type="dxa"/>
          </w:tcPr>
          <w:p w:rsidRPr="00C96461" w:rsidR="00F173DB" w:rsidP="00F173DB" w:rsidRDefault="00F173DB" w14:paraId="45610A5C" w14:textId="77777777">
            <w:pPr>
              <w:spacing w:after="120"/>
              <w:jc w:val="left"/>
              <w:rPr>
                <w:rFonts w:ascii="Aptos" w:hAnsi="Aptos" w:cs="Calibri"/>
                <w:color w:val="000000"/>
                <w:sz w:val="24"/>
              </w:rPr>
            </w:pPr>
            <w:r w:rsidRPr="00C96461">
              <w:rPr>
                <w:rFonts w:ascii="Aptos" w:hAnsi="Aptos" w:cs="Calibri"/>
                <w:color w:val="000000"/>
                <w:sz w:val="24"/>
              </w:rPr>
              <w:lastRenderedPageBreak/>
              <w:t>Implementation:</w:t>
            </w:r>
            <w:r w:rsidRPr="003B51DB">
              <w:rPr>
                <w:rFonts w:ascii="Aptos" w:hAnsi="Aptos" w:cs="Calibri"/>
                <w:b/>
                <w:bCs/>
                <w:color w:val="000000"/>
                <w:sz w:val="24"/>
              </w:rPr>
              <w:t xml:space="preserve"> immediate</w:t>
            </w:r>
          </w:p>
          <w:p w:rsidRPr="00C96461" w:rsidR="00F173DB" w:rsidP="00F173DB" w:rsidRDefault="00F173DB" w14:paraId="4BB61843" w14:textId="36D73800">
            <w:pPr>
              <w:spacing w:after="120"/>
              <w:jc w:val="left"/>
              <w:rPr>
                <w:rFonts w:ascii="Aptos" w:hAnsi="Aptos" w:cs="Calibri"/>
                <w:color w:val="000000"/>
                <w:sz w:val="24"/>
              </w:rPr>
            </w:pPr>
            <w:r w:rsidRPr="00C96461">
              <w:rPr>
                <w:rFonts w:ascii="Aptos" w:hAnsi="Aptos" w:cs="Calibri"/>
                <w:color w:val="000000"/>
                <w:sz w:val="24"/>
              </w:rPr>
              <w:t>Application to collaborative provision: not mandatory</w:t>
            </w:r>
          </w:p>
        </w:tc>
      </w:tr>
      <w:tr w:rsidRPr="001D26D8" w:rsidR="00B05B19" w:rsidTr="00212A88" w14:paraId="119E8025" w14:textId="77777777">
        <w:tc>
          <w:tcPr>
            <w:tcW w:w="3470" w:type="dxa"/>
          </w:tcPr>
          <w:p w:rsidRPr="00E2217A" w:rsidR="00816B51" w:rsidP="00816B51" w:rsidRDefault="00816B51" w14:paraId="6B5DA3D7" w14:textId="77777777">
            <w:pPr>
              <w:pStyle w:val="Agenda1"/>
              <w:tabs>
                <w:tab w:val="clear" w:pos="8928"/>
                <w:tab w:val="left" w:pos="567"/>
                <w:tab w:val="right" w:pos="9020"/>
                <w:tab w:val="right" w:pos="9072"/>
              </w:tabs>
              <w:rPr>
                <w:rFonts w:ascii="Aptos" w:hAnsi="Aptos" w:cs="Calibri"/>
                <w:b/>
                <w:bCs/>
                <w:szCs w:val="24"/>
              </w:rPr>
            </w:pPr>
            <w:r w:rsidRPr="00E2217A">
              <w:rPr>
                <w:rFonts w:ascii="Aptos" w:hAnsi="Aptos" w:cs="Calibri"/>
                <w:b/>
                <w:bCs/>
                <w:szCs w:val="24"/>
              </w:rPr>
              <w:t>Applicants and Students with Criminal Convictions Policy</w:t>
            </w:r>
          </w:p>
          <w:p w:rsidR="00B05B19" w:rsidP="00212A88" w:rsidRDefault="00B05B19" w14:paraId="231FF3BB" w14:textId="6B513F20">
            <w:pPr>
              <w:tabs>
                <w:tab w:val="left" w:pos="567"/>
                <w:tab w:val="center" w:pos="4464"/>
                <w:tab w:val="right" w:pos="8928"/>
                <w:tab w:val="right" w:pos="9020"/>
                <w:tab w:val="right" w:pos="9072"/>
              </w:tabs>
              <w:jc w:val="left"/>
              <w:rPr>
                <w:rFonts w:ascii="Aptos" w:hAnsi="Aptos" w:cs="Calibri"/>
                <w:b/>
                <w:bCs/>
                <w:sz w:val="24"/>
              </w:rPr>
            </w:pPr>
          </w:p>
        </w:tc>
        <w:tc>
          <w:tcPr>
            <w:tcW w:w="7157" w:type="dxa"/>
          </w:tcPr>
          <w:p w:rsidR="003B51DB" w:rsidP="00816B51" w:rsidRDefault="003B51DB" w14:paraId="32182260" w14:textId="77777777">
            <w:pPr>
              <w:jc w:val="left"/>
              <w:rPr>
                <w:rFonts w:ascii="Aptos" w:hAnsi="Aptos" w:cs="Calibri"/>
                <w:sz w:val="24"/>
              </w:rPr>
            </w:pPr>
            <w:r w:rsidRPr="00C96461">
              <w:rPr>
                <w:rFonts w:ascii="Aptos" w:hAnsi="Aptos" w:cs="Calibri"/>
                <w:sz w:val="24"/>
              </w:rPr>
              <w:t>The University has revised the</w:t>
            </w:r>
            <w:r>
              <w:t xml:space="preserve"> </w:t>
            </w:r>
            <w:r w:rsidRPr="003B51DB">
              <w:rPr>
                <w:rFonts w:ascii="Aptos" w:hAnsi="Aptos" w:cs="Calibri"/>
                <w:sz w:val="24"/>
              </w:rPr>
              <w:t>Applicants and Students with Criminal Convictions Policy</w:t>
            </w:r>
            <w:r>
              <w:rPr>
                <w:rFonts w:ascii="Aptos" w:hAnsi="Aptos" w:cs="Calibri"/>
                <w:sz w:val="24"/>
              </w:rPr>
              <w:t>.</w:t>
            </w:r>
          </w:p>
          <w:p w:rsidR="003B51DB" w:rsidP="00816B51" w:rsidRDefault="003B51DB" w14:paraId="02F07CEF" w14:textId="77777777">
            <w:pPr>
              <w:jc w:val="left"/>
              <w:rPr>
                <w:rFonts w:ascii="Aptos" w:hAnsi="Aptos" w:cs="Calibri"/>
                <w:sz w:val="24"/>
              </w:rPr>
            </w:pPr>
          </w:p>
          <w:p w:rsidRPr="00816B51" w:rsidR="00816B51" w:rsidP="00816B51" w:rsidRDefault="003B51DB" w14:paraId="7598DEE5" w14:textId="0498541E">
            <w:pPr>
              <w:jc w:val="left"/>
              <w:rPr>
                <w:rFonts w:ascii="Aptos" w:hAnsi="Aptos" w:cstheme="minorHAnsi"/>
                <w:sz w:val="24"/>
              </w:rPr>
            </w:pPr>
            <w:r>
              <w:rPr>
                <w:rFonts w:ascii="Aptos" w:hAnsi="Aptos" w:cs="Calibri"/>
                <w:sz w:val="24"/>
              </w:rPr>
              <w:t xml:space="preserve">The policy </w:t>
            </w:r>
            <w:r w:rsidRPr="00816B51" w:rsidR="00816B51">
              <w:rPr>
                <w:rFonts w:ascii="Aptos" w:hAnsi="Aptos" w:cstheme="minorHAnsi"/>
                <w:sz w:val="24"/>
              </w:rPr>
              <w:t>was significantly out of date. Changes ha</w:t>
            </w:r>
            <w:r>
              <w:rPr>
                <w:rFonts w:ascii="Aptos" w:hAnsi="Aptos" w:cstheme="minorHAnsi"/>
                <w:sz w:val="24"/>
              </w:rPr>
              <w:t>ve</w:t>
            </w:r>
            <w:r w:rsidRPr="00816B51" w:rsidR="00816B51">
              <w:rPr>
                <w:rFonts w:ascii="Aptos" w:hAnsi="Aptos" w:cstheme="minorHAnsi"/>
                <w:sz w:val="24"/>
              </w:rPr>
              <w:t xml:space="preserve"> been made to align the policy with the Student Disciplinary Regulations including renaming the policy to Applicants and Students with Criminal Convictions Policy.</w:t>
            </w:r>
          </w:p>
          <w:p w:rsidRPr="00816B51" w:rsidR="00816B51" w:rsidP="00816B51" w:rsidRDefault="00816B51" w14:paraId="04ABF6E0" w14:textId="77777777">
            <w:pPr>
              <w:jc w:val="left"/>
              <w:rPr>
                <w:rFonts w:ascii="Aptos" w:hAnsi="Aptos" w:cstheme="minorHAnsi"/>
                <w:sz w:val="24"/>
              </w:rPr>
            </w:pPr>
          </w:p>
          <w:p w:rsidRPr="00816B51" w:rsidR="00816B51" w:rsidP="00816B51" w:rsidRDefault="00816B51" w14:paraId="542A9045" w14:textId="6CDFF83A">
            <w:pPr>
              <w:jc w:val="left"/>
              <w:rPr>
                <w:rFonts w:ascii="Aptos" w:hAnsi="Aptos" w:cstheme="minorHAnsi"/>
                <w:sz w:val="24"/>
              </w:rPr>
            </w:pPr>
            <w:r w:rsidRPr="00816B51">
              <w:rPr>
                <w:rFonts w:ascii="Aptos" w:hAnsi="Aptos" w:cstheme="minorHAnsi"/>
                <w:sz w:val="24"/>
              </w:rPr>
              <w:t>The revised policy hope</w:t>
            </w:r>
            <w:r w:rsidR="003B51DB">
              <w:rPr>
                <w:rFonts w:ascii="Aptos" w:hAnsi="Aptos" w:cstheme="minorHAnsi"/>
                <w:sz w:val="24"/>
              </w:rPr>
              <w:t>s</w:t>
            </w:r>
            <w:r w:rsidRPr="00816B51">
              <w:rPr>
                <w:rFonts w:ascii="Aptos" w:hAnsi="Aptos" w:cstheme="minorHAnsi"/>
                <w:sz w:val="24"/>
              </w:rPr>
              <w:t xml:space="preserve"> to streamline the current process, making it possible to resolve criminal convictions cases much quicker.  </w:t>
            </w:r>
          </w:p>
          <w:p w:rsidRPr="00816B51" w:rsidR="00816B51" w:rsidP="00816B51" w:rsidRDefault="00816B51" w14:paraId="7FED76F0" w14:textId="77777777">
            <w:pPr>
              <w:jc w:val="left"/>
              <w:rPr>
                <w:rFonts w:ascii="Aptos" w:hAnsi="Aptos" w:cstheme="minorHAnsi"/>
                <w:sz w:val="24"/>
              </w:rPr>
            </w:pPr>
          </w:p>
          <w:p w:rsidR="007413DC" w:rsidP="003B51DB" w:rsidRDefault="003B51DB" w14:paraId="2ACF2295" w14:textId="77777777">
            <w:pPr>
              <w:jc w:val="right"/>
              <w:rPr>
                <w:rFonts w:ascii="Aptos" w:hAnsi="Aptos" w:cstheme="minorHAnsi"/>
                <w:sz w:val="24"/>
              </w:rPr>
            </w:pPr>
            <w:r>
              <w:rPr>
                <w:rFonts w:ascii="Aptos" w:hAnsi="Aptos" w:cstheme="minorHAnsi"/>
                <w:sz w:val="24"/>
              </w:rPr>
              <w:t>Education Committee, Feb 2026</w:t>
            </w:r>
          </w:p>
          <w:p w:rsidRPr="00B05B19" w:rsidR="003B51DB" w:rsidP="003B51DB" w:rsidRDefault="003B51DB" w14:paraId="1BD61EAF" w14:textId="395A9CA3">
            <w:pPr>
              <w:jc w:val="right"/>
              <w:rPr>
                <w:rFonts w:ascii="Aptos" w:hAnsi="Aptos" w:cstheme="minorHAnsi"/>
                <w:sz w:val="24"/>
              </w:rPr>
            </w:pPr>
            <w:r>
              <w:rPr>
                <w:rFonts w:ascii="Aptos" w:hAnsi="Aptos" w:cstheme="minorHAnsi"/>
                <w:sz w:val="24"/>
              </w:rPr>
              <w:t>Senate, March 2026</w:t>
            </w:r>
          </w:p>
        </w:tc>
        <w:tc>
          <w:tcPr>
            <w:tcW w:w="3321" w:type="dxa"/>
          </w:tcPr>
          <w:p w:rsidRPr="00C96461" w:rsidR="003B51DB" w:rsidP="003B51DB" w:rsidRDefault="003B51DB" w14:paraId="04BA0FB1" w14:textId="77777777">
            <w:pPr>
              <w:spacing w:after="120"/>
              <w:jc w:val="left"/>
              <w:rPr>
                <w:rFonts w:ascii="Aptos" w:hAnsi="Aptos" w:cs="Calibri"/>
                <w:color w:val="000000"/>
                <w:sz w:val="24"/>
              </w:rPr>
            </w:pPr>
            <w:r w:rsidRPr="00C96461">
              <w:rPr>
                <w:rFonts w:ascii="Aptos" w:hAnsi="Aptos" w:cs="Calibri"/>
                <w:color w:val="000000"/>
                <w:sz w:val="24"/>
              </w:rPr>
              <w:t>Implementation:</w:t>
            </w:r>
            <w:r w:rsidRPr="003B51DB">
              <w:rPr>
                <w:rFonts w:ascii="Aptos" w:hAnsi="Aptos" w:cs="Calibri"/>
                <w:b/>
                <w:bCs/>
                <w:color w:val="000000"/>
                <w:sz w:val="24"/>
              </w:rPr>
              <w:t xml:space="preserve"> immediate</w:t>
            </w:r>
          </w:p>
          <w:p w:rsidRPr="009C6AB9" w:rsidR="00B05B19" w:rsidP="003B51DB" w:rsidRDefault="003B51DB" w14:paraId="0063D993" w14:textId="70F8BBE9">
            <w:pPr>
              <w:spacing w:after="120"/>
              <w:jc w:val="left"/>
              <w:rPr>
                <w:rFonts w:ascii="Aptos" w:hAnsi="Aptos" w:cs="Calibri"/>
                <w:color w:val="000000"/>
                <w:sz w:val="24"/>
              </w:rPr>
            </w:pPr>
            <w:r w:rsidRPr="00C96461">
              <w:rPr>
                <w:rFonts w:ascii="Aptos" w:hAnsi="Aptos" w:cs="Calibri"/>
                <w:color w:val="000000"/>
                <w:sz w:val="24"/>
              </w:rPr>
              <w:t>Application to collaborative provision: not mandatory</w:t>
            </w:r>
          </w:p>
        </w:tc>
      </w:tr>
      <w:tr w:rsidRPr="001D26D8" w:rsidR="00165B85" w:rsidTr="00212A88" w14:paraId="42ECA4F9" w14:textId="77777777">
        <w:tc>
          <w:tcPr>
            <w:tcW w:w="3470" w:type="dxa"/>
          </w:tcPr>
          <w:p w:rsidRPr="009F7ABF" w:rsidR="00165B85" w:rsidP="00212A88" w:rsidRDefault="00816691" w14:paraId="15FDE828" w14:textId="0A6C230A">
            <w:pPr>
              <w:tabs>
                <w:tab w:val="left" w:pos="567"/>
                <w:tab w:val="center" w:pos="4464"/>
                <w:tab w:val="right" w:pos="8928"/>
                <w:tab w:val="right" w:pos="9020"/>
                <w:tab w:val="right" w:pos="9072"/>
              </w:tabs>
              <w:jc w:val="left"/>
              <w:rPr>
                <w:rFonts w:ascii="Aptos" w:hAnsi="Aptos" w:cs="Calibri"/>
                <w:b/>
                <w:bCs/>
                <w:sz w:val="24"/>
                <w:highlight w:val="yellow"/>
              </w:rPr>
            </w:pPr>
            <w:r w:rsidRPr="00816691">
              <w:rPr>
                <w:rFonts w:ascii="Aptos" w:hAnsi="Aptos" w:cs="Calibri"/>
                <w:b/>
                <w:bCs/>
                <w:sz w:val="24"/>
              </w:rPr>
              <w:t>Sexual Misconduct, Violence and Harassment Policy and Disclosure Procedure</w:t>
            </w:r>
          </w:p>
        </w:tc>
        <w:tc>
          <w:tcPr>
            <w:tcW w:w="7157" w:type="dxa"/>
          </w:tcPr>
          <w:p w:rsidR="00AF6D65" w:rsidP="00165B85" w:rsidRDefault="003B51DB" w14:paraId="188B7281" w14:textId="77777777">
            <w:pPr>
              <w:jc w:val="left"/>
              <w:rPr>
                <w:rFonts w:ascii="Aptos" w:hAnsi="Aptos" w:cstheme="minorHAnsi"/>
                <w:sz w:val="24"/>
              </w:rPr>
            </w:pPr>
            <w:r>
              <w:rPr>
                <w:rFonts w:ascii="Aptos" w:hAnsi="Aptos" w:cstheme="minorHAnsi"/>
                <w:sz w:val="24"/>
              </w:rPr>
              <w:t xml:space="preserve">The University </w:t>
            </w:r>
            <w:r w:rsidRPr="003B51DB">
              <w:rPr>
                <w:rFonts w:ascii="Aptos" w:hAnsi="Aptos" w:cstheme="minorHAnsi"/>
                <w:sz w:val="24"/>
              </w:rPr>
              <w:t xml:space="preserve">Sexual Misconduct, Violence and Harassment Policy and Disclosure Procedure </w:t>
            </w:r>
            <w:r w:rsidRPr="00816691" w:rsidR="00816691">
              <w:rPr>
                <w:rFonts w:ascii="Aptos" w:hAnsi="Aptos" w:cstheme="minorHAnsi"/>
                <w:sz w:val="24"/>
              </w:rPr>
              <w:t>ha</w:t>
            </w:r>
            <w:r>
              <w:rPr>
                <w:rFonts w:ascii="Aptos" w:hAnsi="Aptos" w:cstheme="minorHAnsi"/>
                <w:sz w:val="24"/>
              </w:rPr>
              <w:t>s</w:t>
            </w:r>
            <w:r w:rsidRPr="00816691" w:rsidR="00816691">
              <w:rPr>
                <w:rFonts w:ascii="Aptos" w:hAnsi="Aptos" w:cstheme="minorHAnsi"/>
                <w:sz w:val="24"/>
              </w:rPr>
              <w:t xml:space="preserve"> been reviewed to ensure alignment to the </w:t>
            </w:r>
            <w:proofErr w:type="spellStart"/>
            <w:r w:rsidRPr="00816691" w:rsidR="00816691">
              <w:rPr>
                <w:rFonts w:ascii="Aptos" w:hAnsi="Aptos" w:cstheme="minorHAnsi"/>
                <w:sz w:val="24"/>
              </w:rPr>
              <w:t>OfS</w:t>
            </w:r>
            <w:proofErr w:type="spellEnd"/>
            <w:r w:rsidRPr="00816691" w:rsidR="00816691">
              <w:rPr>
                <w:rFonts w:ascii="Aptos" w:hAnsi="Aptos" w:cstheme="minorHAnsi"/>
                <w:sz w:val="24"/>
              </w:rPr>
              <w:t xml:space="preserve"> Condition of Registration E6: Harassment and Sexual </w:t>
            </w:r>
            <w:r w:rsidRPr="00816691" w:rsidR="00816691">
              <w:rPr>
                <w:rFonts w:ascii="Aptos" w:hAnsi="Aptos" w:cstheme="minorHAnsi"/>
                <w:sz w:val="24"/>
              </w:rPr>
              <w:lastRenderedPageBreak/>
              <w:t>Misconduct and with the University’s single source of information - sexual misconduct and harassment (published in July 2025).</w:t>
            </w:r>
          </w:p>
          <w:p w:rsidR="003B51DB" w:rsidP="00165B85" w:rsidRDefault="003B51DB" w14:paraId="7D0F223A" w14:textId="77777777">
            <w:pPr>
              <w:jc w:val="left"/>
              <w:rPr>
                <w:rFonts w:ascii="Aptos" w:hAnsi="Aptos" w:cstheme="minorHAnsi"/>
                <w:sz w:val="24"/>
                <w:highlight w:val="yellow"/>
              </w:rPr>
            </w:pPr>
          </w:p>
          <w:p w:rsidR="003B51DB" w:rsidP="003B51DB" w:rsidRDefault="003B51DB" w14:paraId="2128B519" w14:textId="77777777">
            <w:pPr>
              <w:jc w:val="right"/>
              <w:rPr>
                <w:rFonts w:ascii="Aptos" w:hAnsi="Aptos" w:cstheme="minorHAnsi"/>
                <w:sz w:val="24"/>
              </w:rPr>
            </w:pPr>
            <w:r w:rsidRPr="003B51DB">
              <w:rPr>
                <w:rFonts w:ascii="Aptos" w:hAnsi="Aptos" w:cstheme="minorHAnsi"/>
                <w:sz w:val="24"/>
              </w:rPr>
              <w:t>Education Committee, Sept 2025</w:t>
            </w:r>
          </w:p>
          <w:p w:rsidRPr="009F7ABF" w:rsidR="00450835" w:rsidP="003B51DB" w:rsidRDefault="00450835" w14:paraId="48C0150E" w14:textId="32681E17">
            <w:pPr>
              <w:jc w:val="right"/>
              <w:rPr>
                <w:rFonts w:ascii="Aptos" w:hAnsi="Aptos" w:cstheme="minorHAnsi"/>
                <w:sz w:val="24"/>
                <w:highlight w:val="yellow"/>
              </w:rPr>
            </w:pPr>
            <w:r>
              <w:rPr>
                <w:rFonts w:ascii="Aptos" w:hAnsi="Aptos" w:cstheme="minorHAnsi"/>
                <w:sz w:val="24"/>
              </w:rPr>
              <w:t>Senate, Nov 2025</w:t>
            </w:r>
          </w:p>
        </w:tc>
        <w:tc>
          <w:tcPr>
            <w:tcW w:w="3321" w:type="dxa"/>
          </w:tcPr>
          <w:p w:rsidR="003B51DB" w:rsidP="00165B85" w:rsidRDefault="00165B85" w14:paraId="38C543F8" w14:textId="77777777">
            <w:pPr>
              <w:spacing w:after="120"/>
              <w:jc w:val="left"/>
              <w:rPr>
                <w:rFonts w:ascii="Aptos" w:hAnsi="Aptos" w:cs="Calibri"/>
                <w:b/>
                <w:bCs/>
                <w:color w:val="000000"/>
                <w:sz w:val="24"/>
              </w:rPr>
            </w:pPr>
            <w:r w:rsidRPr="003B51DB">
              <w:rPr>
                <w:rFonts w:ascii="Aptos" w:hAnsi="Aptos" w:cs="Calibri"/>
                <w:color w:val="000000"/>
                <w:sz w:val="24"/>
              </w:rPr>
              <w:lastRenderedPageBreak/>
              <w:t xml:space="preserve">Implementation: </w:t>
            </w:r>
            <w:r w:rsidRPr="003B51DB">
              <w:rPr>
                <w:rFonts w:ascii="Aptos" w:hAnsi="Aptos" w:cs="Calibri"/>
                <w:b/>
                <w:bCs/>
                <w:color w:val="000000"/>
                <w:sz w:val="24"/>
              </w:rPr>
              <w:t>immediate</w:t>
            </w:r>
          </w:p>
          <w:p w:rsidRPr="003B51DB" w:rsidR="00165B85" w:rsidP="00165B85" w:rsidRDefault="00165B85" w14:paraId="0BF4A1B7" w14:textId="73A269E4">
            <w:pPr>
              <w:spacing w:after="120"/>
              <w:jc w:val="left"/>
              <w:rPr>
                <w:rFonts w:ascii="Aptos" w:hAnsi="Aptos" w:cs="Calibri"/>
                <w:color w:val="000000"/>
                <w:sz w:val="24"/>
              </w:rPr>
            </w:pPr>
            <w:r w:rsidRPr="003B51DB">
              <w:rPr>
                <w:rFonts w:ascii="Aptos" w:hAnsi="Aptos" w:cs="Calibri"/>
                <w:color w:val="000000"/>
                <w:sz w:val="24"/>
              </w:rPr>
              <w:lastRenderedPageBreak/>
              <w:t xml:space="preserve">Application to collaborative provision: </w:t>
            </w:r>
            <w:r w:rsidRPr="003B51DB" w:rsidR="003B51DB">
              <w:rPr>
                <w:rFonts w:ascii="Aptos" w:hAnsi="Aptos" w:cs="Calibri"/>
                <w:color w:val="000000"/>
                <w:sz w:val="24"/>
              </w:rPr>
              <w:t>not mandatory</w:t>
            </w:r>
          </w:p>
        </w:tc>
      </w:tr>
      <w:bookmarkEnd w:id="5"/>
    </w:tbl>
    <w:p w:rsidRPr="00337905" w:rsidR="00337905" w:rsidP="00337905" w:rsidRDefault="00337905" w14:paraId="25EE7886" w14:textId="77777777">
      <w:pPr>
        <w:pStyle w:val="Heading4"/>
        <w:numPr>
          <w:ilvl w:val="0"/>
          <w:numId w:val="0"/>
        </w:numPr>
      </w:pPr>
    </w:p>
    <w:p w:rsidRPr="00C46176" w:rsidR="005A6DCC" w:rsidP="00181CAA" w:rsidRDefault="005A6DCC" w14:paraId="0D2AEBB4" w14:textId="46B47FCD">
      <w:pPr>
        <w:pStyle w:val="Heading2"/>
        <w:rPr>
          <w:color w:val="0070C0"/>
          <w:sz w:val="24"/>
          <w:szCs w:val="24"/>
        </w:rPr>
      </w:pPr>
      <w:bookmarkStart w:name="_Toc224214204" w:id="14"/>
      <w:r w:rsidRPr="00C46176">
        <w:rPr>
          <w:color w:val="0070C0"/>
          <w:sz w:val="24"/>
          <w:szCs w:val="24"/>
        </w:rPr>
        <w:t>O</w:t>
      </w:r>
      <w:r w:rsidRPr="00C46176" w:rsidR="00181CAA">
        <w:rPr>
          <w:color w:val="0070C0"/>
          <w:sz w:val="24"/>
          <w:szCs w:val="24"/>
        </w:rPr>
        <w:t>FFICE FOR STUDENTS</w:t>
      </w:r>
      <w:bookmarkEnd w:id="14"/>
    </w:p>
    <w:p w:rsidRPr="00EF0CF9" w:rsidR="00FE751F" w:rsidP="00EA500B" w:rsidRDefault="000E4C77" w14:paraId="03DECCD1" w14:textId="3D24D333">
      <w:pPr>
        <w:pStyle w:val="Heading4"/>
        <w:numPr>
          <w:ilvl w:val="0"/>
          <w:numId w:val="0"/>
        </w:numPr>
        <w:spacing w:after="120"/>
        <w:ind w:left="567" w:hanging="567"/>
        <w:rPr>
          <w:rFonts w:ascii="Aptos" w:hAnsi="Aptos" w:cs="Calibri"/>
          <w:sz w:val="22"/>
          <w:szCs w:val="22"/>
        </w:rPr>
      </w:pPr>
      <w:r w:rsidRPr="00EF0CF9">
        <w:rPr>
          <w:rFonts w:ascii="Aptos" w:hAnsi="Aptos" w:cs="Calibri"/>
          <w:sz w:val="22"/>
          <w:szCs w:val="22"/>
        </w:rPr>
        <w:t xml:space="preserve">Latest news from the </w:t>
      </w:r>
      <w:proofErr w:type="spellStart"/>
      <w:r w:rsidRPr="00EF0CF9">
        <w:rPr>
          <w:rFonts w:ascii="Aptos" w:hAnsi="Aptos" w:cs="Calibri"/>
          <w:sz w:val="22"/>
          <w:szCs w:val="22"/>
        </w:rPr>
        <w:t>OfS</w:t>
      </w:r>
      <w:proofErr w:type="spellEnd"/>
      <w:r w:rsidRPr="00EF0CF9">
        <w:rPr>
          <w:rFonts w:ascii="Aptos" w:hAnsi="Aptos" w:cs="Calibri"/>
          <w:sz w:val="22"/>
          <w:szCs w:val="22"/>
        </w:rPr>
        <w:t>:</w:t>
      </w:r>
    </w:p>
    <w:p w:rsidRPr="00023481" w:rsidR="00023481" w:rsidP="0073731E" w:rsidRDefault="00023481" w14:paraId="1A016A1C" w14:textId="664A1204">
      <w:pPr>
        <w:pStyle w:val="Heading4"/>
        <w:numPr>
          <w:ilvl w:val="0"/>
          <w:numId w:val="46"/>
        </w:numPr>
        <w:spacing w:after="120"/>
        <w:rPr>
          <w:rFonts w:ascii="Aptos" w:hAnsi="Aptos" w:cs="Calibri"/>
          <w:sz w:val="24"/>
          <w:szCs w:val="24"/>
        </w:rPr>
      </w:pPr>
      <w:hyperlink w:history="1" r:id="rId9">
        <w:r w:rsidRPr="00023481">
          <w:rPr>
            <w:rStyle w:val="Hyperlink"/>
            <w:rFonts w:ascii="Aptos" w:hAnsi="Aptos"/>
            <w:sz w:val="24"/>
            <w:szCs w:val="24"/>
          </w:rPr>
          <w:t>Supporting diverse skills pathways through regulation, funding and partnership</w:t>
        </w:r>
      </w:hyperlink>
      <w:r w:rsidRPr="00023481">
        <w:rPr>
          <w:rFonts w:ascii="Aptos" w:hAnsi="Aptos"/>
          <w:sz w:val="24"/>
          <w:szCs w:val="24"/>
        </w:rPr>
        <w:t>.</w:t>
      </w:r>
    </w:p>
    <w:p w:rsidRPr="00EF0CF9" w:rsidR="003A3E60" w:rsidP="0073731E" w:rsidRDefault="003A3E60" w14:paraId="30157BAF" w14:textId="23C00EB8">
      <w:pPr>
        <w:pStyle w:val="Heading4"/>
        <w:numPr>
          <w:ilvl w:val="0"/>
          <w:numId w:val="46"/>
        </w:numPr>
        <w:spacing w:after="120"/>
        <w:rPr>
          <w:rFonts w:ascii="Aptos" w:hAnsi="Aptos" w:cs="Calibri"/>
          <w:sz w:val="24"/>
          <w:szCs w:val="24"/>
        </w:rPr>
      </w:pPr>
      <w:hyperlink w:history="1" r:id="rId10">
        <w:r w:rsidRPr="00EF0CF9">
          <w:rPr>
            <w:rStyle w:val="Hyperlink"/>
            <w:rFonts w:ascii="Aptos" w:hAnsi="Aptos" w:cs="Calibri"/>
            <w:sz w:val="24"/>
            <w:szCs w:val="24"/>
          </w:rPr>
          <w:t>New tighter controls of sub contractual courses to protect the interests of students and taxpayer money.</w:t>
        </w:r>
      </w:hyperlink>
    </w:p>
    <w:p w:rsidRPr="00EF0CF9" w:rsidR="0073731E" w:rsidP="0073731E" w:rsidRDefault="0073731E" w14:paraId="2E1D5E88" w14:textId="4538D378">
      <w:pPr>
        <w:pStyle w:val="Heading4"/>
        <w:numPr>
          <w:ilvl w:val="0"/>
          <w:numId w:val="46"/>
        </w:numPr>
        <w:spacing w:after="120"/>
        <w:rPr>
          <w:rFonts w:ascii="Aptos" w:hAnsi="Aptos" w:cs="Calibri"/>
          <w:sz w:val="24"/>
          <w:szCs w:val="24"/>
        </w:rPr>
      </w:pPr>
      <w:hyperlink w:history="1" r:id="rId11">
        <w:r w:rsidRPr="00EF0CF9">
          <w:rPr>
            <w:rStyle w:val="Hyperlink"/>
            <w:rFonts w:ascii="Aptos" w:hAnsi="Aptos" w:cs="Calibri"/>
            <w:sz w:val="24"/>
            <w:szCs w:val="24"/>
          </w:rPr>
          <w:t>Proportion of first-class degrees falls for third consecutive year, but nearly 40 per cent of top grades cannot be explained by statistical modelling</w:t>
        </w:r>
      </w:hyperlink>
      <w:r w:rsidRPr="00EF0CF9">
        <w:rPr>
          <w:rFonts w:ascii="Aptos" w:hAnsi="Aptos" w:cs="Calibri"/>
          <w:sz w:val="24"/>
          <w:szCs w:val="24"/>
        </w:rPr>
        <w:t>.</w:t>
      </w:r>
    </w:p>
    <w:p w:rsidRPr="00EF0CF9" w:rsidR="0073731E" w:rsidP="0073731E" w:rsidRDefault="0073731E" w14:paraId="423AC80A" w14:textId="33D0893D">
      <w:pPr>
        <w:pStyle w:val="Heading4"/>
        <w:numPr>
          <w:ilvl w:val="0"/>
          <w:numId w:val="46"/>
        </w:numPr>
        <w:spacing w:after="120"/>
        <w:rPr>
          <w:rFonts w:ascii="Aptos" w:hAnsi="Aptos" w:cs="Calibri"/>
          <w:sz w:val="24"/>
          <w:szCs w:val="24"/>
        </w:rPr>
      </w:pPr>
      <w:hyperlink w:history="1" r:id="rId12">
        <w:proofErr w:type="spellStart"/>
        <w:r w:rsidRPr="00EF0CF9">
          <w:rPr>
            <w:rStyle w:val="Hyperlink"/>
            <w:rFonts w:ascii="Aptos" w:hAnsi="Aptos" w:cs="Calibri"/>
            <w:sz w:val="24"/>
            <w:szCs w:val="24"/>
          </w:rPr>
          <w:t>OfS</w:t>
        </w:r>
        <w:proofErr w:type="spellEnd"/>
        <w:r w:rsidRPr="00EF0CF9">
          <w:rPr>
            <w:rStyle w:val="Hyperlink"/>
            <w:rFonts w:ascii="Aptos" w:hAnsi="Aptos" w:cs="Calibri"/>
            <w:sz w:val="24"/>
            <w:szCs w:val="24"/>
          </w:rPr>
          <w:t xml:space="preserve"> launches new stakeholder survey to better understand how it is viewed by the institutions it regulates</w:t>
        </w:r>
      </w:hyperlink>
      <w:r w:rsidRPr="00EF0CF9">
        <w:rPr>
          <w:rFonts w:ascii="Aptos" w:hAnsi="Aptos" w:cs="Calibri"/>
          <w:sz w:val="24"/>
          <w:szCs w:val="24"/>
        </w:rPr>
        <w:t>.</w:t>
      </w:r>
    </w:p>
    <w:p w:rsidRPr="00EF0CF9" w:rsidR="0073731E" w:rsidP="0073731E" w:rsidRDefault="0073731E" w14:paraId="113FA16F" w14:textId="04BF8BB6">
      <w:pPr>
        <w:pStyle w:val="Heading4"/>
        <w:numPr>
          <w:ilvl w:val="0"/>
          <w:numId w:val="46"/>
        </w:numPr>
        <w:spacing w:after="120"/>
        <w:rPr>
          <w:rFonts w:ascii="Aptos" w:hAnsi="Aptos" w:cs="Calibri"/>
          <w:sz w:val="24"/>
          <w:szCs w:val="24"/>
        </w:rPr>
      </w:pPr>
      <w:hyperlink w:history="1" r:id="rId13">
        <w:proofErr w:type="spellStart"/>
        <w:r w:rsidRPr="00EF0CF9">
          <w:rPr>
            <w:rStyle w:val="Hyperlink"/>
            <w:rFonts w:ascii="Aptos" w:hAnsi="Aptos" w:cs="Calibri"/>
            <w:sz w:val="24"/>
            <w:szCs w:val="24"/>
          </w:rPr>
          <w:t>OfS</w:t>
        </w:r>
        <w:proofErr w:type="spellEnd"/>
        <w:r w:rsidRPr="00EF0CF9">
          <w:rPr>
            <w:rStyle w:val="Hyperlink"/>
            <w:rFonts w:ascii="Aptos" w:hAnsi="Aptos" w:cs="Calibri"/>
            <w:sz w:val="24"/>
            <w:szCs w:val="24"/>
          </w:rPr>
          <w:t xml:space="preserve"> priorities and the regulation of colleges in an evolving landscape</w:t>
        </w:r>
      </w:hyperlink>
      <w:r w:rsidRPr="00EF0CF9">
        <w:rPr>
          <w:rFonts w:ascii="Aptos" w:hAnsi="Aptos" w:cs="Calibri"/>
          <w:sz w:val="24"/>
          <w:szCs w:val="24"/>
        </w:rPr>
        <w:t>.</w:t>
      </w:r>
    </w:p>
    <w:p w:rsidRPr="00EF0CF9" w:rsidR="0073731E" w:rsidP="00D46899" w:rsidRDefault="0073731E" w14:paraId="42F36A70" w14:textId="3A7A7C3A">
      <w:pPr>
        <w:pStyle w:val="Heading4"/>
        <w:numPr>
          <w:ilvl w:val="0"/>
          <w:numId w:val="46"/>
        </w:numPr>
        <w:spacing w:after="120"/>
        <w:rPr>
          <w:rFonts w:ascii="Aptos" w:hAnsi="Aptos" w:cs="Calibri"/>
          <w:sz w:val="24"/>
          <w:szCs w:val="24"/>
        </w:rPr>
      </w:pPr>
      <w:hyperlink w:history="1" r:id="rId14">
        <w:r w:rsidRPr="00EF0CF9">
          <w:rPr>
            <w:rStyle w:val="Hyperlink"/>
            <w:rFonts w:ascii="Aptos" w:hAnsi="Aptos" w:cs="Calibri"/>
            <w:sz w:val="24"/>
            <w:szCs w:val="24"/>
          </w:rPr>
          <w:t>Measuring what matters: our new key performance measures</w:t>
        </w:r>
      </w:hyperlink>
      <w:r w:rsidRPr="00EF0CF9">
        <w:rPr>
          <w:rFonts w:ascii="Aptos" w:hAnsi="Aptos" w:cs="Calibri"/>
          <w:sz w:val="24"/>
          <w:szCs w:val="24"/>
        </w:rPr>
        <w:t>.</w:t>
      </w:r>
    </w:p>
    <w:p w:rsidRPr="00C46176" w:rsidR="0073731E" w:rsidP="00EA500B" w:rsidRDefault="0073731E" w14:paraId="3FD94F0C" w14:textId="77777777">
      <w:pPr>
        <w:pStyle w:val="Heading4"/>
        <w:numPr>
          <w:ilvl w:val="0"/>
          <w:numId w:val="0"/>
        </w:numPr>
        <w:spacing w:after="120"/>
        <w:ind w:left="567" w:hanging="567"/>
        <w:rPr>
          <w:rFonts w:ascii="Calibri" w:hAnsi="Calibri" w:cs="Calibri"/>
          <w:sz w:val="24"/>
          <w:szCs w:val="24"/>
        </w:rPr>
      </w:pPr>
    </w:p>
    <w:p w:rsidRPr="00C46176" w:rsidR="0073731E" w:rsidP="0073731E" w:rsidRDefault="0073731E" w14:paraId="2BE2C1A1" w14:textId="77777777">
      <w:pPr>
        <w:keepNext/>
        <w:outlineLvl w:val="1"/>
        <w:rPr>
          <w:rFonts w:cs="Arial"/>
          <w:b/>
          <w:bCs/>
          <w:iCs/>
          <w:color w:val="0070C0"/>
          <w:sz w:val="24"/>
        </w:rPr>
      </w:pPr>
      <w:bookmarkStart w:name="_Toc224214205" w:id="15"/>
      <w:r w:rsidRPr="00C46176">
        <w:rPr>
          <w:rFonts w:cs="Arial"/>
          <w:b/>
          <w:bCs/>
          <w:iCs/>
          <w:color w:val="0070C0"/>
          <w:sz w:val="24"/>
        </w:rPr>
        <w:t>QAA</w:t>
      </w:r>
      <w:bookmarkEnd w:id="15"/>
    </w:p>
    <w:p w:rsidRPr="00C46176" w:rsidR="0073731E" w:rsidP="0073731E" w:rsidRDefault="0073731E" w14:paraId="352B03C6" w14:textId="77777777">
      <w:pPr>
        <w:keepNext/>
        <w:spacing w:after="120"/>
        <w:outlineLvl w:val="3"/>
        <w:rPr>
          <w:bCs/>
          <w:sz w:val="24"/>
        </w:rPr>
      </w:pPr>
      <w:r w:rsidRPr="00C46176">
        <w:rPr>
          <w:rFonts w:ascii="Calibri" w:hAnsi="Calibri" w:cs="Calibri"/>
          <w:bCs/>
          <w:sz w:val="24"/>
        </w:rPr>
        <w:t>Latest news from Q</w:t>
      </w:r>
      <w:r w:rsidRPr="00C46176">
        <w:rPr>
          <w:bCs/>
          <w:sz w:val="24"/>
        </w:rPr>
        <w:t>AA:</w:t>
      </w:r>
    </w:p>
    <w:p w:rsidRPr="00C46176" w:rsidR="00D46899" w:rsidP="00D46899" w:rsidRDefault="00D46899" w14:paraId="59475FB7" w14:textId="709D875C">
      <w:pPr>
        <w:pStyle w:val="ListParagraph"/>
        <w:keepNext/>
        <w:numPr>
          <w:ilvl w:val="0"/>
          <w:numId w:val="47"/>
        </w:numPr>
        <w:spacing w:after="120"/>
        <w:outlineLvl w:val="3"/>
        <w:rPr>
          <w:rFonts w:ascii="Aptos" w:hAnsi="Aptos"/>
          <w:bCs/>
          <w:sz w:val="24"/>
          <w:szCs w:val="24"/>
          <w:u w:val="single"/>
        </w:rPr>
      </w:pPr>
      <w:hyperlink w:history="1" r:id="rId15">
        <w:r w:rsidRPr="00C46176">
          <w:rPr>
            <w:rStyle w:val="Hyperlink"/>
            <w:rFonts w:ascii="Aptos" w:hAnsi="Aptos"/>
            <w:bCs/>
            <w:sz w:val="24"/>
            <w:szCs w:val="24"/>
          </w:rPr>
          <w:t>QAA launches new TNE scheme</w:t>
        </w:r>
      </w:hyperlink>
      <w:r w:rsidRPr="00C46176">
        <w:rPr>
          <w:rFonts w:ascii="Aptos" w:hAnsi="Aptos"/>
          <w:bCs/>
          <w:sz w:val="24"/>
          <w:szCs w:val="24"/>
          <w:u w:val="single"/>
        </w:rPr>
        <w:t>.</w:t>
      </w:r>
    </w:p>
    <w:p w:rsidRPr="00C46176" w:rsidR="00D46899" w:rsidP="00D46899" w:rsidRDefault="00D46899" w14:paraId="5E1B7AF0" w14:textId="6E850332">
      <w:pPr>
        <w:pStyle w:val="ListParagraph"/>
        <w:keepNext/>
        <w:numPr>
          <w:ilvl w:val="0"/>
          <w:numId w:val="47"/>
        </w:numPr>
        <w:spacing w:after="120"/>
        <w:outlineLvl w:val="3"/>
        <w:rPr>
          <w:rFonts w:ascii="Aptos" w:hAnsi="Aptos"/>
          <w:bCs/>
          <w:sz w:val="24"/>
          <w:szCs w:val="24"/>
          <w:u w:val="single"/>
        </w:rPr>
      </w:pPr>
      <w:hyperlink w:history="1" r:id="rId16">
        <w:r w:rsidRPr="00C46176">
          <w:rPr>
            <w:rStyle w:val="Hyperlink"/>
            <w:rFonts w:ascii="Aptos" w:hAnsi="Aptos"/>
            <w:bCs/>
            <w:sz w:val="24"/>
            <w:szCs w:val="24"/>
          </w:rPr>
          <w:t>QAA anounces advisory groups for upcoming Subject Benchmark Statement reviews</w:t>
        </w:r>
      </w:hyperlink>
      <w:r w:rsidRPr="00C46176">
        <w:rPr>
          <w:rFonts w:ascii="Aptos" w:hAnsi="Aptos"/>
          <w:bCs/>
          <w:sz w:val="24"/>
          <w:szCs w:val="24"/>
          <w:u w:val="single"/>
        </w:rPr>
        <w:t>.</w:t>
      </w:r>
    </w:p>
    <w:p w:rsidRPr="00C46176" w:rsidR="00D46899" w:rsidP="00D46899" w:rsidRDefault="00D46899" w14:paraId="6B376725" w14:textId="0C038BC3">
      <w:pPr>
        <w:pStyle w:val="ListParagraph"/>
        <w:keepNext/>
        <w:numPr>
          <w:ilvl w:val="0"/>
          <w:numId w:val="47"/>
        </w:numPr>
        <w:spacing w:after="120"/>
        <w:outlineLvl w:val="3"/>
        <w:rPr>
          <w:rFonts w:ascii="Aptos" w:hAnsi="Aptos"/>
          <w:bCs/>
          <w:szCs w:val="28"/>
          <w:u w:val="single"/>
        </w:rPr>
      </w:pPr>
      <w:hyperlink w:history="1" r:id="rId17">
        <w:r w:rsidRPr="00C46176">
          <w:rPr>
            <w:rStyle w:val="Hyperlink"/>
            <w:rFonts w:ascii="Aptos" w:hAnsi="Aptos"/>
            <w:bCs/>
            <w:sz w:val="24"/>
            <w:szCs w:val="24"/>
          </w:rPr>
          <w:t>Data-driven study shows attainment gaps impacted by conditions and types of assessment</w:t>
        </w:r>
      </w:hyperlink>
      <w:r w:rsidRPr="00C46176">
        <w:rPr>
          <w:rFonts w:ascii="Aptos" w:hAnsi="Aptos"/>
          <w:bCs/>
          <w:szCs w:val="28"/>
          <w:u w:val="single"/>
        </w:rPr>
        <w:t>.</w:t>
      </w:r>
    </w:p>
    <w:p w:rsidR="0073731E" w:rsidP="00EA500B" w:rsidRDefault="0073731E" w14:paraId="1B73286E" w14:textId="77777777">
      <w:pPr>
        <w:pStyle w:val="Heading4"/>
        <w:numPr>
          <w:ilvl w:val="0"/>
          <w:numId w:val="0"/>
        </w:numPr>
        <w:spacing w:after="120"/>
        <w:ind w:left="567" w:hanging="567"/>
        <w:rPr>
          <w:rFonts w:ascii="Calibri" w:hAnsi="Calibri" w:cs="Calibri"/>
          <w:sz w:val="24"/>
          <w:szCs w:val="24"/>
        </w:rPr>
      </w:pPr>
    </w:p>
    <w:p w:rsidR="00912A5A" w:rsidP="00B34706" w:rsidRDefault="00912A5A" w14:paraId="78AB4650" w14:textId="77777777">
      <w:pPr>
        <w:rPr>
          <w:rFonts w:ascii="Calibri" w:hAnsi="Calibri" w:cs="Calibri"/>
          <w:szCs w:val="22"/>
        </w:rPr>
      </w:pPr>
    </w:p>
    <w:p w:rsidRPr="00BD6B5F" w:rsidR="00B5313B" w:rsidP="00BD6B5F" w:rsidRDefault="00B5313B" w14:paraId="366A8210" w14:textId="4F77A436">
      <w:pPr>
        <w:jc w:val="center"/>
        <w:rPr>
          <w:rFonts w:cs="Arial" w:asciiTheme="minorHAnsi" w:hAnsiTheme="minorHAnsi"/>
          <w:b/>
          <w:bCs/>
          <w:sz w:val="28"/>
          <w:szCs w:val="28"/>
        </w:rPr>
      </w:pPr>
      <w:r w:rsidRPr="00BD6B5F">
        <w:rPr>
          <w:rFonts w:cs="Arial" w:asciiTheme="minorHAnsi" w:hAnsiTheme="minorHAnsi"/>
          <w:b/>
          <w:bCs/>
          <w:sz w:val="28"/>
          <w:szCs w:val="28"/>
        </w:rPr>
        <w:t xml:space="preserve">UNIVERSITY OF HULL QUALITY </w:t>
      </w:r>
      <w:r w:rsidRPr="00BD6B5F" w:rsidR="006D7C03">
        <w:rPr>
          <w:rFonts w:cs="Arial" w:asciiTheme="minorHAnsi" w:hAnsiTheme="minorHAnsi"/>
          <w:b/>
          <w:bCs/>
          <w:sz w:val="28"/>
          <w:szCs w:val="28"/>
        </w:rPr>
        <w:t>AND STANDARDS FRAMEWORK</w:t>
      </w:r>
    </w:p>
    <w:p w:rsidRPr="00BB6477" w:rsidR="00B5313B" w:rsidP="00B5313B" w:rsidRDefault="00B5313B" w14:paraId="2F0C5E3B" w14:textId="77777777">
      <w:pPr>
        <w:pStyle w:val="ListParagraph"/>
        <w:ind w:left="0"/>
        <w:rPr>
          <w:rFonts w:cs="Arial" w:asciiTheme="minorHAnsi" w:hAnsiTheme="minorHAnsi"/>
          <w:b/>
          <w:bCs/>
          <w:sz w:val="32"/>
          <w:szCs w:val="32"/>
        </w:rPr>
      </w:pPr>
    </w:p>
    <w:p w:rsidRPr="007D72BA" w:rsidR="00B5313B" w:rsidP="007D72BA" w:rsidRDefault="00B5313B" w14:paraId="0887BCAD" w14:textId="693D7CBA">
      <w:pPr>
        <w:jc w:val="center"/>
        <w:rPr>
          <w:rFonts w:cs="Arial" w:asciiTheme="minorHAnsi" w:hAnsiTheme="minorHAnsi"/>
          <w:b/>
          <w:bCs/>
          <w:color w:val="0000FF"/>
          <w:sz w:val="24"/>
          <w:u w:val="single"/>
        </w:rPr>
      </w:pPr>
      <w:r w:rsidRPr="00BB6477">
        <w:rPr>
          <w:rFonts w:cs="Arial" w:asciiTheme="minorHAnsi" w:hAnsiTheme="minorHAnsi"/>
          <w:b/>
          <w:bCs/>
          <w:sz w:val="28"/>
          <w:szCs w:val="28"/>
        </w:rPr>
        <w:t xml:space="preserve">This document is available in alternative formats from </w:t>
      </w:r>
      <w:r w:rsidR="00303088">
        <w:rPr>
          <w:rFonts w:cs="Arial" w:asciiTheme="minorHAnsi" w:hAnsiTheme="minorHAnsi"/>
          <w:b/>
          <w:bCs/>
          <w:sz w:val="28"/>
          <w:szCs w:val="28"/>
        </w:rPr>
        <w:t xml:space="preserve">the </w:t>
      </w:r>
      <w:r w:rsidRPr="00BB6477">
        <w:rPr>
          <w:rFonts w:cs="Arial" w:asciiTheme="minorHAnsi" w:hAnsiTheme="minorHAnsi"/>
          <w:b/>
          <w:bCs/>
          <w:sz w:val="28"/>
          <w:szCs w:val="28"/>
        </w:rPr>
        <w:br/>
      </w:r>
      <w:r w:rsidR="009A1FB0">
        <w:rPr>
          <w:rFonts w:cs="Arial" w:asciiTheme="minorHAnsi" w:hAnsiTheme="minorHAnsi"/>
          <w:b/>
          <w:bCs/>
          <w:sz w:val="28"/>
          <w:szCs w:val="28"/>
        </w:rPr>
        <w:t>Academic Quality and Standards</w:t>
      </w:r>
      <w:r w:rsidRPr="00BB6477">
        <w:rPr>
          <w:rFonts w:cs="Arial" w:asciiTheme="minorHAnsi" w:hAnsiTheme="minorHAnsi"/>
          <w:b/>
          <w:bCs/>
          <w:sz w:val="28"/>
          <w:szCs w:val="28"/>
        </w:rPr>
        <w:br/>
      </w:r>
      <w:hyperlink w:history="1" r:id="rId18">
        <w:r w:rsidRPr="005429C8" w:rsidR="00FE4C87">
          <w:rPr>
            <w:rStyle w:val="Hyperlink"/>
            <w:rFonts w:cs="Arial" w:asciiTheme="minorHAnsi" w:hAnsiTheme="minorHAnsi"/>
            <w:b/>
            <w:bCs/>
            <w:sz w:val="24"/>
          </w:rPr>
          <w:t>quality@hull.ac.uk</w:t>
        </w:r>
      </w:hyperlink>
    </w:p>
    <w:sectPr w:rsidRPr="007D72BA" w:rsidR="00B5313B" w:rsidSect="007914A8">
      <w:headerReference w:type="even" r:id="rId19"/>
      <w:headerReference w:type="default" r:id="rId20"/>
      <w:footerReference w:type="even" r:id="rId21"/>
      <w:footerReference w:type="default" r:id="rId22"/>
      <w:headerReference w:type="first" r:id="rId23"/>
      <w:footerReference w:type="first" r:id="rId24"/>
      <w:pgSz w:w="16838" w:h="11906" w:orient="landscape"/>
      <w:pgMar w:top="992" w:right="1440" w:bottom="1077"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6A472" w14:textId="77777777" w:rsidR="00737BDA" w:rsidRDefault="00737BDA">
      <w:r>
        <w:separator/>
      </w:r>
    </w:p>
  </w:endnote>
  <w:endnote w:type="continuationSeparator" w:id="0">
    <w:p w14:paraId="10F97517" w14:textId="77777777" w:rsidR="00737BDA" w:rsidRDefault="00737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Palatino">
    <w:altName w:val="Book Antiqua"/>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EB91" w14:textId="77777777" w:rsidR="008468A5" w:rsidRDefault="008468A5" w:rsidP="00BE45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3C48F71D" w14:textId="77777777" w:rsidR="008468A5" w:rsidRDefault="008468A5" w:rsidP="00423CD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40E43" w14:textId="4B1D9965" w:rsidR="008468A5" w:rsidRDefault="008468A5" w:rsidP="00BE45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21CF7">
      <w:rPr>
        <w:rStyle w:val="PageNumber"/>
        <w:noProof/>
      </w:rPr>
      <w:t>6</w:t>
    </w:r>
    <w:r>
      <w:rPr>
        <w:rStyle w:val="PageNumber"/>
      </w:rPr>
      <w:fldChar w:fldCharType="end"/>
    </w:r>
  </w:p>
  <w:p w14:paraId="05F426EA" w14:textId="7D1E17DF" w:rsidR="008468A5" w:rsidRPr="00FA0444" w:rsidRDefault="008468A5" w:rsidP="00904CAD">
    <w:pPr>
      <w:pStyle w:val="Footer"/>
      <w:ind w:right="360"/>
      <w:rPr>
        <w:color w:val="808080"/>
        <w:sz w:val="16"/>
        <w:lang w:val="en-US"/>
      </w:rPr>
    </w:pPr>
    <w:r>
      <w:rPr>
        <w:color w:val="808080"/>
        <w:sz w:val="16"/>
        <w:lang w:val="en-US"/>
      </w:rPr>
      <w:t xml:space="preserve">Quality and Standards </w:t>
    </w:r>
    <w:r w:rsidR="00A46443">
      <w:rPr>
        <w:color w:val="808080"/>
        <w:sz w:val="16"/>
        <w:lang w:val="en-US"/>
      </w:rPr>
      <w:t xml:space="preserve">Update: </w:t>
    </w:r>
    <w:r w:rsidR="00A46443" w:rsidRPr="00904CAD">
      <w:rPr>
        <w:color w:val="808080"/>
        <w:sz w:val="16"/>
        <w:lang w:val="en-US"/>
      </w:rPr>
      <w:t>Issue 0</w:t>
    </w:r>
    <w:r w:rsidR="009F7ABF">
      <w:rPr>
        <w:color w:val="808080"/>
        <w:sz w:val="16"/>
        <w:lang w:val="en-US"/>
      </w:rPr>
      <w:t>1</w:t>
    </w:r>
    <w:r w:rsidR="00D443F1">
      <w:rPr>
        <w:color w:val="808080"/>
        <w:sz w:val="16"/>
        <w:lang w:val="en-US"/>
      </w:rPr>
      <w:t>,</w:t>
    </w:r>
    <w:r w:rsidR="001753DA">
      <w:rPr>
        <w:color w:val="808080"/>
        <w:sz w:val="16"/>
        <w:lang w:val="en-US"/>
      </w:rPr>
      <w:t xml:space="preserve"> </w:t>
    </w:r>
    <w:r w:rsidR="009F7ABF">
      <w:rPr>
        <w:color w:val="808080"/>
        <w:sz w:val="16"/>
        <w:lang w:val="en-US"/>
      </w:rPr>
      <w:t>March 2026</w:t>
    </w:r>
  </w:p>
  <w:p w14:paraId="02859B2E" w14:textId="77777777" w:rsidR="008468A5" w:rsidRPr="00660775" w:rsidRDefault="008468A5" w:rsidP="00660775">
    <w:pPr>
      <w:pStyle w:val="Footer"/>
      <w:ind w:right="360"/>
      <w:rPr>
        <w:color w:val="80808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960BA" w14:textId="77777777" w:rsidR="00A73317" w:rsidRDefault="00A733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1E7FC" w14:textId="77777777" w:rsidR="00737BDA" w:rsidRDefault="00737BDA">
      <w:r>
        <w:separator/>
      </w:r>
    </w:p>
  </w:footnote>
  <w:footnote w:type="continuationSeparator" w:id="0">
    <w:p w14:paraId="36FAE106" w14:textId="77777777" w:rsidR="00737BDA" w:rsidRDefault="00737B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CBFB9" w14:textId="77777777" w:rsidR="00A73317" w:rsidRDefault="00A733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95581" w14:textId="2A4715BE" w:rsidR="00923888" w:rsidRDefault="00EF725E" w:rsidP="007914A8">
    <w:pPr>
      <w:pStyle w:val="Header"/>
    </w:pPr>
    <w:r>
      <w:rPr>
        <w:rFonts w:ascii="Calibri" w:hAnsi="Calibri" w:cs="Calibri"/>
        <w:noProof/>
      </w:rPr>
      <w:drawing>
        <wp:inline distT="0" distB="0" distL="0" distR="0" wp14:anchorId="230DB78F" wp14:editId="60479C93">
          <wp:extent cx="1868398" cy="819150"/>
          <wp:effectExtent l="0" t="0" r="0" b="0"/>
          <wp:docPr id="1" name="Picture 1" descr="C:\Users\adsnjb\AppData\Local\Microsoft\Windows\INetCache\Content.MSO\C07D9D5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snjb\AppData\Local\Microsoft\Windows\INetCache\Content.MSO\C07D9D5C.tmp"/>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23162" cy="843160"/>
                  </a:xfrm>
                  <a:prstGeom prst="rect">
                    <a:avLst/>
                  </a:prstGeom>
                  <a:noFill/>
                  <a:ln>
                    <a:noFill/>
                  </a:ln>
                </pic:spPr>
              </pic:pic>
            </a:graphicData>
          </a:graphic>
        </wp:inline>
      </w:drawing>
    </w:r>
  </w:p>
  <w:p w14:paraId="36921A6B" w14:textId="77777777" w:rsidR="00923888" w:rsidRDefault="00923888" w:rsidP="007914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0D8DC" w14:textId="77777777" w:rsidR="00A73317" w:rsidRDefault="00A733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97213"/>
    <w:multiLevelType w:val="hybridMultilevel"/>
    <w:tmpl w:val="060C4D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FC5D5E"/>
    <w:multiLevelType w:val="hybridMultilevel"/>
    <w:tmpl w:val="4A4807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5F4C47"/>
    <w:multiLevelType w:val="hybridMultilevel"/>
    <w:tmpl w:val="AF5257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F260F0"/>
    <w:multiLevelType w:val="hybridMultilevel"/>
    <w:tmpl w:val="4532D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8025C8"/>
    <w:multiLevelType w:val="hybridMultilevel"/>
    <w:tmpl w:val="60145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0C0A13"/>
    <w:multiLevelType w:val="hybridMultilevel"/>
    <w:tmpl w:val="73B44F84"/>
    <w:lvl w:ilvl="0" w:tplc="C3680998">
      <w:start w:val="1"/>
      <w:numFmt w:val="bullet"/>
      <w:pStyle w:val="Commentary"/>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6" w15:restartNumberingAfterBreak="0">
    <w:nsid w:val="0CAF537A"/>
    <w:multiLevelType w:val="hybridMultilevel"/>
    <w:tmpl w:val="619E4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8652C7"/>
    <w:multiLevelType w:val="hybridMultilevel"/>
    <w:tmpl w:val="BF8E51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01364CA"/>
    <w:multiLevelType w:val="hybridMultilevel"/>
    <w:tmpl w:val="EE804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6276C1"/>
    <w:multiLevelType w:val="hybridMultilevel"/>
    <w:tmpl w:val="2EB2DF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267346E"/>
    <w:multiLevelType w:val="hybridMultilevel"/>
    <w:tmpl w:val="56BCB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9C4386"/>
    <w:multiLevelType w:val="hybridMultilevel"/>
    <w:tmpl w:val="50F2D9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75B25A1"/>
    <w:multiLevelType w:val="hybridMultilevel"/>
    <w:tmpl w:val="B0D8D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534AC0"/>
    <w:multiLevelType w:val="hybridMultilevel"/>
    <w:tmpl w:val="E938C5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C826C06"/>
    <w:multiLevelType w:val="hybridMultilevel"/>
    <w:tmpl w:val="E8083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A1290F"/>
    <w:multiLevelType w:val="hybridMultilevel"/>
    <w:tmpl w:val="D500E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C0388F"/>
    <w:multiLevelType w:val="hybridMultilevel"/>
    <w:tmpl w:val="E1620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C25481"/>
    <w:multiLevelType w:val="hybridMultilevel"/>
    <w:tmpl w:val="95045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385798"/>
    <w:multiLevelType w:val="hybridMultilevel"/>
    <w:tmpl w:val="361C5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427043"/>
    <w:multiLevelType w:val="hybridMultilevel"/>
    <w:tmpl w:val="39F83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15060D"/>
    <w:multiLevelType w:val="hybridMultilevel"/>
    <w:tmpl w:val="86BA0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EE5E5B"/>
    <w:multiLevelType w:val="hybridMultilevel"/>
    <w:tmpl w:val="257C89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16A7BE7"/>
    <w:multiLevelType w:val="hybridMultilevel"/>
    <w:tmpl w:val="2BF01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866092"/>
    <w:multiLevelType w:val="hybridMultilevel"/>
    <w:tmpl w:val="2BC45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95F242A"/>
    <w:multiLevelType w:val="hybridMultilevel"/>
    <w:tmpl w:val="56823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F2D5A52"/>
    <w:multiLevelType w:val="hybridMultilevel"/>
    <w:tmpl w:val="88662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85389D"/>
    <w:multiLevelType w:val="hybridMultilevel"/>
    <w:tmpl w:val="2DAA3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B26729"/>
    <w:multiLevelType w:val="hybridMultilevel"/>
    <w:tmpl w:val="CE5AD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242033"/>
    <w:multiLevelType w:val="hybridMultilevel"/>
    <w:tmpl w:val="508EE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C516C9"/>
    <w:multiLevelType w:val="hybridMultilevel"/>
    <w:tmpl w:val="8A74F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512305"/>
    <w:multiLevelType w:val="hybridMultilevel"/>
    <w:tmpl w:val="3AFC2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A17ABA"/>
    <w:multiLevelType w:val="hybridMultilevel"/>
    <w:tmpl w:val="F852F3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9ED1DB1"/>
    <w:multiLevelType w:val="hybridMultilevel"/>
    <w:tmpl w:val="36303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190D31"/>
    <w:multiLevelType w:val="hybridMultilevel"/>
    <w:tmpl w:val="915C0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4A336C"/>
    <w:multiLevelType w:val="hybridMultilevel"/>
    <w:tmpl w:val="E7984D56"/>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35" w15:restartNumberingAfterBreak="0">
    <w:nsid w:val="5ECB605F"/>
    <w:multiLevelType w:val="hybridMultilevel"/>
    <w:tmpl w:val="C4BAA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761977"/>
    <w:multiLevelType w:val="hybridMultilevel"/>
    <w:tmpl w:val="635AF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85E1EF1"/>
    <w:multiLevelType w:val="hybridMultilevel"/>
    <w:tmpl w:val="98707512"/>
    <w:lvl w:ilvl="0" w:tplc="08090001">
      <w:start w:val="1"/>
      <w:numFmt w:val="decimal"/>
      <w:pStyle w:val="Heading4"/>
      <w:lvlText w:val="%1."/>
      <w:lvlJc w:val="left"/>
      <w:pPr>
        <w:tabs>
          <w:tab w:val="num" w:pos="567"/>
        </w:tabs>
        <w:ind w:left="567" w:hanging="567"/>
      </w:pPr>
      <w:rPr>
        <w:rFonts w:hint="default"/>
      </w:rPr>
    </w:lvl>
    <w:lvl w:ilvl="1" w:tplc="08090003">
      <w:start w:val="1"/>
      <w:numFmt w:val="decimal"/>
      <w:lvlText w:val="(%2)"/>
      <w:lvlJc w:val="left"/>
      <w:pPr>
        <w:tabs>
          <w:tab w:val="num" w:pos="1950"/>
        </w:tabs>
        <w:ind w:left="1950" w:hanging="870"/>
      </w:pPr>
      <w:rPr>
        <w:rFonts w:hint="default"/>
      </w:r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38" w15:restartNumberingAfterBreak="0">
    <w:nsid w:val="68B36681"/>
    <w:multiLevelType w:val="hybridMultilevel"/>
    <w:tmpl w:val="63FA0B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9C869CA"/>
    <w:multiLevelType w:val="hybridMultilevel"/>
    <w:tmpl w:val="89DC4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F1627E"/>
    <w:multiLevelType w:val="hybridMultilevel"/>
    <w:tmpl w:val="7068A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CB771F5"/>
    <w:multiLevelType w:val="hybridMultilevel"/>
    <w:tmpl w:val="23AAB3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F38025F"/>
    <w:multiLevelType w:val="hybridMultilevel"/>
    <w:tmpl w:val="422AA014"/>
    <w:lvl w:ilvl="0" w:tplc="08090005">
      <w:start w:val="1"/>
      <w:numFmt w:val="bullet"/>
      <w:pStyle w:val="Heading5"/>
      <w:lvlText w:val=""/>
      <w:lvlJc w:val="left"/>
      <w:pPr>
        <w:tabs>
          <w:tab w:val="num" w:pos="454"/>
        </w:tabs>
        <w:ind w:left="454" w:hanging="454"/>
      </w:pPr>
      <w:rPr>
        <w:rFonts w:ascii="Wingdings" w:hAnsi="Wingdings" w:hint="default"/>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43" w15:restartNumberingAfterBreak="0">
    <w:nsid w:val="75A46564"/>
    <w:multiLevelType w:val="hybridMultilevel"/>
    <w:tmpl w:val="13B43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9F1CEA"/>
    <w:multiLevelType w:val="hybridMultilevel"/>
    <w:tmpl w:val="CB24B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BE13118"/>
    <w:multiLevelType w:val="hybridMultilevel"/>
    <w:tmpl w:val="4B903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F2915CE"/>
    <w:multiLevelType w:val="hybridMultilevel"/>
    <w:tmpl w:val="66CCF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2207722">
    <w:abstractNumId w:val="37"/>
  </w:num>
  <w:num w:numId="2" w16cid:durableId="1865359616">
    <w:abstractNumId w:val="42"/>
  </w:num>
  <w:num w:numId="3" w16cid:durableId="250086776">
    <w:abstractNumId w:val="5"/>
  </w:num>
  <w:num w:numId="4" w16cid:durableId="1565525444">
    <w:abstractNumId w:val="35"/>
  </w:num>
  <w:num w:numId="5" w16cid:durableId="219365942">
    <w:abstractNumId w:val="26"/>
  </w:num>
  <w:num w:numId="6" w16cid:durableId="524517281">
    <w:abstractNumId w:val="10"/>
  </w:num>
  <w:num w:numId="7" w16cid:durableId="1120491062">
    <w:abstractNumId w:val="20"/>
  </w:num>
  <w:num w:numId="8" w16cid:durableId="700015321">
    <w:abstractNumId w:val="34"/>
  </w:num>
  <w:num w:numId="9" w16cid:durableId="1038899659">
    <w:abstractNumId w:val="46"/>
  </w:num>
  <w:num w:numId="10" w16cid:durableId="193886995">
    <w:abstractNumId w:val="32"/>
  </w:num>
  <w:num w:numId="11" w16cid:durableId="553808720">
    <w:abstractNumId w:val="3"/>
  </w:num>
  <w:num w:numId="12" w16cid:durableId="1866021056">
    <w:abstractNumId w:val="33"/>
  </w:num>
  <w:num w:numId="13" w16cid:durableId="1075513111">
    <w:abstractNumId w:val="17"/>
  </w:num>
  <w:num w:numId="14" w16cid:durableId="1368682463">
    <w:abstractNumId w:val="7"/>
  </w:num>
  <w:num w:numId="15" w16cid:durableId="1583758126">
    <w:abstractNumId w:val="4"/>
  </w:num>
  <w:num w:numId="16" w16cid:durableId="870455774">
    <w:abstractNumId w:val="12"/>
  </w:num>
  <w:num w:numId="17" w16cid:durableId="1112548890">
    <w:abstractNumId w:val="40"/>
  </w:num>
  <w:num w:numId="18" w16cid:durableId="1955944879">
    <w:abstractNumId w:val="28"/>
  </w:num>
  <w:num w:numId="19" w16cid:durableId="228350542">
    <w:abstractNumId w:val="23"/>
  </w:num>
  <w:num w:numId="20" w16cid:durableId="1204094060">
    <w:abstractNumId w:val="27"/>
  </w:num>
  <w:num w:numId="21" w16cid:durableId="719597982">
    <w:abstractNumId w:val="18"/>
  </w:num>
  <w:num w:numId="22" w16cid:durableId="1943953458">
    <w:abstractNumId w:val="19"/>
  </w:num>
  <w:num w:numId="23" w16cid:durableId="1802266142">
    <w:abstractNumId w:val="30"/>
  </w:num>
  <w:num w:numId="24" w16cid:durableId="1383214915">
    <w:abstractNumId w:val="29"/>
  </w:num>
  <w:num w:numId="25" w16cid:durableId="214198270">
    <w:abstractNumId w:val="25"/>
  </w:num>
  <w:num w:numId="26" w16cid:durableId="1082989766">
    <w:abstractNumId w:val="14"/>
  </w:num>
  <w:num w:numId="27" w16cid:durableId="206571020">
    <w:abstractNumId w:val="15"/>
  </w:num>
  <w:num w:numId="28" w16cid:durableId="1999577329">
    <w:abstractNumId w:val="1"/>
  </w:num>
  <w:num w:numId="29" w16cid:durableId="1507669967">
    <w:abstractNumId w:val="24"/>
  </w:num>
  <w:num w:numId="30" w16cid:durableId="748648739">
    <w:abstractNumId w:val="45"/>
  </w:num>
  <w:num w:numId="31" w16cid:durableId="123160860">
    <w:abstractNumId w:val="41"/>
  </w:num>
  <w:num w:numId="32" w16cid:durableId="1244800916">
    <w:abstractNumId w:val="0"/>
  </w:num>
  <w:num w:numId="33" w16cid:durableId="221603198">
    <w:abstractNumId w:val="38"/>
  </w:num>
  <w:num w:numId="34" w16cid:durableId="1331832364">
    <w:abstractNumId w:val="9"/>
  </w:num>
  <w:num w:numId="35" w16cid:durableId="867330221">
    <w:abstractNumId w:val="11"/>
  </w:num>
  <w:num w:numId="36" w16cid:durableId="565533636">
    <w:abstractNumId w:val="21"/>
  </w:num>
  <w:num w:numId="37" w16cid:durableId="2041124381">
    <w:abstractNumId w:val="8"/>
  </w:num>
  <w:num w:numId="38" w16cid:durableId="1811287197">
    <w:abstractNumId w:val="2"/>
  </w:num>
  <w:num w:numId="39" w16cid:durableId="1726368462">
    <w:abstractNumId w:val="43"/>
  </w:num>
  <w:num w:numId="40" w16cid:durableId="465776293">
    <w:abstractNumId w:val="16"/>
  </w:num>
  <w:num w:numId="41" w16cid:durableId="451246385">
    <w:abstractNumId w:val="22"/>
  </w:num>
  <w:num w:numId="42" w16cid:durableId="854074963">
    <w:abstractNumId w:val="39"/>
  </w:num>
  <w:num w:numId="43" w16cid:durableId="350881421">
    <w:abstractNumId w:val="6"/>
  </w:num>
  <w:num w:numId="44" w16cid:durableId="1361275389">
    <w:abstractNumId w:val="36"/>
  </w:num>
  <w:num w:numId="45" w16cid:durableId="651104159">
    <w:abstractNumId w:val="44"/>
  </w:num>
  <w:num w:numId="46" w16cid:durableId="1185704170">
    <w:abstractNumId w:val="13"/>
  </w:num>
  <w:num w:numId="47" w16cid:durableId="973947596">
    <w:abstractNumId w:val="3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BE"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58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4FA"/>
    <w:rsid w:val="000004BB"/>
    <w:rsid w:val="00001E76"/>
    <w:rsid w:val="00002BAB"/>
    <w:rsid w:val="00002D37"/>
    <w:rsid w:val="00003279"/>
    <w:rsid w:val="000043F4"/>
    <w:rsid w:val="00005882"/>
    <w:rsid w:val="00005E65"/>
    <w:rsid w:val="00006B05"/>
    <w:rsid w:val="00007E32"/>
    <w:rsid w:val="00012512"/>
    <w:rsid w:val="00013406"/>
    <w:rsid w:val="00013626"/>
    <w:rsid w:val="000144D6"/>
    <w:rsid w:val="00014900"/>
    <w:rsid w:val="000153D3"/>
    <w:rsid w:val="00015995"/>
    <w:rsid w:val="00015AEE"/>
    <w:rsid w:val="00016D44"/>
    <w:rsid w:val="000200B3"/>
    <w:rsid w:val="00020DAD"/>
    <w:rsid w:val="00021739"/>
    <w:rsid w:val="00021F47"/>
    <w:rsid w:val="00022CAB"/>
    <w:rsid w:val="00023226"/>
    <w:rsid w:val="00023481"/>
    <w:rsid w:val="0002352F"/>
    <w:rsid w:val="00023E56"/>
    <w:rsid w:val="00025660"/>
    <w:rsid w:val="000300D1"/>
    <w:rsid w:val="00030A9E"/>
    <w:rsid w:val="00032372"/>
    <w:rsid w:val="00034510"/>
    <w:rsid w:val="00034E47"/>
    <w:rsid w:val="00035852"/>
    <w:rsid w:val="00035B65"/>
    <w:rsid w:val="0003664F"/>
    <w:rsid w:val="00036909"/>
    <w:rsid w:val="00036F76"/>
    <w:rsid w:val="000400BC"/>
    <w:rsid w:val="0004066D"/>
    <w:rsid w:val="00042068"/>
    <w:rsid w:val="00042E11"/>
    <w:rsid w:val="00044F33"/>
    <w:rsid w:val="00046077"/>
    <w:rsid w:val="0004627E"/>
    <w:rsid w:val="00047383"/>
    <w:rsid w:val="000518B8"/>
    <w:rsid w:val="000520FD"/>
    <w:rsid w:val="0005227D"/>
    <w:rsid w:val="00052B15"/>
    <w:rsid w:val="00053C7B"/>
    <w:rsid w:val="00060050"/>
    <w:rsid w:val="000603CF"/>
    <w:rsid w:val="0006099C"/>
    <w:rsid w:val="00060A7D"/>
    <w:rsid w:val="00060DD8"/>
    <w:rsid w:val="00061B25"/>
    <w:rsid w:val="00063CFA"/>
    <w:rsid w:val="00063E72"/>
    <w:rsid w:val="00067041"/>
    <w:rsid w:val="00067FA6"/>
    <w:rsid w:val="00070470"/>
    <w:rsid w:val="00070617"/>
    <w:rsid w:val="00072A11"/>
    <w:rsid w:val="00073DFD"/>
    <w:rsid w:val="00074A1A"/>
    <w:rsid w:val="00074A1C"/>
    <w:rsid w:val="00074B8D"/>
    <w:rsid w:val="000762D5"/>
    <w:rsid w:val="000763A5"/>
    <w:rsid w:val="000807B2"/>
    <w:rsid w:val="000811CA"/>
    <w:rsid w:val="000819DB"/>
    <w:rsid w:val="0008276A"/>
    <w:rsid w:val="00082F8E"/>
    <w:rsid w:val="000838FF"/>
    <w:rsid w:val="00084D8D"/>
    <w:rsid w:val="00085180"/>
    <w:rsid w:val="00085B49"/>
    <w:rsid w:val="000869DF"/>
    <w:rsid w:val="00086AA5"/>
    <w:rsid w:val="00087120"/>
    <w:rsid w:val="00090D76"/>
    <w:rsid w:val="0009291D"/>
    <w:rsid w:val="00093C33"/>
    <w:rsid w:val="000943B2"/>
    <w:rsid w:val="00096705"/>
    <w:rsid w:val="00096AD4"/>
    <w:rsid w:val="00097EE3"/>
    <w:rsid w:val="000A018C"/>
    <w:rsid w:val="000A055E"/>
    <w:rsid w:val="000A3EAD"/>
    <w:rsid w:val="000A5028"/>
    <w:rsid w:val="000A5F1D"/>
    <w:rsid w:val="000A619D"/>
    <w:rsid w:val="000B0795"/>
    <w:rsid w:val="000B2924"/>
    <w:rsid w:val="000B3046"/>
    <w:rsid w:val="000B3BEB"/>
    <w:rsid w:val="000B4B62"/>
    <w:rsid w:val="000B4CF3"/>
    <w:rsid w:val="000B51CC"/>
    <w:rsid w:val="000B5B50"/>
    <w:rsid w:val="000B5F7B"/>
    <w:rsid w:val="000B6872"/>
    <w:rsid w:val="000B6E43"/>
    <w:rsid w:val="000C4CE0"/>
    <w:rsid w:val="000C6D0F"/>
    <w:rsid w:val="000C790D"/>
    <w:rsid w:val="000C7B5A"/>
    <w:rsid w:val="000C7C24"/>
    <w:rsid w:val="000C7FC4"/>
    <w:rsid w:val="000D1732"/>
    <w:rsid w:val="000D28FC"/>
    <w:rsid w:val="000D34EF"/>
    <w:rsid w:val="000D4C2F"/>
    <w:rsid w:val="000D566C"/>
    <w:rsid w:val="000D632F"/>
    <w:rsid w:val="000D76C5"/>
    <w:rsid w:val="000E155F"/>
    <w:rsid w:val="000E23C5"/>
    <w:rsid w:val="000E31C3"/>
    <w:rsid w:val="000E31D4"/>
    <w:rsid w:val="000E3D91"/>
    <w:rsid w:val="000E3FA9"/>
    <w:rsid w:val="000E4BC5"/>
    <w:rsid w:val="000E4C77"/>
    <w:rsid w:val="000E56CA"/>
    <w:rsid w:val="000E6DEB"/>
    <w:rsid w:val="000F00C8"/>
    <w:rsid w:val="000F54FD"/>
    <w:rsid w:val="000F56E5"/>
    <w:rsid w:val="000F6165"/>
    <w:rsid w:val="000F6F50"/>
    <w:rsid w:val="000F6FF6"/>
    <w:rsid w:val="000F7D2F"/>
    <w:rsid w:val="00100FCC"/>
    <w:rsid w:val="00101088"/>
    <w:rsid w:val="001015D7"/>
    <w:rsid w:val="001025EF"/>
    <w:rsid w:val="00103F1E"/>
    <w:rsid w:val="001042BB"/>
    <w:rsid w:val="00104F03"/>
    <w:rsid w:val="00105850"/>
    <w:rsid w:val="00105C13"/>
    <w:rsid w:val="00105CD5"/>
    <w:rsid w:val="001066CA"/>
    <w:rsid w:val="00106AC0"/>
    <w:rsid w:val="00106D99"/>
    <w:rsid w:val="001070AC"/>
    <w:rsid w:val="001071E9"/>
    <w:rsid w:val="0011010E"/>
    <w:rsid w:val="00110F28"/>
    <w:rsid w:val="00111918"/>
    <w:rsid w:val="00111B9C"/>
    <w:rsid w:val="00111F0A"/>
    <w:rsid w:val="00111F63"/>
    <w:rsid w:val="00113270"/>
    <w:rsid w:val="00114900"/>
    <w:rsid w:val="00115478"/>
    <w:rsid w:val="00115585"/>
    <w:rsid w:val="00115CFB"/>
    <w:rsid w:val="0011753C"/>
    <w:rsid w:val="00121101"/>
    <w:rsid w:val="001211AF"/>
    <w:rsid w:val="001223FA"/>
    <w:rsid w:val="001227B9"/>
    <w:rsid w:val="00122B2B"/>
    <w:rsid w:val="001233F6"/>
    <w:rsid w:val="00123BA5"/>
    <w:rsid w:val="001242C3"/>
    <w:rsid w:val="001246B2"/>
    <w:rsid w:val="00124914"/>
    <w:rsid w:val="00124C80"/>
    <w:rsid w:val="00125081"/>
    <w:rsid w:val="0012536B"/>
    <w:rsid w:val="001258DD"/>
    <w:rsid w:val="00125C98"/>
    <w:rsid w:val="00131801"/>
    <w:rsid w:val="00132657"/>
    <w:rsid w:val="00132C9D"/>
    <w:rsid w:val="0013309D"/>
    <w:rsid w:val="00134D18"/>
    <w:rsid w:val="00136037"/>
    <w:rsid w:val="00137143"/>
    <w:rsid w:val="00137EBE"/>
    <w:rsid w:val="00141E59"/>
    <w:rsid w:val="00142364"/>
    <w:rsid w:val="00142797"/>
    <w:rsid w:val="001433BA"/>
    <w:rsid w:val="001438BF"/>
    <w:rsid w:val="00143EF8"/>
    <w:rsid w:val="00143FDE"/>
    <w:rsid w:val="0014421E"/>
    <w:rsid w:val="00146CA3"/>
    <w:rsid w:val="00150EFB"/>
    <w:rsid w:val="00150FD7"/>
    <w:rsid w:val="0015236D"/>
    <w:rsid w:val="00152DD5"/>
    <w:rsid w:val="00153E03"/>
    <w:rsid w:val="0015452D"/>
    <w:rsid w:val="0015615E"/>
    <w:rsid w:val="0016020D"/>
    <w:rsid w:val="0016052E"/>
    <w:rsid w:val="001607A5"/>
    <w:rsid w:val="0016131D"/>
    <w:rsid w:val="00161561"/>
    <w:rsid w:val="00161C5D"/>
    <w:rsid w:val="00163FE7"/>
    <w:rsid w:val="001647A1"/>
    <w:rsid w:val="00164B03"/>
    <w:rsid w:val="00165514"/>
    <w:rsid w:val="00165B85"/>
    <w:rsid w:val="00166194"/>
    <w:rsid w:val="00171488"/>
    <w:rsid w:val="0017184E"/>
    <w:rsid w:val="00171FCC"/>
    <w:rsid w:val="0017266D"/>
    <w:rsid w:val="00172E1A"/>
    <w:rsid w:val="0017301E"/>
    <w:rsid w:val="00174F84"/>
    <w:rsid w:val="0017500A"/>
    <w:rsid w:val="0017502E"/>
    <w:rsid w:val="001753DA"/>
    <w:rsid w:val="00175665"/>
    <w:rsid w:val="00175919"/>
    <w:rsid w:val="00176DCF"/>
    <w:rsid w:val="001771FA"/>
    <w:rsid w:val="00177686"/>
    <w:rsid w:val="00177C73"/>
    <w:rsid w:val="00177D03"/>
    <w:rsid w:val="001801CE"/>
    <w:rsid w:val="0018032D"/>
    <w:rsid w:val="0018074C"/>
    <w:rsid w:val="00180F13"/>
    <w:rsid w:val="00181A2F"/>
    <w:rsid w:val="00181CAA"/>
    <w:rsid w:val="00184959"/>
    <w:rsid w:val="00186678"/>
    <w:rsid w:val="001869A0"/>
    <w:rsid w:val="001877D0"/>
    <w:rsid w:val="001879DE"/>
    <w:rsid w:val="001901ED"/>
    <w:rsid w:val="00191BFE"/>
    <w:rsid w:val="001923D3"/>
    <w:rsid w:val="001931E4"/>
    <w:rsid w:val="00194423"/>
    <w:rsid w:val="00194788"/>
    <w:rsid w:val="00196073"/>
    <w:rsid w:val="00196589"/>
    <w:rsid w:val="00197312"/>
    <w:rsid w:val="00197BAC"/>
    <w:rsid w:val="001A0FAF"/>
    <w:rsid w:val="001A272D"/>
    <w:rsid w:val="001A29C2"/>
    <w:rsid w:val="001A30A3"/>
    <w:rsid w:val="001A44D9"/>
    <w:rsid w:val="001A457D"/>
    <w:rsid w:val="001A5856"/>
    <w:rsid w:val="001A5CD4"/>
    <w:rsid w:val="001A5DFE"/>
    <w:rsid w:val="001A6258"/>
    <w:rsid w:val="001B05E9"/>
    <w:rsid w:val="001B1079"/>
    <w:rsid w:val="001B1395"/>
    <w:rsid w:val="001B25BA"/>
    <w:rsid w:val="001B34AF"/>
    <w:rsid w:val="001B36C9"/>
    <w:rsid w:val="001B3A97"/>
    <w:rsid w:val="001B451E"/>
    <w:rsid w:val="001B4A7D"/>
    <w:rsid w:val="001B4BD1"/>
    <w:rsid w:val="001B65D1"/>
    <w:rsid w:val="001C0369"/>
    <w:rsid w:val="001C0D5C"/>
    <w:rsid w:val="001C1453"/>
    <w:rsid w:val="001C2443"/>
    <w:rsid w:val="001C27C8"/>
    <w:rsid w:val="001C37C1"/>
    <w:rsid w:val="001C3B2A"/>
    <w:rsid w:val="001C6CA1"/>
    <w:rsid w:val="001C6D00"/>
    <w:rsid w:val="001C6E0C"/>
    <w:rsid w:val="001C70D4"/>
    <w:rsid w:val="001C71C0"/>
    <w:rsid w:val="001C77B4"/>
    <w:rsid w:val="001D01B3"/>
    <w:rsid w:val="001D0668"/>
    <w:rsid w:val="001D1CA3"/>
    <w:rsid w:val="001D1E18"/>
    <w:rsid w:val="001D26D8"/>
    <w:rsid w:val="001D2F9A"/>
    <w:rsid w:val="001D5307"/>
    <w:rsid w:val="001D5C0B"/>
    <w:rsid w:val="001D66C9"/>
    <w:rsid w:val="001D6736"/>
    <w:rsid w:val="001E07DB"/>
    <w:rsid w:val="001E1A85"/>
    <w:rsid w:val="001E2E6D"/>
    <w:rsid w:val="001E2EEE"/>
    <w:rsid w:val="001E40F3"/>
    <w:rsid w:val="001E5CE4"/>
    <w:rsid w:val="001E60A7"/>
    <w:rsid w:val="001E7570"/>
    <w:rsid w:val="001F0982"/>
    <w:rsid w:val="001F0D2E"/>
    <w:rsid w:val="001F119C"/>
    <w:rsid w:val="001F1BA8"/>
    <w:rsid w:val="001F3028"/>
    <w:rsid w:val="001F3E4D"/>
    <w:rsid w:val="001F48C3"/>
    <w:rsid w:val="001F4F66"/>
    <w:rsid w:val="001F56CA"/>
    <w:rsid w:val="001F5906"/>
    <w:rsid w:val="00200A48"/>
    <w:rsid w:val="00200FC2"/>
    <w:rsid w:val="00201343"/>
    <w:rsid w:val="00201BD1"/>
    <w:rsid w:val="0020203B"/>
    <w:rsid w:val="00204B17"/>
    <w:rsid w:val="00204BDB"/>
    <w:rsid w:val="00205452"/>
    <w:rsid w:val="00205BD7"/>
    <w:rsid w:val="00206236"/>
    <w:rsid w:val="00207269"/>
    <w:rsid w:val="0020783A"/>
    <w:rsid w:val="002101DB"/>
    <w:rsid w:val="0021102A"/>
    <w:rsid w:val="002112E3"/>
    <w:rsid w:val="00211D75"/>
    <w:rsid w:val="00212E7C"/>
    <w:rsid w:val="00212F36"/>
    <w:rsid w:val="002138ED"/>
    <w:rsid w:val="0021489D"/>
    <w:rsid w:val="00214A42"/>
    <w:rsid w:val="00215336"/>
    <w:rsid w:val="00215C5F"/>
    <w:rsid w:val="00217653"/>
    <w:rsid w:val="0021796E"/>
    <w:rsid w:val="0022149C"/>
    <w:rsid w:val="002218D3"/>
    <w:rsid w:val="0022191F"/>
    <w:rsid w:val="00221B0E"/>
    <w:rsid w:val="0022264A"/>
    <w:rsid w:val="00222C65"/>
    <w:rsid w:val="00224A62"/>
    <w:rsid w:val="00225CEA"/>
    <w:rsid w:val="002264AB"/>
    <w:rsid w:val="002279C8"/>
    <w:rsid w:val="00227C6F"/>
    <w:rsid w:val="00227E19"/>
    <w:rsid w:val="00230CA4"/>
    <w:rsid w:val="00230CAC"/>
    <w:rsid w:val="0023203C"/>
    <w:rsid w:val="0023232A"/>
    <w:rsid w:val="002327FD"/>
    <w:rsid w:val="00233447"/>
    <w:rsid w:val="00233CFC"/>
    <w:rsid w:val="002345C4"/>
    <w:rsid w:val="00235407"/>
    <w:rsid w:val="00235ABF"/>
    <w:rsid w:val="00235E0B"/>
    <w:rsid w:val="00236CBF"/>
    <w:rsid w:val="00236D7E"/>
    <w:rsid w:val="002370B4"/>
    <w:rsid w:val="002374E8"/>
    <w:rsid w:val="00237620"/>
    <w:rsid w:val="00237AB6"/>
    <w:rsid w:val="00237B42"/>
    <w:rsid w:val="00237E23"/>
    <w:rsid w:val="00240186"/>
    <w:rsid w:val="0024233A"/>
    <w:rsid w:val="00242701"/>
    <w:rsid w:val="00242774"/>
    <w:rsid w:val="0024290A"/>
    <w:rsid w:val="00243364"/>
    <w:rsid w:val="0024347D"/>
    <w:rsid w:val="002445F6"/>
    <w:rsid w:val="00245016"/>
    <w:rsid w:val="002450E0"/>
    <w:rsid w:val="002456FB"/>
    <w:rsid w:val="00245B83"/>
    <w:rsid w:val="002469EA"/>
    <w:rsid w:val="0024768F"/>
    <w:rsid w:val="002477DD"/>
    <w:rsid w:val="00247A09"/>
    <w:rsid w:val="002520FE"/>
    <w:rsid w:val="0025280D"/>
    <w:rsid w:val="00253079"/>
    <w:rsid w:val="00253196"/>
    <w:rsid w:val="00253EDF"/>
    <w:rsid w:val="002543E5"/>
    <w:rsid w:val="00254656"/>
    <w:rsid w:val="00255418"/>
    <w:rsid w:val="00255A5D"/>
    <w:rsid w:val="00256237"/>
    <w:rsid w:val="002569D9"/>
    <w:rsid w:val="002575F2"/>
    <w:rsid w:val="00260E04"/>
    <w:rsid w:val="00263796"/>
    <w:rsid w:val="00264E97"/>
    <w:rsid w:val="002664A5"/>
    <w:rsid w:val="00266A67"/>
    <w:rsid w:val="00266D56"/>
    <w:rsid w:val="002676F0"/>
    <w:rsid w:val="002708AD"/>
    <w:rsid w:val="00271114"/>
    <w:rsid w:val="002717B5"/>
    <w:rsid w:val="002718EC"/>
    <w:rsid w:val="002721DA"/>
    <w:rsid w:val="00272AF1"/>
    <w:rsid w:val="0027482E"/>
    <w:rsid w:val="00274864"/>
    <w:rsid w:val="00274DB1"/>
    <w:rsid w:val="0027524B"/>
    <w:rsid w:val="0027683C"/>
    <w:rsid w:val="00277AEF"/>
    <w:rsid w:val="00280D67"/>
    <w:rsid w:val="002819A0"/>
    <w:rsid w:val="00282AFA"/>
    <w:rsid w:val="00283091"/>
    <w:rsid w:val="00283787"/>
    <w:rsid w:val="00284861"/>
    <w:rsid w:val="00284D45"/>
    <w:rsid w:val="0028676F"/>
    <w:rsid w:val="00287F57"/>
    <w:rsid w:val="00290422"/>
    <w:rsid w:val="002908FE"/>
    <w:rsid w:val="002911F5"/>
    <w:rsid w:val="002930A6"/>
    <w:rsid w:val="00294E96"/>
    <w:rsid w:val="002956BD"/>
    <w:rsid w:val="00295BDA"/>
    <w:rsid w:val="002960BB"/>
    <w:rsid w:val="002963C9"/>
    <w:rsid w:val="00296E34"/>
    <w:rsid w:val="002971BB"/>
    <w:rsid w:val="002A125C"/>
    <w:rsid w:val="002A1F82"/>
    <w:rsid w:val="002A3092"/>
    <w:rsid w:val="002A405E"/>
    <w:rsid w:val="002A4759"/>
    <w:rsid w:val="002A5568"/>
    <w:rsid w:val="002A6603"/>
    <w:rsid w:val="002A6E48"/>
    <w:rsid w:val="002A7D04"/>
    <w:rsid w:val="002B0CFA"/>
    <w:rsid w:val="002B1284"/>
    <w:rsid w:val="002B148B"/>
    <w:rsid w:val="002B27DA"/>
    <w:rsid w:val="002B28D5"/>
    <w:rsid w:val="002B28EC"/>
    <w:rsid w:val="002B33A6"/>
    <w:rsid w:val="002B39F4"/>
    <w:rsid w:val="002B3E9B"/>
    <w:rsid w:val="002B45AC"/>
    <w:rsid w:val="002B4A0D"/>
    <w:rsid w:val="002B4D3B"/>
    <w:rsid w:val="002B5348"/>
    <w:rsid w:val="002B537A"/>
    <w:rsid w:val="002B5597"/>
    <w:rsid w:val="002B5B0A"/>
    <w:rsid w:val="002B618F"/>
    <w:rsid w:val="002B647C"/>
    <w:rsid w:val="002B65CE"/>
    <w:rsid w:val="002B790B"/>
    <w:rsid w:val="002C17ED"/>
    <w:rsid w:val="002C1AA5"/>
    <w:rsid w:val="002C231D"/>
    <w:rsid w:val="002C2425"/>
    <w:rsid w:val="002C25AF"/>
    <w:rsid w:val="002C27E7"/>
    <w:rsid w:val="002C285C"/>
    <w:rsid w:val="002C2D94"/>
    <w:rsid w:val="002C3166"/>
    <w:rsid w:val="002C31BD"/>
    <w:rsid w:val="002C3363"/>
    <w:rsid w:val="002C462B"/>
    <w:rsid w:val="002C4637"/>
    <w:rsid w:val="002C49FD"/>
    <w:rsid w:val="002C51A0"/>
    <w:rsid w:val="002C7309"/>
    <w:rsid w:val="002C7B5B"/>
    <w:rsid w:val="002D09F4"/>
    <w:rsid w:val="002D0F5A"/>
    <w:rsid w:val="002D1353"/>
    <w:rsid w:val="002D143F"/>
    <w:rsid w:val="002D2191"/>
    <w:rsid w:val="002D3D73"/>
    <w:rsid w:val="002D46AA"/>
    <w:rsid w:val="002D48EC"/>
    <w:rsid w:val="002D5BB9"/>
    <w:rsid w:val="002D6423"/>
    <w:rsid w:val="002D65C5"/>
    <w:rsid w:val="002D719D"/>
    <w:rsid w:val="002D75EB"/>
    <w:rsid w:val="002E1619"/>
    <w:rsid w:val="002E271A"/>
    <w:rsid w:val="002E2722"/>
    <w:rsid w:val="002E2818"/>
    <w:rsid w:val="002E3137"/>
    <w:rsid w:val="002E33F2"/>
    <w:rsid w:val="002E38C3"/>
    <w:rsid w:val="002E391C"/>
    <w:rsid w:val="002E4138"/>
    <w:rsid w:val="002E4379"/>
    <w:rsid w:val="002E60D1"/>
    <w:rsid w:val="002E6784"/>
    <w:rsid w:val="002F0615"/>
    <w:rsid w:val="002F0CBC"/>
    <w:rsid w:val="002F14ED"/>
    <w:rsid w:val="002F1987"/>
    <w:rsid w:val="002F3029"/>
    <w:rsid w:val="002F5DB9"/>
    <w:rsid w:val="002F6355"/>
    <w:rsid w:val="003013BF"/>
    <w:rsid w:val="00302A8D"/>
    <w:rsid w:val="00302B38"/>
    <w:rsid w:val="00302B7E"/>
    <w:rsid w:val="00303088"/>
    <w:rsid w:val="00303536"/>
    <w:rsid w:val="003036FB"/>
    <w:rsid w:val="00303CD3"/>
    <w:rsid w:val="0030436F"/>
    <w:rsid w:val="003049ED"/>
    <w:rsid w:val="00304F5B"/>
    <w:rsid w:val="00305428"/>
    <w:rsid w:val="0030580B"/>
    <w:rsid w:val="00307C15"/>
    <w:rsid w:val="0031040E"/>
    <w:rsid w:val="00310A8B"/>
    <w:rsid w:val="0031357A"/>
    <w:rsid w:val="0031443F"/>
    <w:rsid w:val="0031478E"/>
    <w:rsid w:val="00314E98"/>
    <w:rsid w:val="0031584F"/>
    <w:rsid w:val="00315E8F"/>
    <w:rsid w:val="003179AF"/>
    <w:rsid w:val="00317D93"/>
    <w:rsid w:val="003224B6"/>
    <w:rsid w:val="003247AE"/>
    <w:rsid w:val="00325590"/>
    <w:rsid w:val="00326BE7"/>
    <w:rsid w:val="00326D8E"/>
    <w:rsid w:val="00327308"/>
    <w:rsid w:val="00330E03"/>
    <w:rsid w:val="003312CD"/>
    <w:rsid w:val="00331772"/>
    <w:rsid w:val="0033185F"/>
    <w:rsid w:val="00332930"/>
    <w:rsid w:val="0033363D"/>
    <w:rsid w:val="00333AD8"/>
    <w:rsid w:val="003342B7"/>
    <w:rsid w:val="003343CF"/>
    <w:rsid w:val="00334650"/>
    <w:rsid w:val="00334BE2"/>
    <w:rsid w:val="00334E63"/>
    <w:rsid w:val="00335550"/>
    <w:rsid w:val="003369DD"/>
    <w:rsid w:val="00336DCE"/>
    <w:rsid w:val="00337905"/>
    <w:rsid w:val="00340A1E"/>
    <w:rsid w:val="00341CFB"/>
    <w:rsid w:val="00342132"/>
    <w:rsid w:val="0034388D"/>
    <w:rsid w:val="00343FFA"/>
    <w:rsid w:val="003442AF"/>
    <w:rsid w:val="003443BB"/>
    <w:rsid w:val="003447B9"/>
    <w:rsid w:val="00350C0B"/>
    <w:rsid w:val="00350CF2"/>
    <w:rsid w:val="00351C88"/>
    <w:rsid w:val="0035218A"/>
    <w:rsid w:val="00353C11"/>
    <w:rsid w:val="0035461C"/>
    <w:rsid w:val="00354C9E"/>
    <w:rsid w:val="00354D7E"/>
    <w:rsid w:val="003551F8"/>
    <w:rsid w:val="00355585"/>
    <w:rsid w:val="00355879"/>
    <w:rsid w:val="0035633E"/>
    <w:rsid w:val="00360754"/>
    <w:rsid w:val="003610D0"/>
    <w:rsid w:val="00361545"/>
    <w:rsid w:val="00363B56"/>
    <w:rsid w:val="0036412F"/>
    <w:rsid w:val="00364594"/>
    <w:rsid w:val="00364E5D"/>
    <w:rsid w:val="00365928"/>
    <w:rsid w:val="00366BF4"/>
    <w:rsid w:val="003671E5"/>
    <w:rsid w:val="00367D65"/>
    <w:rsid w:val="00370931"/>
    <w:rsid w:val="00370CA7"/>
    <w:rsid w:val="00372C55"/>
    <w:rsid w:val="003733B2"/>
    <w:rsid w:val="003734E2"/>
    <w:rsid w:val="00373597"/>
    <w:rsid w:val="003743D8"/>
    <w:rsid w:val="003746E5"/>
    <w:rsid w:val="00374A6E"/>
    <w:rsid w:val="00375673"/>
    <w:rsid w:val="00377EC5"/>
    <w:rsid w:val="00381B45"/>
    <w:rsid w:val="00382C59"/>
    <w:rsid w:val="003838A4"/>
    <w:rsid w:val="0038483E"/>
    <w:rsid w:val="003862E6"/>
    <w:rsid w:val="003873B1"/>
    <w:rsid w:val="00387A42"/>
    <w:rsid w:val="00387DA6"/>
    <w:rsid w:val="0039005C"/>
    <w:rsid w:val="003911E3"/>
    <w:rsid w:val="0039132A"/>
    <w:rsid w:val="00391CF1"/>
    <w:rsid w:val="00392A92"/>
    <w:rsid w:val="00394805"/>
    <w:rsid w:val="0039485A"/>
    <w:rsid w:val="00394DF2"/>
    <w:rsid w:val="00395541"/>
    <w:rsid w:val="00396146"/>
    <w:rsid w:val="00396EB2"/>
    <w:rsid w:val="003974AD"/>
    <w:rsid w:val="003A0955"/>
    <w:rsid w:val="003A0E1A"/>
    <w:rsid w:val="003A1963"/>
    <w:rsid w:val="003A1E8B"/>
    <w:rsid w:val="003A321C"/>
    <w:rsid w:val="003A3E60"/>
    <w:rsid w:val="003A3F88"/>
    <w:rsid w:val="003A4003"/>
    <w:rsid w:val="003A4923"/>
    <w:rsid w:val="003A4C32"/>
    <w:rsid w:val="003A52DC"/>
    <w:rsid w:val="003A554F"/>
    <w:rsid w:val="003A7FB7"/>
    <w:rsid w:val="003B06FE"/>
    <w:rsid w:val="003B0AB8"/>
    <w:rsid w:val="003B191B"/>
    <w:rsid w:val="003B19E2"/>
    <w:rsid w:val="003B304C"/>
    <w:rsid w:val="003B33D7"/>
    <w:rsid w:val="003B41F8"/>
    <w:rsid w:val="003B48B4"/>
    <w:rsid w:val="003B4C75"/>
    <w:rsid w:val="003B4E1A"/>
    <w:rsid w:val="003B4E3E"/>
    <w:rsid w:val="003B51DB"/>
    <w:rsid w:val="003B525C"/>
    <w:rsid w:val="003B56D0"/>
    <w:rsid w:val="003B714E"/>
    <w:rsid w:val="003B7855"/>
    <w:rsid w:val="003B7900"/>
    <w:rsid w:val="003B7CD5"/>
    <w:rsid w:val="003C1759"/>
    <w:rsid w:val="003C2567"/>
    <w:rsid w:val="003C29AD"/>
    <w:rsid w:val="003C37F8"/>
    <w:rsid w:val="003C43BF"/>
    <w:rsid w:val="003C50CE"/>
    <w:rsid w:val="003C5D32"/>
    <w:rsid w:val="003C5E9F"/>
    <w:rsid w:val="003C7BBF"/>
    <w:rsid w:val="003D022E"/>
    <w:rsid w:val="003D1FA9"/>
    <w:rsid w:val="003D23F8"/>
    <w:rsid w:val="003D26B1"/>
    <w:rsid w:val="003D3D7E"/>
    <w:rsid w:val="003D4C29"/>
    <w:rsid w:val="003D4F2E"/>
    <w:rsid w:val="003D5B05"/>
    <w:rsid w:val="003D5D4E"/>
    <w:rsid w:val="003D6AAF"/>
    <w:rsid w:val="003D6CE8"/>
    <w:rsid w:val="003D7585"/>
    <w:rsid w:val="003E009A"/>
    <w:rsid w:val="003E0F7A"/>
    <w:rsid w:val="003E1C07"/>
    <w:rsid w:val="003E289A"/>
    <w:rsid w:val="003E3310"/>
    <w:rsid w:val="003E3F3A"/>
    <w:rsid w:val="003E4370"/>
    <w:rsid w:val="003E4727"/>
    <w:rsid w:val="003E56FC"/>
    <w:rsid w:val="003E5A0E"/>
    <w:rsid w:val="003E6546"/>
    <w:rsid w:val="003E7181"/>
    <w:rsid w:val="003E7480"/>
    <w:rsid w:val="003E76FC"/>
    <w:rsid w:val="003E7D62"/>
    <w:rsid w:val="003F07D8"/>
    <w:rsid w:val="003F1545"/>
    <w:rsid w:val="003F23C9"/>
    <w:rsid w:val="003F29FC"/>
    <w:rsid w:val="003F384B"/>
    <w:rsid w:val="003F4253"/>
    <w:rsid w:val="003F4726"/>
    <w:rsid w:val="003F4824"/>
    <w:rsid w:val="003F5354"/>
    <w:rsid w:val="003F5699"/>
    <w:rsid w:val="003F5C3E"/>
    <w:rsid w:val="003F79C3"/>
    <w:rsid w:val="003F7B85"/>
    <w:rsid w:val="00400343"/>
    <w:rsid w:val="00400B69"/>
    <w:rsid w:val="00401249"/>
    <w:rsid w:val="00402665"/>
    <w:rsid w:val="004028A1"/>
    <w:rsid w:val="00402BB9"/>
    <w:rsid w:val="004032B6"/>
    <w:rsid w:val="00403556"/>
    <w:rsid w:val="004047E0"/>
    <w:rsid w:val="00404DC5"/>
    <w:rsid w:val="00406039"/>
    <w:rsid w:val="0040636A"/>
    <w:rsid w:val="0040643E"/>
    <w:rsid w:val="004079D4"/>
    <w:rsid w:val="00410E59"/>
    <w:rsid w:val="00411982"/>
    <w:rsid w:val="0041226C"/>
    <w:rsid w:val="0041264B"/>
    <w:rsid w:val="00412EE9"/>
    <w:rsid w:val="004130CB"/>
    <w:rsid w:val="0041416E"/>
    <w:rsid w:val="004146A3"/>
    <w:rsid w:val="004157C7"/>
    <w:rsid w:val="00415A56"/>
    <w:rsid w:val="00416577"/>
    <w:rsid w:val="00416EFB"/>
    <w:rsid w:val="00420856"/>
    <w:rsid w:val="00420DB5"/>
    <w:rsid w:val="00423CA8"/>
    <w:rsid w:val="00423CD1"/>
    <w:rsid w:val="0042537B"/>
    <w:rsid w:val="0042786A"/>
    <w:rsid w:val="004306AB"/>
    <w:rsid w:val="00431A8C"/>
    <w:rsid w:val="004320F5"/>
    <w:rsid w:val="00433BE7"/>
    <w:rsid w:val="00434F1C"/>
    <w:rsid w:val="004357A3"/>
    <w:rsid w:val="00436459"/>
    <w:rsid w:val="004367DC"/>
    <w:rsid w:val="00440339"/>
    <w:rsid w:val="004415FF"/>
    <w:rsid w:val="00441E90"/>
    <w:rsid w:val="004431A3"/>
    <w:rsid w:val="00444DA7"/>
    <w:rsid w:val="00444EFA"/>
    <w:rsid w:val="00444FEF"/>
    <w:rsid w:val="004452B3"/>
    <w:rsid w:val="00445809"/>
    <w:rsid w:val="00445867"/>
    <w:rsid w:val="0044641C"/>
    <w:rsid w:val="0044755F"/>
    <w:rsid w:val="004501E2"/>
    <w:rsid w:val="00450835"/>
    <w:rsid w:val="00450DAB"/>
    <w:rsid w:val="00451406"/>
    <w:rsid w:val="00451499"/>
    <w:rsid w:val="00452D76"/>
    <w:rsid w:val="00453FD6"/>
    <w:rsid w:val="00454244"/>
    <w:rsid w:val="00454B4B"/>
    <w:rsid w:val="004550CB"/>
    <w:rsid w:val="004559DC"/>
    <w:rsid w:val="00456B8C"/>
    <w:rsid w:val="00456E90"/>
    <w:rsid w:val="00456EB5"/>
    <w:rsid w:val="00457D56"/>
    <w:rsid w:val="00457DB0"/>
    <w:rsid w:val="004603D0"/>
    <w:rsid w:val="0046271C"/>
    <w:rsid w:val="00463ABB"/>
    <w:rsid w:val="004641FE"/>
    <w:rsid w:val="004645D7"/>
    <w:rsid w:val="00464684"/>
    <w:rsid w:val="00464876"/>
    <w:rsid w:val="00464FE3"/>
    <w:rsid w:val="0046563A"/>
    <w:rsid w:val="00465CBB"/>
    <w:rsid w:val="004660DF"/>
    <w:rsid w:val="0046615F"/>
    <w:rsid w:val="0046755D"/>
    <w:rsid w:val="00467F9D"/>
    <w:rsid w:val="00470ED7"/>
    <w:rsid w:val="004734F4"/>
    <w:rsid w:val="00473CE9"/>
    <w:rsid w:val="00474B27"/>
    <w:rsid w:val="00475B36"/>
    <w:rsid w:val="00476C5F"/>
    <w:rsid w:val="00476EDC"/>
    <w:rsid w:val="00476F74"/>
    <w:rsid w:val="004770C9"/>
    <w:rsid w:val="004771C1"/>
    <w:rsid w:val="004773B1"/>
    <w:rsid w:val="00477F8A"/>
    <w:rsid w:val="00480874"/>
    <w:rsid w:val="00481575"/>
    <w:rsid w:val="00481614"/>
    <w:rsid w:val="0048279F"/>
    <w:rsid w:val="00483560"/>
    <w:rsid w:val="00483564"/>
    <w:rsid w:val="0048466B"/>
    <w:rsid w:val="00484761"/>
    <w:rsid w:val="00485816"/>
    <w:rsid w:val="004871A9"/>
    <w:rsid w:val="00487DE0"/>
    <w:rsid w:val="00492438"/>
    <w:rsid w:val="0049336A"/>
    <w:rsid w:val="00494245"/>
    <w:rsid w:val="004948D7"/>
    <w:rsid w:val="0049563F"/>
    <w:rsid w:val="00496BB1"/>
    <w:rsid w:val="00497243"/>
    <w:rsid w:val="004A03C2"/>
    <w:rsid w:val="004A165E"/>
    <w:rsid w:val="004A2D3D"/>
    <w:rsid w:val="004A43EA"/>
    <w:rsid w:val="004A7043"/>
    <w:rsid w:val="004A7EED"/>
    <w:rsid w:val="004B1556"/>
    <w:rsid w:val="004B29B1"/>
    <w:rsid w:val="004B3AF6"/>
    <w:rsid w:val="004B464F"/>
    <w:rsid w:val="004B57AD"/>
    <w:rsid w:val="004B5D6C"/>
    <w:rsid w:val="004C0647"/>
    <w:rsid w:val="004C1045"/>
    <w:rsid w:val="004C23FA"/>
    <w:rsid w:val="004C2C7F"/>
    <w:rsid w:val="004C2E14"/>
    <w:rsid w:val="004C3C44"/>
    <w:rsid w:val="004C491B"/>
    <w:rsid w:val="004C4C5E"/>
    <w:rsid w:val="004C6A91"/>
    <w:rsid w:val="004C6D2A"/>
    <w:rsid w:val="004C7359"/>
    <w:rsid w:val="004D02E6"/>
    <w:rsid w:val="004D0A6F"/>
    <w:rsid w:val="004D41DF"/>
    <w:rsid w:val="004D6973"/>
    <w:rsid w:val="004D6E5D"/>
    <w:rsid w:val="004D70F7"/>
    <w:rsid w:val="004D7266"/>
    <w:rsid w:val="004E0B84"/>
    <w:rsid w:val="004E1060"/>
    <w:rsid w:val="004E11D7"/>
    <w:rsid w:val="004E1382"/>
    <w:rsid w:val="004E1DE9"/>
    <w:rsid w:val="004E4105"/>
    <w:rsid w:val="004E4B18"/>
    <w:rsid w:val="004E56C0"/>
    <w:rsid w:val="004E5701"/>
    <w:rsid w:val="004E5DC3"/>
    <w:rsid w:val="004E629E"/>
    <w:rsid w:val="004E64D9"/>
    <w:rsid w:val="004E6AFD"/>
    <w:rsid w:val="004F1AB1"/>
    <w:rsid w:val="004F1B07"/>
    <w:rsid w:val="004F1D07"/>
    <w:rsid w:val="004F2A42"/>
    <w:rsid w:val="004F3E1F"/>
    <w:rsid w:val="004F42B8"/>
    <w:rsid w:val="004F4F32"/>
    <w:rsid w:val="004F6FC1"/>
    <w:rsid w:val="004F708A"/>
    <w:rsid w:val="0050168D"/>
    <w:rsid w:val="00502840"/>
    <w:rsid w:val="005033E4"/>
    <w:rsid w:val="00503696"/>
    <w:rsid w:val="00503EFF"/>
    <w:rsid w:val="00504E9E"/>
    <w:rsid w:val="005054A3"/>
    <w:rsid w:val="0050684C"/>
    <w:rsid w:val="0050760B"/>
    <w:rsid w:val="0051067E"/>
    <w:rsid w:val="00510FAD"/>
    <w:rsid w:val="0051218E"/>
    <w:rsid w:val="0051291A"/>
    <w:rsid w:val="0051380B"/>
    <w:rsid w:val="0051469B"/>
    <w:rsid w:val="00515C50"/>
    <w:rsid w:val="005202A7"/>
    <w:rsid w:val="00520E23"/>
    <w:rsid w:val="00520F4C"/>
    <w:rsid w:val="0052136E"/>
    <w:rsid w:val="005213D1"/>
    <w:rsid w:val="00522055"/>
    <w:rsid w:val="00522064"/>
    <w:rsid w:val="005229FF"/>
    <w:rsid w:val="0052457E"/>
    <w:rsid w:val="005249C2"/>
    <w:rsid w:val="00524BAC"/>
    <w:rsid w:val="005252A6"/>
    <w:rsid w:val="00526F71"/>
    <w:rsid w:val="005279BC"/>
    <w:rsid w:val="00530747"/>
    <w:rsid w:val="0053106E"/>
    <w:rsid w:val="0053250B"/>
    <w:rsid w:val="00534737"/>
    <w:rsid w:val="00534FD2"/>
    <w:rsid w:val="00535554"/>
    <w:rsid w:val="00535A42"/>
    <w:rsid w:val="00535F6A"/>
    <w:rsid w:val="0053600F"/>
    <w:rsid w:val="005360B3"/>
    <w:rsid w:val="00536ED6"/>
    <w:rsid w:val="00537728"/>
    <w:rsid w:val="00540AAD"/>
    <w:rsid w:val="00541732"/>
    <w:rsid w:val="005426F5"/>
    <w:rsid w:val="00542863"/>
    <w:rsid w:val="00542915"/>
    <w:rsid w:val="00542FBB"/>
    <w:rsid w:val="005431C4"/>
    <w:rsid w:val="00544B8D"/>
    <w:rsid w:val="00546701"/>
    <w:rsid w:val="005478E8"/>
    <w:rsid w:val="00547912"/>
    <w:rsid w:val="00547B22"/>
    <w:rsid w:val="00551B55"/>
    <w:rsid w:val="005532D8"/>
    <w:rsid w:val="005533E5"/>
    <w:rsid w:val="005536A5"/>
    <w:rsid w:val="00553AB0"/>
    <w:rsid w:val="00553B2E"/>
    <w:rsid w:val="0055405E"/>
    <w:rsid w:val="00554763"/>
    <w:rsid w:val="0055477C"/>
    <w:rsid w:val="00556241"/>
    <w:rsid w:val="005607B2"/>
    <w:rsid w:val="005607DE"/>
    <w:rsid w:val="00560EA9"/>
    <w:rsid w:val="005617E9"/>
    <w:rsid w:val="00561A70"/>
    <w:rsid w:val="00561D77"/>
    <w:rsid w:val="0056278F"/>
    <w:rsid w:val="00562DDC"/>
    <w:rsid w:val="0056354E"/>
    <w:rsid w:val="00563C4B"/>
    <w:rsid w:val="00564D49"/>
    <w:rsid w:val="00564DA8"/>
    <w:rsid w:val="00564DF8"/>
    <w:rsid w:val="00566545"/>
    <w:rsid w:val="00566B45"/>
    <w:rsid w:val="00566C2D"/>
    <w:rsid w:val="00567147"/>
    <w:rsid w:val="00567694"/>
    <w:rsid w:val="00567DD0"/>
    <w:rsid w:val="005716B1"/>
    <w:rsid w:val="005721BD"/>
    <w:rsid w:val="0057234F"/>
    <w:rsid w:val="00575FF5"/>
    <w:rsid w:val="005761AE"/>
    <w:rsid w:val="0057743F"/>
    <w:rsid w:val="0057745A"/>
    <w:rsid w:val="005778B1"/>
    <w:rsid w:val="00580CFC"/>
    <w:rsid w:val="00581240"/>
    <w:rsid w:val="00582897"/>
    <w:rsid w:val="0058397D"/>
    <w:rsid w:val="00583C9F"/>
    <w:rsid w:val="00583F7F"/>
    <w:rsid w:val="00586BEC"/>
    <w:rsid w:val="00586CD7"/>
    <w:rsid w:val="00587F13"/>
    <w:rsid w:val="0059003C"/>
    <w:rsid w:val="005900E0"/>
    <w:rsid w:val="005902EB"/>
    <w:rsid w:val="00590C01"/>
    <w:rsid w:val="00592615"/>
    <w:rsid w:val="00592C38"/>
    <w:rsid w:val="00592D82"/>
    <w:rsid w:val="00593691"/>
    <w:rsid w:val="00593BA8"/>
    <w:rsid w:val="00593E06"/>
    <w:rsid w:val="00593E4B"/>
    <w:rsid w:val="00594A52"/>
    <w:rsid w:val="00594C13"/>
    <w:rsid w:val="005950BB"/>
    <w:rsid w:val="00595207"/>
    <w:rsid w:val="0059746A"/>
    <w:rsid w:val="005975A9"/>
    <w:rsid w:val="00597A99"/>
    <w:rsid w:val="00597C23"/>
    <w:rsid w:val="005A15DC"/>
    <w:rsid w:val="005A1893"/>
    <w:rsid w:val="005A2929"/>
    <w:rsid w:val="005A2A4B"/>
    <w:rsid w:val="005A5FF0"/>
    <w:rsid w:val="005A6DCC"/>
    <w:rsid w:val="005A7330"/>
    <w:rsid w:val="005A7424"/>
    <w:rsid w:val="005B0B5A"/>
    <w:rsid w:val="005B0EA7"/>
    <w:rsid w:val="005B1661"/>
    <w:rsid w:val="005B2756"/>
    <w:rsid w:val="005B389A"/>
    <w:rsid w:val="005B4369"/>
    <w:rsid w:val="005B4501"/>
    <w:rsid w:val="005B4DE2"/>
    <w:rsid w:val="005B53E4"/>
    <w:rsid w:val="005B5EEE"/>
    <w:rsid w:val="005B6041"/>
    <w:rsid w:val="005B62D6"/>
    <w:rsid w:val="005B79A0"/>
    <w:rsid w:val="005C0ABB"/>
    <w:rsid w:val="005C1589"/>
    <w:rsid w:val="005C201B"/>
    <w:rsid w:val="005C2BF6"/>
    <w:rsid w:val="005C313A"/>
    <w:rsid w:val="005C35BC"/>
    <w:rsid w:val="005C360C"/>
    <w:rsid w:val="005C37B0"/>
    <w:rsid w:val="005C65C1"/>
    <w:rsid w:val="005C65CB"/>
    <w:rsid w:val="005C6D36"/>
    <w:rsid w:val="005D0C17"/>
    <w:rsid w:val="005D1203"/>
    <w:rsid w:val="005D2F5E"/>
    <w:rsid w:val="005D6132"/>
    <w:rsid w:val="005D6BB9"/>
    <w:rsid w:val="005D7995"/>
    <w:rsid w:val="005E0E4E"/>
    <w:rsid w:val="005E11FD"/>
    <w:rsid w:val="005E17CF"/>
    <w:rsid w:val="005E1DF5"/>
    <w:rsid w:val="005E20C4"/>
    <w:rsid w:val="005E2B0B"/>
    <w:rsid w:val="005E2C7B"/>
    <w:rsid w:val="005E4231"/>
    <w:rsid w:val="005E4FD5"/>
    <w:rsid w:val="005E552B"/>
    <w:rsid w:val="005E5B78"/>
    <w:rsid w:val="005E66BF"/>
    <w:rsid w:val="005E6ACE"/>
    <w:rsid w:val="005F1585"/>
    <w:rsid w:val="005F2ADD"/>
    <w:rsid w:val="005F320E"/>
    <w:rsid w:val="005F3407"/>
    <w:rsid w:val="005F3D13"/>
    <w:rsid w:val="005F4055"/>
    <w:rsid w:val="005F40EB"/>
    <w:rsid w:val="005F4999"/>
    <w:rsid w:val="005F55E1"/>
    <w:rsid w:val="005F63E5"/>
    <w:rsid w:val="005F755B"/>
    <w:rsid w:val="005F7F24"/>
    <w:rsid w:val="0060005D"/>
    <w:rsid w:val="00600112"/>
    <w:rsid w:val="00602F1F"/>
    <w:rsid w:val="00603C1A"/>
    <w:rsid w:val="0060520C"/>
    <w:rsid w:val="00605C0F"/>
    <w:rsid w:val="00605C87"/>
    <w:rsid w:val="00605E5A"/>
    <w:rsid w:val="00606085"/>
    <w:rsid w:val="006063DD"/>
    <w:rsid w:val="00606C0C"/>
    <w:rsid w:val="00606F0F"/>
    <w:rsid w:val="00607DBB"/>
    <w:rsid w:val="006105E2"/>
    <w:rsid w:val="00610824"/>
    <w:rsid w:val="006118F0"/>
    <w:rsid w:val="00611C95"/>
    <w:rsid w:val="00612F98"/>
    <w:rsid w:val="00613939"/>
    <w:rsid w:val="00613970"/>
    <w:rsid w:val="006159EF"/>
    <w:rsid w:val="0061612E"/>
    <w:rsid w:val="006163DE"/>
    <w:rsid w:val="006171F2"/>
    <w:rsid w:val="0061742B"/>
    <w:rsid w:val="00620CAF"/>
    <w:rsid w:val="00621E86"/>
    <w:rsid w:val="00621EA5"/>
    <w:rsid w:val="00622A3C"/>
    <w:rsid w:val="006239BE"/>
    <w:rsid w:val="00624BEB"/>
    <w:rsid w:val="00625A1C"/>
    <w:rsid w:val="00625A9B"/>
    <w:rsid w:val="00625ACC"/>
    <w:rsid w:val="00625D4E"/>
    <w:rsid w:val="00625F88"/>
    <w:rsid w:val="00627A6A"/>
    <w:rsid w:val="00630201"/>
    <w:rsid w:val="006325DD"/>
    <w:rsid w:val="0063350E"/>
    <w:rsid w:val="0063359E"/>
    <w:rsid w:val="0063393E"/>
    <w:rsid w:val="006341EE"/>
    <w:rsid w:val="00634274"/>
    <w:rsid w:val="006345F0"/>
    <w:rsid w:val="00636240"/>
    <w:rsid w:val="00637E10"/>
    <w:rsid w:val="00637FF1"/>
    <w:rsid w:val="00640AE9"/>
    <w:rsid w:val="00640B67"/>
    <w:rsid w:val="00641D1B"/>
    <w:rsid w:val="00641FF0"/>
    <w:rsid w:val="00645743"/>
    <w:rsid w:val="00645F89"/>
    <w:rsid w:val="006460E5"/>
    <w:rsid w:val="00646229"/>
    <w:rsid w:val="00646723"/>
    <w:rsid w:val="00646737"/>
    <w:rsid w:val="00646974"/>
    <w:rsid w:val="00646DBD"/>
    <w:rsid w:val="00646E32"/>
    <w:rsid w:val="00647A12"/>
    <w:rsid w:val="00647AC8"/>
    <w:rsid w:val="00650D06"/>
    <w:rsid w:val="00651573"/>
    <w:rsid w:val="006516E6"/>
    <w:rsid w:val="00652BA2"/>
    <w:rsid w:val="0065306B"/>
    <w:rsid w:val="00653309"/>
    <w:rsid w:val="00653923"/>
    <w:rsid w:val="006542E1"/>
    <w:rsid w:val="00654DC6"/>
    <w:rsid w:val="00656E1A"/>
    <w:rsid w:val="006572C1"/>
    <w:rsid w:val="00657B18"/>
    <w:rsid w:val="00660775"/>
    <w:rsid w:val="00660DAC"/>
    <w:rsid w:val="006615E8"/>
    <w:rsid w:val="00662D12"/>
    <w:rsid w:val="00663705"/>
    <w:rsid w:val="00663D4D"/>
    <w:rsid w:val="00663EF5"/>
    <w:rsid w:val="00664AE1"/>
    <w:rsid w:val="0066519C"/>
    <w:rsid w:val="00665795"/>
    <w:rsid w:val="00665889"/>
    <w:rsid w:val="00665C64"/>
    <w:rsid w:val="0066631A"/>
    <w:rsid w:val="00666587"/>
    <w:rsid w:val="00666F6C"/>
    <w:rsid w:val="006674B2"/>
    <w:rsid w:val="00670B02"/>
    <w:rsid w:val="006713AE"/>
    <w:rsid w:val="00671F03"/>
    <w:rsid w:val="006728F9"/>
    <w:rsid w:val="0067340B"/>
    <w:rsid w:val="00673C67"/>
    <w:rsid w:val="0067441D"/>
    <w:rsid w:val="00674913"/>
    <w:rsid w:val="00675737"/>
    <w:rsid w:val="0067608E"/>
    <w:rsid w:val="006761F8"/>
    <w:rsid w:val="00677566"/>
    <w:rsid w:val="00677777"/>
    <w:rsid w:val="006810CC"/>
    <w:rsid w:val="00681512"/>
    <w:rsid w:val="00681963"/>
    <w:rsid w:val="00683269"/>
    <w:rsid w:val="0068497B"/>
    <w:rsid w:val="0068559A"/>
    <w:rsid w:val="006856CF"/>
    <w:rsid w:val="0068731C"/>
    <w:rsid w:val="0068744C"/>
    <w:rsid w:val="00687A94"/>
    <w:rsid w:val="00687B0D"/>
    <w:rsid w:val="00687F85"/>
    <w:rsid w:val="00691860"/>
    <w:rsid w:val="006957E7"/>
    <w:rsid w:val="00696F89"/>
    <w:rsid w:val="00697160"/>
    <w:rsid w:val="00697749"/>
    <w:rsid w:val="006A0899"/>
    <w:rsid w:val="006A1527"/>
    <w:rsid w:val="006A1F39"/>
    <w:rsid w:val="006A21BE"/>
    <w:rsid w:val="006A2516"/>
    <w:rsid w:val="006A2B9D"/>
    <w:rsid w:val="006A2BB7"/>
    <w:rsid w:val="006A3805"/>
    <w:rsid w:val="006A3C00"/>
    <w:rsid w:val="006A405A"/>
    <w:rsid w:val="006A4DB4"/>
    <w:rsid w:val="006A707B"/>
    <w:rsid w:val="006A7407"/>
    <w:rsid w:val="006B0C10"/>
    <w:rsid w:val="006B0F5D"/>
    <w:rsid w:val="006B13C1"/>
    <w:rsid w:val="006B247F"/>
    <w:rsid w:val="006B2775"/>
    <w:rsid w:val="006B2B89"/>
    <w:rsid w:val="006B3E31"/>
    <w:rsid w:val="006B3E3C"/>
    <w:rsid w:val="006B4961"/>
    <w:rsid w:val="006B4F37"/>
    <w:rsid w:val="006B6216"/>
    <w:rsid w:val="006B64F2"/>
    <w:rsid w:val="006B6535"/>
    <w:rsid w:val="006B6957"/>
    <w:rsid w:val="006B6D05"/>
    <w:rsid w:val="006B78AF"/>
    <w:rsid w:val="006C0DBB"/>
    <w:rsid w:val="006C15C3"/>
    <w:rsid w:val="006C1617"/>
    <w:rsid w:val="006C3D2E"/>
    <w:rsid w:val="006C4B7D"/>
    <w:rsid w:val="006C581D"/>
    <w:rsid w:val="006C6CB4"/>
    <w:rsid w:val="006C6F5A"/>
    <w:rsid w:val="006C740E"/>
    <w:rsid w:val="006C75A6"/>
    <w:rsid w:val="006C79CD"/>
    <w:rsid w:val="006D12F3"/>
    <w:rsid w:val="006D2E7E"/>
    <w:rsid w:val="006D3D8A"/>
    <w:rsid w:val="006D78E2"/>
    <w:rsid w:val="006D7A69"/>
    <w:rsid w:val="006D7C03"/>
    <w:rsid w:val="006E1115"/>
    <w:rsid w:val="006E2A65"/>
    <w:rsid w:val="006E34A3"/>
    <w:rsid w:val="006E38A9"/>
    <w:rsid w:val="006E43E0"/>
    <w:rsid w:val="006E5A18"/>
    <w:rsid w:val="006E6A62"/>
    <w:rsid w:val="006E6B46"/>
    <w:rsid w:val="006E6F0C"/>
    <w:rsid w:val="006E7058"/>
    <w:rsid w:val="006E793D"/>
    <w:rsid w:val="006F0352"/>
    <w:rsid w:val="006F0BAB"/>
    <w:rsid w:val="006F2162"/>
    <w:rsid w:val="006F3645"/>
    <w:rsid w:val="006F4247"/>
    <w:rsid w:val="006F4727"/>
    <w:rsid w:val="006F52D7"/>
    <w:rsid w:val="006F52F4"/>
    <w:rsid w:val="006F5670"/>
    <w:rsid w:val="006F6D6B"/>
    <w:rsid w:val="00700293"/>
    <w:rsid w:val="007008F4"/>
    <w:rsid w:val="00701295"/>
    <w:rsid w:val="00701AD3"/>
    <w:rsid w:val="00702436"/>
    <w:rsid w:val="0070701A"/>
    <w:rsid w:val="007077D2"/>
    <w:rsid w:val="007105BE"/>
    <w:rsid w:val="007106B4"/>
    <w:rsid w:val="00711E22"/>
    <w:rsid w:val="00712662"/>
    <w:rsid w:val="00712B95"/>
    <w:rsid w:val="00713697"/>
    <w:rsid w:val="0071422D"/>
    <w:rsid w:val="00714B79"/>
    <w:rsid w:val="007154F8"/>
    <w:rsid w:val="007158F7"/>
    <w:rsid w:val="00715A12"/>
    <w:rsid w:val="00715F0A"/>
    <w:rsid w:val="00716F2B"/>
    <w:rsid w:val="00717345"/>
    <w:rsid w:val="00717418"/>
    <w:rsid w:val="00717F9A"/>
    <w:rsid w:val="00720DFF"/>
    <w:rsid w:val="00721A38"/>
    <w:rsid w:val="00721B16"/>
    <w:rsid w:val="00722277"/>
    <w:rsid w:val="007233D8"/>
    <w:rsid w:val="00724C24"/>
    <w:rsid w:val="00724CA1"/>
    <w:rsid w:val="00724CA3"/>
    <w:rsid w:val="007266A5"/>
    <w:rsid w:val="00730280"/>
    <w:rsid w:val="00731C3F"/>
    <w:rsid w:val="00731F66"/>
    <w:rsid w:val="00731FE8"/>
    <w:rsid w:val="00733132"/>
    <w:rsid w:val="00734417"/>
    <w:rsid w:val="00734DD8"/>
    <w:rsid w:val="007359B7"/>
    <w:rsid w:val="0073622B"/>
    <w:rsid w:val="00736F2E"/>
    <w:rsid w:val="0073731E"/>
    <w:rsid w:val="0073747B"/>
    <w:rsid w:val="00737BDA"/>
    <w:rsid w:val="00740A8D"/>
    <w:rsid w:val="007413DC"/>
    <w:rsid w:val="00741BB5"/>
    <w:rsid w:val="0074251D"/>
    <w:rsid w:val="007429DA"/>
    <w:rsid w:val="00743CB1"/>
    <w:rsid w:val="00744109"/>
    <w:rsid w:val="007443CA"/>
    <w:rsid w:val="00744540"/>
    <w:rsid w:val="00744B96"/>
    <w:rsid w:val="00744BC7"/>
    <w:rsid w:val="00744E63"/>
    <w:rsid w:val="007454D8"/>
    <w:rsid w:val="00746401"/>
    <w:rsid w:val="00747004"/>
    <w:rsid w:val="00747B45"/>
    <w:rsid w:val="0075079D"/>
    <w:rsid w:val="00750BA7"/>
    <w:rsid w:val="0075159D"/>
    <w:rsid w:val="007517B9"/>
    <w:rsid w:val="00751F2B"/>
    <w:rsid w:val="00753EA9"/>
    <w:rsid w:val="00753F22"/>
    <w:rsid w:val="00755151"/>
    <w:rsid w:val="00755E04"/>
    <w:rsid w:val="00756418"/>
    <w:rsid w:val="00756E41"/>
    <w:rsid w:val="00756FC2"/>
    <w:rsid w:val="00761A84"/>
    <w:rsid w:val="0076215A"/>
    <w:rsid w:val="00762B44"/>
    <w:rsid w:val="00762D58"/>
    <w:rsid w:val="0076304D"/>
    <w:rsid w:val="00763085"/>
    <w:rsid w:val="007641FC"/>
    <w:rsid w:val="00765291"/>
    <w:rsid w:val="0077033E"/>
    <w:rsid w:val="00770852"/>
    <w:rsid w:val="00772998"/>
    <w:rsid w:val="00772FAA"/>
    <w:rsid w:val="00772FDB"/>
    <w:rsid w:val="00774701"/>
    <w:rsid w:val="00774955"/>
    <w:rsid w:val="00774A57"/>
    <w:rsid w:val="00775837"/>
    <w:rsid w:val="00775E3E"/>
    <w:rsid w:val="00776349"/>
    <w:rsid w:val="00776C10"/>
    <w:rsid w:val="007771E4"/>
    <w:rsid w:val="00777F94"/>
    <w:rsid w:val="007808AE"/>
    <w:rsid w:val="007811A7"/>
    <w:rsid w:val="00781ADB"/>
    <w:rsid w:val="007828AE"/>
    <w:rsid w:val="007831AD"/>
    <w:rsid w:val="007833CB"/>
    <w:rsid w:val="0078343D"/>
    <w:rsid w:val="007836FE"/>
    <w:rsid w:val="00786A96"/>
    <w:rsid w:val="00786AD8"/>
    <w:rsid w:val="00786FC6"/>
    <w:rsid w:val="00787F6E"/>
    <w:rsid w:val="0079132E"/>
    <w:rsid w:val="007914A8"/>
    <w:rsid w:val="0079196A"/>
    <w:rsid w:val="007922AA"/>
    <w:rsid w:val="00793BB1"/>
    <w:rsid w:val="00793F3F"/>
    <w:rsid w:val="0079558F"/>
    <w:rsid w:val="00796745"/>
    <w:rsid w:val="007A064D"/>
    <w:rsid w:val="007A0B5F"/>
    <w:rsid w:val="007A1F73"/>
    <w:rsid w:val="007A5D79"/>
    <w:rsid w:val="007A602E"/>
    <w:rsid w:val="007A6C46"/>
    <w:rsid w:val="007A74DA"/>
    <w:rsid w:val="007A7CED"/>
    <w:rsid w:val="007B0402"/>
    <w:rsid w:val="007B13EB"/>
    <w:rsid w:val="007B1BE6"/>
    <w:rsid w:val="007B1F54"/>
    <w:rsid w:val="007B2994"/>
    <w:rsid w:val="007B2B44"/>
    <w:rsid w:val="007B4107"/>
    <w:rsid w:val="007B4B07"/>
    <w:rsid w:val="007B56D8"/>
    <w:rsid w:val="007B5E5E"/>
    <w:rsid w:val="007B6DE6"/>
    <w:rsid w:val="007B79AA"/>
    <w:rsid w:val="007B7AAC"/>
    <w:rsid w:val="007C008C"/>
    <w:rsid w:val="007C054D"/>
    <w:rsid w:val="007C135A"/>
    <w:rsid w:val="007C2895"/>
    <w:rsid w:val="007C2BAE"/>
    <w:rsid w:val="007C2C11"/>
    <w:rsid w:val="007C526E"/>
    <w:rsid w:val="007C529C"/>
    <w:rsid w:val="007C5503"/>
    <w:rsid w:val="007C7052"/>
    <w:rsid w:val="007D009E"/>
    <w:rsid w:val="007D044F"/>
    <w:rsid w:val="007D3812"/>
    <w:rsid w:val="007D3C55"/>
    <w:rsid w:val="007D5BE3"/>
    <w:rsid w:val="007D6075"/>
    <w:rsid w:val="007D63C2"/>
    <w:rsid w:val="007D72BA"/>
    <w:rsid w:val="007D733F"/>
    <w:rsid w:val="007D7E48"/>
    <w:rsid w:val="007E08A6"/>
    <w:rsid w:val="007E1986"/>
    <w:rsid w:val="007E1B76"/>
    <w:rsid w:val="007E1D63"/>
    <w:rsid w:val="007E253A"/>
    <w:rsid w:val="007E2B10"/>
    <w:rsid w:val="007E2FEC"/>
    <w:rsid w:val="007E31A2"/>
    <w:rsid w:val="007E38DE"/>
    <w:rsid w:val="007E4EED"/>
    <w:rsid w:val="007E697A"/>
    <w:rsid w:val="007E705B"/>
    <w:rsid w:val="007E78DD"/>
    <w:rsid w:val="007E7ED6"/>
    <w:rsid w:val="007F11C9"/>
    <w:rsid w:val="007F2772"/>
    <w:rsid w:val="007F3794"/>
    <w:rsid w:val="007F55C3"/>
    <w:rsid w:val="007F5C51"/>
    <w:rsid w:val="007F6EE7"/>
    <w:rsid w:val="007F7792"/>
    <w:rsid w:val="007F79A6"/>
    <w:rsid w:val="008013ED"/>
    <w:rsid w:val="008015C2"/>
    <w:rsid w:val="00802137"/>
    <w:rsid w:val="00802D05"/>
    <w:rsid w:val="008046A7"/>
    <w:rsid w:val="008048C9"/>
    <w:rsid w:val="008054AE"/>
    <w:rsid w:val="00806D20"/>
    <w:rsid w:val="00810683"/>
    <w:rsid w:val="00811052"/>
    <w:rsid w:val="00811297"/>
    <w:rsid w:val="008117B1"/>
    <w:rsid w:val="008121D1"/>
    <w:rsid w:val="008134C7"/>
    <w:rsid w:val="00814601"/>
    <w:rsid w:val="00814724"/>
    <w:rsid w:val="0081479C"/>
    <w:rsid w:val="00814B92"/>
    <w:rsid w:val="00816368"/>
    <w:rsid w:val="00816691"/>
    <w:rsid w:val="00816935"/>
    <w:rsid w:val="00816B51"/>
    <w:rsid w:val="00820829"/>
    <w:rsid w:val="00820AB2"/>
    <w:rsid w:val="00820AFB"/>
    <w:rsid w:val="00820D8C"/>
    <w:rsid w:val="00820F36"/>
    <w:rsid w:val="008217D0"/>
    <w:rsid w:val="00822403"/>
    <w:rsid w:val="00822742"/>
    <w:rsid w:val="00822C0E"/>
    <w:rsid w:val="00822F92"/>
    <w:rsid w:val="008237BE"/>
    <w:rsid w:val="00827A33"/>
    <w:rsid w:val="0083076C"/>
    <w:rsid w:val="00830BC7"/>
    <w:rsid w:val="00831FC8"/>
    <w:rsid w:val="00832110"/>
    <w:rsid w:val="00832471"/>
    <w:rsid w:val="00832A99"/>
    <w:rsid w:val="00832D47"/>
    <w:rsid w:val="00833835"/>
    <w:rsid w:val="00833959"/>
    <w:rsid w:val="00833C76"/>
    <w:rsid w:val="00834038"/>
    <w:rsid w:val="00834130"/>
    <w:rsid w:val="008342E5"/>
    <w:rsid w:val="00834B99"/>
    <w:rsid w:val="00834DDB"/>
    <w:rsid w:val="008355FC"/>
    <w:rsid w:val="008368F4"/>
    <w:rsid w:val="00836DE7"/>
    <w:rsid w:val="00836E91"/>
    <w:rsid w:val="00837B42"/>
    <w:rsid w:val="00841FFE"/>
    <w:rsid w:val="0084204D"/>
    <w:rsid w:val="00844ECB"/>
    <w:rsid w:val="00845B64"/>
    <w:rsid w:val="008468A5"/>
    <w:rsid w:val="008479FA"/>
    <w:rsid w:val="00850CC4"/>
    <w:rsid w:val="00850EB1"/>
    <w:rsid w:val="008520C3"/>
    <w:rsid w:val="008542A2"/>
    <w:rsid w:val="00854C67"/>
    <w:rsid w:val="008552AB"/>
    <w:rsid w:val="008555F7"/>
    <w:rsid w:val="00856AB2"/>
    <w:rsid w:val="008573C6"/>
    <w:rsid w:val="00857CCD"/>
    <w:rsid w:val="00862072"/>
    <w:rsid w:val="008626FA"/>
    <w:rsid w:val="00862A63"/>
    <w:rsid w:val="00863319"/>
    <w:rsid w:val="00863F72"/>
    <w:rsid w:val="008646E4"/>
    <w:rsid w:val="0086556D"/>
    <w:rsid w:val="00865CE8"/>
    <w:rsid w:val="0086726C"/>
    <w:rsid w:val="0086758C"/>
    <w:rsid w:val="008704B7"/>
    <w:rsid w:val="00870B77"/>
    <w:rsid w:val="00870F8A"/>
    <w:rsid w:val="00872390"/>
    <w:rsid w:val="00873A1D"/>
    <w:rsid w:val="00873BD5"/>
    <w:rsid w:val="008749D0"/>
    <w:rsid w:val="00875A28"/>
    <w:rsid w:val="00875C4D"/>
    <w:rsid w:val="00875CDC"/>
    <w:rsid w:val="00875E9E"/>
    <w:rsid w:val="00881096"/>
    <w:rsid w:val="0088176C"/>
    <w:rsid w:val="00881D37"/>
    <w:rsid w:val="00882168"/>
    <w:rsid w:val="00882CDF"/>
    <w:rsid w:val="00882FCC"/>
    <w:rsid w:val="008832A5"/>
    <w:rsid w:val="008842C1"/>
    <w:rsid w:val="00885814"/>
    <w:rsid w:val="00886595"/>
    <w:rsid w:val="008875AB"/>
    <w:rsid w:val="0089008F"/>
    <w:rsid w:val="0089090B"/>
    <w:rsid w:val="00891231"/>
    <w:rsid w:val="008929E8"/>
    <w:rsid w:val="00893D89"/>
    <w:rsid w:val="008945FE"/>
    <w:rsid w:val="00894D30"/>
    <w:rsid w:val="00895841"/>
    <w:rsid w:val="008962C0"/>
    <w:rsid w:val="008969C5"/>
    <w:rsid w:val="00896C6B"/>
    <w:rsid w:val="008971A6"/>
    <w:rsid w:val="0089763F"/>
    <w:rsid w:val="008A175F"/>
    <w:rsid w:val="008A1A3E"/>
    <w:rsid w:val="008A32D7"/>
    <w:rsid w:val="008A3707"/>
    <w:rsid w:val="008A5A6F"/>
    <w:rsid w:val="008A5E96"/>
    <w:rsid w:val="008A6AF4"/>
    <w:rsid w:val="008A74B0"/>
    <w:rsid w:val="008B0A82"/>
    <w:rsid w:val="008B1562"/>
    <w:rsid w:val="008B221E"/>
    <w:rsid w:val="008B22F2"/>
    <w:rsid w:val="008B3AAE"/>
    <w:rsid w:val="008B4964"/>
    <w:rsid w:val="008B65FB"/>
    <w:rsid w:val="008B7367"/>
    <w:rsid w:val="008B7760"/>
    <w:rsid w:val="008C036D"/>
    <w:rsid w:val="008C1449"/>
    <w:rsid w:val="008C146B"/>
    <w:rsid w:val="008C2305"/>
    <w:rsid w:val="008C2460"/>
    <w:rsid w:val="008C27C0"/>
    <w:rsid w:val="008C2E93"/>
    <w:rsid w:val="008C34BF"/>
    <w:rsid w:val="008C43D8"/>
    <w:rsid w:val="008C62AA"/>
    <w:rsid w:val="008D0E81"/>
    <w:rsid w:val="008D0FA2"/>
    <w:rsid w:val="008D143B"/>
    <w:rsid w:val="008D503C"/>
    <w:rsid w:val="008D5156"/>
    <w:rsid w:val="008D5A8B"/>
    <w:rsid w:val="008D6373"/>
    <w:rsid w:val="008D7394"/>
    <w:rsid w:val="008D7B99"/>
    <w:rsid w:val="008E0329"/>
    <w:rsid w:val="008E1043"/>
    <w:rsid w:val="008E1161"/>
    <w:rsid w:val="008E1408"/>
    <w:rsid w:val="008E2A66"/>
    <w:rsid w:val="008E5677"/>
    <w:rsid w:val="008E6312"/>
    <w:rsid w:val="008E6576"/>
    <w:rsid w:val="008E75B2"/>
    <w:rsid w:val="008E7B11"/>
    <w:rsid w:val="008E7F62"/>
    <w:rsid w:val="008F0486"/>
    <w:rsid w:val="008F05D1"/>
    <w:rsid w:val="008F0A28"/>
    <w:rsid w:val="008F193E"/>
    <w:rsid w:val="008F1A70"/>
    <w:rsid w:val="008F1DF7"/>
    <w:rsid w:val="008F44EA"/>
    <w:rsid w:val="008F46A5"/>
    <w:rsid w:val="008F5120"/>
    <w:rsid w:val="008F52F8"/>
    <w:rsid w:val="008F5EBA"/>
    <w:rsid w:val="008F62F0"/>
    <w:rsid w:val="008F68AB"/>
    <w:rsid w:val="008F7202"/>
    <w:rsid w:val="008F7BF9"/>
    <w:rsid w:val="00900569"/>
    <w:rsid w:val="00900FA2"/>
    <w:rsid w:val="009024EC"/>
    <w:rsid w:val="00902D0C"/>
    <w:rsid w:val="009038BA"/>
    <w:rsid w:val="009046A9"/>
    <w:rsid w:val="00904A69"/>
    <w:rsid w:val="00904CAD"/>
    <w:rsid w:val="00906057"/>
    <w:rsid w:val="009065B8"/>
    <w:rsid w:val="009072BF"/>
    <w:rsid w:val="009074CC"/>
    <w:rsid w:val="009102F9"/>
    <w:rsid w:val="00910562"/>
    <w:rsid w:val="009111B4"/>
    <w:rsid w:val="009115BB"/>
    <w:rsid w:val="00911DA0"/>
    <w:rsid w:val="009129DB"/>
    <w:rsid w:val="00912A5A"/>
    <w:rsid w:val="00913029"/>
    <w:rsid w:val="00913B3F"/>
    <w:rsid w:val="00913EB0"/>
    <w:rsid w:val="00914F47"/>
    <w:rsid w:val="00915285"/>
    <w:rsid w:val="009158C9"/>
    <w:rsid w:val="00915A88"/>
    <w:rsid w:val="0091685B"/>
    <w:rsid w:val="00916AB2"/>
    <w:rsid w:val="00916E15"/>
    <w:rsid w:val="009179B3"/>
    <w:rsid w:val="009205F2"/>
    <w:rsid w:val="00920A9C"/>
    <w:rsid w:val="00921A78"/>
    <w:rsid w:val="009220F3"/>
    <w:rsid w:val="00923145"/>
    <w:rsid w:val="009237C6"/>
    <w:rsid w:val="00923888"/>
    <w:rsid w:val="00925A43"/>
    <w:rsid w:val="00925F30"/>
    <w:rsid w:val="009260C7"/>
    <w:rsid w:val="0092691B"/>
    <w:rsid w:val="00927521"/>
    <w:rsid w:val="009303A6"/>
    <w:rsid w:val="00930ADB"/>
    <w:rsid w:val="00931FBA"/>
    <w:rsid w:val="00932015"/>
    <w:rsid w:val="0093349A"/>
    <w:rsid w:val="00934272"/>
    <w:rsid w:val="00934A0C"/>
    <w:rsid w:val="00934B06"/>
    <w:rsid w:val="0094003D"/>
    <w:rsid w:val="00940131"/>
    <w:rsid w:val="00940409"/>
    <w:rsid w:val="0094234D"/>
    <w:rsid w:val="00942428"/>
    <w:rsid w:val="0094267E"/>
    <w:rsid w:val="00942E89"/>
    <w:rsid w:val="00943B80"/>
    <w:rsid w:val="00943D78"/>
    <w:rsid w:val="009451F6"/>
    <w:rsid w:val="009464CA"/>
    <w:rsid w:val="009464F0"/>
    <w:rsid w:val="009500CB"/>
    <w:rsid w:val="00950CC2"/>
    <w:rsid w:val="00951744"/>
    <w:rsid w:val="009520CF"/>
    <w:rsid w:val="009522A4"/>
    <w:rsid w:val="00954208"/>
    <w:rsid w:val="009549AA"/>
    <w:rsid w:val="00956229"/>
    <w:rsid w:val="00957E06"/>
    <w:rsid w:val="009612E8"/>
    <w:rsid w:val="00961642"/>
    <w:rsid w:val="00962CB8"/>
    <w:rsid w:val="00962FB2"/>
    <w:rsid w:val="00965167"/>
    <w:rsid w:val="00965B44"/>
    <w:rsid w:val="009662C9"/>
    <w:rsid w:val="00966B02"/>
    <w:rsid w:val="00967459"/>
    <w:rsid w:val="00967539"/>
    <w:rsid w:val="0097064C"/>
    <w:rsid w:val="0097069A"/>
    <w:rsid w:val="009712A5"/>
    <w:rsid w:val="00971D2F"/>
    <w:rsid w:val="009720C0"/>
    <w:rsid w:val="0097305F"/>
    <w:rsid w:val="0097388F"/>
    <w:rsid w:val="0097396C"/>
    <w:rsid w:val="009746DF"/>
    <w:rsid w:val="00977A57"/>
    <w:rsid w:val="009803DA"/>
    <w:rsid w:val="009804FC"/>
    <w:rsid w:val="00980C28"/>
    <w:rsid w:val="00982DF7"/>
    <w:rsid w:val="00983A2B"/>
    <w:rsid w:val="00983EF8"/>
    <w:rsid w:val="00985FD1"/>
    <w:rsid w:val="00986137"/>
    <w:rsid w:val="00986235"/>
    <w:rsid w:val="00986A0C"/>
    <w:rsid w:val="00986DA5"/>
    <w:rsid w:val="00986F6B"/>
    <w:rsid w:val="009878AA"/>
    <w:rsid w:val="00990391"/>
    <w:rsid w:val="0099339C"/>
    <w:rsid w:val="009945AE"/>
    <w:rsid w:val="0099493D"/>
    <w:rsid w:val="00994D99"/>
    <w:rsid w:val="00994EBF"/>
    <w:rsid w:val="009952C1"/>
    <w:rsid w:val="0099599D"/>
    <w:rsid w:val="009976D6"/>
    <w:rsid w:val="009A1407"/>
    <w:rsid w:val="009A1C54"/>
    <w:rsid w:val="009A1FB0"/>
    <w:rsid w:val="009A28E5"/>
    <w:rsid w:val="009A32A9"/>
    <w:rsid w:val="009A51EC"/>
    <w:rsid w:val="009A6269"/>
    <w:rsid w:val="009A6CAE"/>
    <w:rsid w:val="009B0BC4"/>
    <w:rsid w:val="009B1104"/>
    <w:rsid w:val="009B19BD"/>
    <w:rsid w:val="009B2C6F"/>
    <w:rsid w:val="009B2DA7"/>
    <w:rsid w:val="009B3712"/>
    <w:rsid w:val="009B3718"/>
    <w:rsid w:val="009B3F0C"/>
    <w:rsid w:val="009B45B4"/>
    <w:rsid w:val="009B4775"/>
    <w:rsid w:val="009B49F7"/>
    <w:rsid w:val="009B6AEF"/>
    <w:rsid w:val="009B6C02"/>
    <w:rsid w:val="009B787C"/>
    <w:rsid w:val="009C016D"/>
    <w:rsid w:val="009C14D9"/>
    <w:rsid w:val="009C316F"/>
    <w:rsid w:val="009C355A"/>
    <w:rsid w:val="009C41DE"/>
    <w:rsid w:val="009C452C"/>
    <w:rsid w:val="009C6AB9"/>
    <w:rsid w:val="009C7E86"/>
    <w:rsid w:val="009D0158"/>
    <w:rsid w:val="009D0974"/>
    <w:rsid w:val="009D1B7F"/>
    <w:rsid w:val="009D1E3B"/>
    <w:rsid w:val="009D26C5"/>
    <w:rsid w:val="009D4722"/>
    <w:rsid w:val="009D4F39"/>
    <w:rsid w:val="009D54AD"/>
    <w:rsid w:val="009D5A0A"/>
    <w:rsid w:val="009D6B09"/>
    <w:rsid w:val="009E08AB"/>
    <w:rsid w:val="009E2AEF"/>
    <w:rsid w:val="009E4810"/>
    <w:rsid w:val="009E539A"/>
    <w:rsid w:val="009E7C7C"/>
    <w:rsid w:val="009E7E83"/>
    <w:rsid w:val="009E7EEE"/>
    <w:rsid w:val="009F11DF"/>
    <w:rsid w:val="009F15AE"/>
    <w:rsid w:val="009F20D0"/>
    <w:rsid w:val="009F351B"/>
    <w:rsid w:val="009F458A"/>
    <w:rsid w:val="009F49ED"/>
    <w:rsid w:val="009F4D7B"/>
    <w:rsid w:val="009F63CE"/>
    <w:rsid w:val="009F679D"/>
    <w:rsid w:val="009F742E"/>
    <w:rsid w:val="009F75A0"/>
    <w:rsid w:val="009F7A03"/>
    <w:rsid w:val="009F7ABF"/>
    <w:rsid w:val="009F7C29"/>
    <w:rsid w:val="00A0099A"/>
    <w:rsid w:val="00A01517"/>
    <w:rsid w:val="00A02745"/>
    <w:rsid w:val="00A02D15"/>
    <w:rsid w:val="00A02EF1"/>
    <w:rsid w:val="00A03384"/>
    <w:rsid w:val="00A037DF"/>
    <w:rsid w:val="00A04970"/>
    <w:rsid w:val="00A07773"/>
    <w:rsid w:val="00A105AE"/>
    <w:rsid w:val="00A125F4"/>
    <w:rsid w:val="00A132FB"/>
    <w:rsid w:val="00A1363E"/>
    <w:rsid w:val="00A13B68"/>
    <w:rsid w:val="00A14204"/>
    <w:rsid w:val="00A145F1"/>
    <w:rsid w:val="00A14CC4"/>
    <w:rsid w:val="00A15155"/>
    <w:rsid w:val="00A1585F"/>
    <w:rsid w:val="00A15B4E"/>
    <w:rsid w:val="00A15BAF"/>
    <w:rsid w:val="00A16E7E"/>
    <w:rsid w:val="00A17218"/>
    <w:rsid w:val="00A20597"/>
    <w:rsid w:val="00A21ABB"/>
    <w:rsid w:val="00A21CF7"/>
    <w:rsid w:val="00A21FC0"/>
    <w:rsid w:val="00A225AF"/>
    <w:rsid w:val="00A23022"/>
    <w:rsid w:val="00A23707"/>
    <w:rsid w:val="00A23910"/>
    <w:rsid w:val="00A23B91"/>
    <w:rsid w:val="00A25EA9"/>
    <w:rsid w:val="00A26E39"/>
    <w:rsid w:val="00A270F6"/>
    <w:rsid w:val="00A27F33"/>
    <w:rsid w:val="00A3373A"/>
    <w:rsid w:val="00A33F33"/>
    <w:rsid w:val="00A3408B"/>
    <w:rsid w:val="00A346E5"/>
    <w:rsid w:val="00A357FD"/>
    <w:rsid w:val="00A364C1"/>
    <w:rsid w:val="00A37AEF"/>
    <w:rsid w:val="00A4065C"/>
    <w:rsid w:val="00A41983"/>
    <w:rsid w:val="00A42A49"/>
    <w:rsid w:val="00A42F91"/>
    <w:rsid w:val="00A43646"/>
    <w:rsid w:val="00A454C1"/>
    <w:rsid w:val="00A45808"/>
    <w:rsid w:val="00A459B3"/>
    <w:rsid w:val="00A4630D"/>
    <w:rsid w:val="00A46443"/>
    <w:rsid w:val="00A46E8D"/>
    <w:rsid w:val="00A510A3"/>
    <w:rsid w:val="00A52345"/>
    <w:rsid w:val="00A5285F"/>
    <w:rsid w:val="00A52A0B"/>
    <w:rsid w:val="00A52DB9"/>
    <w:rsid w:val="00A54BBC"/>
    <w:rsid w:val="00A54E32"/>
    <w:rsid w:val="00A55481"/>
    <w:rsid w:val="00A564B4"/>
    <w:rsid w:val="00A6089E"/>
    <w:rsid w:val="00A60A89"/>
    <w:rsid w:val="00A60B8E"/>
    <w:rsid w:val="00A61FD8"/>
    <w:rsid w:val="00A628A0"/>
    <w:rsid w:val="00A63EC1"/>
    <w:rsid w:val="00A65C62"/>
    <w:rsid w:val="00A67EFE"/>
    <w:rsid w:val="00A7253B"/>
    <w:rsid w:val="00A72AB3"/>
    <w:rsid w:val="00A73317"/>
    <w:rsid w:val="00A74173"/>
    <w:rsid w:val="00A74454"/>
    <w:rsid w:val="00A745D2"/>
    <w:rsid w:val="00A74B11"/>
    <w:rsid w:val="00A74D62"/>
    <w:rsid w:val="00A74F1F"/>
    <w:rsid w:val="00A77C8A"/>
    <w:rsid w:val="00A800C6"/>
    <w:rsid w:val="00A80B17"/>
    <w:rsid w:val="00A81975"/>
    <w:rsid w:val="00A821E6"/>
    <w:rsid w:val="00A82485"/>
    <w:rsid w:val="00A82808"/>
    <w:rsid w:val="00A82E3F"/>
    <w:rsid w:val="00A83127"/>
    <w:rsid w:val="00A85DD9"/>
    <w:rsid w:val="00A85F0C"/>
    <w:rsid w:val="00A864B8"/>
    <w:rsid w:val="00A86D85"/>
    <w:rsid w:val="00A87E58"/>
    <w:rsid w:val="00A9004D"/>
    <w:rsid w:val="00A90AF5"/>
    <w:rsid w:val="00A91962"/>
    <w:rsid w:val="00A926E8"/>
    <w:rsid w:val="00A94D0F"/>
    <w:rsid w:val="00A95022"/>
    <w:rsid w:val="00A952AD"/>
    <w:rsid w:val="00A95BD4"/>
    <w:rsid w:val="00A96301"/>
    <w:rsid w:val="00A96528"/>
    <w:rsid w:val="00AA0418"/>
    <w:rsid w:val="00AA2A09"/>
    <w:rsid w:val="00AA3238"/>
    <w:rsid w:val="00AA3F94"/>
    <w:rsid w:val="00AA4A15"/>
    <w:rsid w:val="00AA5EF0"/>
    <w:rsid w:val="00AA63B1"/>
    <w:rsid w:val="00AB123B"/>
    <w:rsid w:val="00AB1857"/>
    <w:rsid w:val="00AB1C31"/>
    <w:rsid w:val="00AB2744"/>
    <w:rsid w:val="00AB3825"/>
    <w:rsid w:val="00AB3A9C"/>
    <w:rsid w:val="00AB498F"/>
    <w:rsid w:val="00AB4FEC"/>
    <w:rsid w:val="00AB55F5"/>
    <w:rsid w:val="00AB5913"/>
    <w:rsid w:val="00AB5DEC"/>
    <w:rsid w:val="00AB618B"/>
    <w:rsid w:val="00AC0771"/>
    <w:rsid w:val="00AC0D0D"/>
    <w:rsid w:val="00AC107B"/>
    <w:rsid w:val="00AC218C"/>
    <w:rsid w:val="00AC24F4"/>
    <w:rsid w:val="00AC2783"/>
    <w:rsid w:val="00AC3506"/>
    <w:rsid w:val="00AC3EC7"/>
    <w:rsid w:val="00AC41DC"/>
    <w:rsid w:val="00AC4588"/>
    <w:rsid w:val="00AC7394"/>
    <w:rsid w:val="00AC7470"/>
    <w:rsid w:val="00AD13B1"/>
    <w:rsid w:val="00AD1DB8"/>
    <w:rsid w:val="00AD22A3"/>
    <w:rsid w:val="00AD35EC"/>
    <w:rsid w:val="00AD443D"/>
    <w:rsid w:val="00AD4961"/>
    <w:rsid w:val="00AD63A9"/>
    <w:rsid w:val="00AD7A0F"/>
    <w:rsid w:val="00AD7B71"/>
    <w:rsid w:val="00AE039E"/>
    <w:rsid w:val="00AE4542"/>
    <w:rsid w:val="00AE6936"/>
    <w:rsid w:val="00AE6B6B"/>
    <w:rsid w:val="00AE6E4A"/>
    <w:rsid w:val="00AE7961"/>
    <w:rsid w:val="00AE7C4D"/>
    <w:rsid w:val="00AF0171"/>
    <w:rsid w:val="00AF1186"/>
    <w:rsid w:val="00AF1E13"/>
    <w:rsid w:val="00AF245D"/>
    <w:rsid w:val="00AF24A1"/>
    <w:rsid w:val="00AF2F2E"/>
    <w:rsid w:val="00AF3823"/>
    <w:rsid w:val="00AF397E"/>
    <w:rsid w:val="00AF410C"/>
    <w:rsid w:val="00AF676D"/>
    <w:rsid w:val="00AF6D65"/>
    <w:rsid w:val="00AF6FD6"/>
    <w:rsid w:val="00B014BF"/>
    <w:rsid w:val="00B02449"/>
    <w:rsid w:val="00B02E39"/>
    <w:rsid w:val="00B03421"/>
    <w:rsid w:val="00B0364F"/>
    <w:rsid w:val="00B0480B"/>
    <w:rsid w:val="00B05B19"/>
    <w:rsid w:val="00B06D77"/>
    <w:rsid w:val="00B07F09"/>
    <w:rsid w:val="00B1019D"/>
    <w:rsid w:val="00B11111"/>
    <w:rsid w:val="00B11D28"/>
    <w:rsid w:val="00B14005"/>
    <w:rsid w:val="00B1475B"/>
    <w:rsid w:val="00B14C26"/>
    <w:rsid w:val="00B15F87"/>
    <w:rsid w:val="00B16CE8"/>
    <w:rsid w:val="00B173EF"/>
    <w:rsid w:val="00B1795D"/>
    <w:rsid w:val="00B20115"/>
    <w:rsid w:val="00B218B0"/>
    <w:rsid w:val="00B22A54"/>
    <w:rsid w:val="00B22F44"/>
    <w:rsid w:val="00B251F2"/>
    <w:rsid w:val="00B252F2"/>
    <w:rsid w:val="00B25B20"/>
    <w:rsid w:val="00B266CD"/>
    <w:rsid w:val="00B27026"/>
    <w:rsid w:val="00B270E9"/>
    <w:rsid w:val="00B2729E"/>
    <w:rsid w:val="00B300F4"/>
    <w:rsid w:val="00B305F3"/>
    <w:rsid w:val="00B31C4F"/>
    <w:rsid w:val="00B31DC1"/>
    <w:rsid w:val="00B32CA1"/>
    <w:rsid w:val="00B34151"/>
    <w:rsid w:val="00B3445E"/>
    <w:rsid w:val="00B34706"/>
    <w:rsid w:val="00B34937"/>
    <w:rsid w:val="00B34E34"/>
    <w:rsid w:val="00B35D63"/>
    <w:rsid w:val="00B3633A"/>
    <w:rsid w:val="00B4177C"/>
    <w:rsid w:val="00B41F53"/>
    <w:rsid w:val="00B42161"/>
    <w:rsid w:val="00B42324"/>
    <w:rsid w:val="00B42449"/>
    <w:rsid w:val="00B42A34"/>
    <w:rsid w:val="00B43036"/>
    <w:rsid w:val="00B4451F"/>
    <w:rsid w:val="00B44E55"/>
    <w:rsid w:val="00B451BC"/>
    <w:rsid w:val="00B46090"/>
    <w:rsid w:val="00B469CB"/>
    <w:rsid w:val="00B46BC3"/>
    <w:rsid w:val="00B478E2"/>
    <w:rsid w:val="00B502E5"/>
    <w:rsid w:val="00B50E08"/>
    <w:rsid w:val="00B51B2A"/>
    <w:rsid w:val="00B529A8"/>
    <w:rsid w:val="00B5313B"/>
    <w:rsid w:val="00B535C5"/>
    <w:rsid w:val="00B54669"/>
    <w:rsid w:val="00B55EDD"/>
    <w:rsid w:val="00B55F31"/>
    <w:rsid w:val="00B561F8"/>
    <w:rsid w:val="00B56A18"/>
    <w:rsid w:val="00B578DB"/>
    <w:rsid w:val="00B57942"/>
    <w:rsid w:val="00B60F7D"/>
    <w:rsid w:val="00B61325"/>
    <w:rsid w:val="00B6185B"/>
    <w:rsid w:val="00B623B1"/>
    <w:rsid w:val="00B6283F"/>
    <w:rsid w:val="00B62C2C"/>
    <w:rsid w:val="00B62F67"/>
    <w:rsid w:val="00B63317"/>
    <w:rsid w:val="00B634A3"/>
    <w:rsid w:val="00B6374E"/>
    <w:rsid w:val="00B6381F"/>
    <w:rsid w:val="00B63F28"/>
    <w:rsid w:val="00B6419C"/>
    <w:rsid w:val="00B64A66"/>
    <w:rsid w:val="00B64A8F"/>
    <w:rsid w:val="00B65C9A"/>
    <w:rsid w:val="00B65EE2"/>
    <w:rsid w:val="00B66233"/>
    <w:rsid w:val="00B66AA0"/>
    <w:rsid w:val="00B66D80"/>
    <w:rsid w:val="00B67153"/>
    <w:rsid w:val="00B67A09"/>
    <w:rsid w:val="00B703D8"/>
    <w:rsid w:val="00B70670"/>
    <w:rsid w:val="00B71D21"/>
    <w:rsid w:val="00B71DBD"/>
    <w:rsid w:val="00B727A5"/>
    <w:rsid w:val="00B72950"/>
    <w:rsid w:val="00B72BDA"/>
    <w:rsid w:val="00B72ECE"/>
    <w:rsid w:val="00B74EF9"/>
    <w:rsid w:val="00B75527"/>
    <w:rsid w:val="00B75A47"/>
    <w:rsid w:val="00B764CB"/>
    <w:rsid w:val="00B7667E"/>
    <w:rsid w:val="00B76C64"/>
    <w:rsid w:val="00B76D35"/>
    <w:rsid w:val="00B77036"/>
    <w:rsid w:val="00B8026E"/>
    <w:rsid w:val="00B8030C"/>
    <w:rsid w:val="00B80743"/>
    <w:rsid w:val="00B825CF"/>
    <w:rsid w:val="00B82F03"/>
    <w:rsid w:val="00B83792"/>
    <w:rsid w:val="00B83D1B"/>
    <w:rsid w:val="00B8439A"/>
    <w:rsid w:val="00B84665"/>
    <w:rsid w:val="00B851F9"/>
    <w:rsid w:val="00B85A25"/>
    <w:rsid w:val="00B87E42"/>
    <w:rsid w:val="00B904A2"/>
    <w:rsid w:val="00B91397"/>
    <w:rsid w:val="00B92470"/>
    <w:rsid w:val="00B93079"/>
    <w:rsid w:val="00B931A8"/>
    <w:rsid w:val="00B93D82"/>
    <w:rsid w:val="00B9430E"/>
    <w:rsid w:val="00B949AC"/>
    <w:rsid w:val="00B94C4F"/>
    <w:rsid w:val="00B94CC0"/>
    <w:rsid w:val="00B95083"/>
    <w:rsid w:val="00B95E03"/>
    <w:rsid w:val="00B95F9E"/>
    <w:rsid w:val="00B95FB4"/>
    <w:rsid w:val="00BA072E"/>
    <w:rsid w:val="00BA0C1D"/>
    <w:rsid w:val="00BA10EA"/>
    <w:rsid w:val="00BA112C"/>
    <w:rsid w:val="00BA1756"/>
    <w:rsid w:val="00BA1A73"/>
    <w:rsid w:val="00BA20EE"/>
    <w:rsid w:val="00BA2861"/>
    <w:rsid w:val="00BA4091"/>
    <w:rsid w:val="00BA41DD"/>
    <w:rsid w:val="00BA4A37"/>
    <w:rsid w:val="00BA5A47"/>
    <w:rsid w:val="00BA5C37"/>
    <w:rsid w:val="00BA6523"/>
    <w:rsid w:val="00BA7035"/>
    <w:rsid w:val="00BB10BB"/>
    <w:rsid w:val="00BB1E59"/>
    <w:rsid w:val="00BB23E6"/>
    <w:rsid w:val="00BB2738"/>
    <w:rsid w:val="00BB6477"/>
    <w:rsid w:val="00BB653B"/>
    <w:rsid w:val="00BB79C1"/>
    <w:rsid w:val="00BC0193"/>
    <w:rsid w:val="00BC0275"/>
    <w:rsid w:val="00BC132D"/>
    <w:rsid w:val="00BC23AA"/>
    <w:rsid w:val="00BC2914"/>
    <w:rsid w:val="00BC40E0"/>
    <w:rsid w:val="00BC4D46"/>
    <w:rsid w:val="00BC509F"/>
    <w:rsid w:val="00BC547B"/>
    <w:rsid w:val="00BC6018"/>
    <w:rsid w:val="00BC62AE"/>
    <w:rsid w:val="00BC6612"/>
    <w:rsid w:val="00BC7298"/>
    <w:rsid w:val="00BC79CF"/>
    <w:rsid w:val="00BD03BA"/>
    <w:rsid w:val="00BD136D"/>
    <w:rsid w:val="00BD20ED"/>
    <w:rsid w:val="00BD2136"/>
    <w:rsid w:val="00BD2F0E"/>
    <w:rsid w:val="00BD49EF"/>
    <w:rsid w:val="00BD652A"/>
    <w:rsid w:val="00BD6A3B"/>
    <w:rsid w:val="00BD6B5F"/>
    <w:rsid w:val="00BD6C5F"/>
    <w:rsid w:val="00BD701B"/>
    <w:rsid w:val="00BE02A8"/>
    <w:rsid w:val="00BE0CDC"/>
    <w:rsid w:val="00BE1D2F"/>
    <w:rsid w:val="00BE28EF"/>
    <w:rsid w:val="00BE2E3B"/>
    <w:rsid w:val="00BE451E"/>
    <w:rsid w:val="00BE5DEB"/>
    <w:rsid w:val="00BE6BC3"/>
    <w:rsid w:val="00BE75F9"/>
    <w:rsid w:val="00BE7C6B"/>
    <w:rsid w:val="00BF0198"/>
    <w:rsid w:val="00BF2535"/>
    <w:rsid w:val="00BF264E"/>
    <w:rsid w:val="00BF2ABB"/>
    <w:rsid w:val="00BF3517"/>
    <w:rsid w:val="00BF3BE1"/>
    <w:rsid w:val="00BF415D"/>
    <w:rsid w:val="00BF45D4"/>
    <w:rsid w:val="00BF4675"/>
    <w:rsid w:val="00BF4FD8"/>
    <w:rsid w:val="00BF503C"/>
    <w:rsid w:val="00BF58BA"/>
    <w:rsid w:val="00BF683F"/>
    <w:rsid w:val="00BF685F"/>
    <w:rsid w:val="00BF7415"/>
    <w:rsid w:val="00C01ABD"/>
    <w:rsid w:val="00C01C24"/>
    <w:rsid w:val="00C043CC"/>
    <w:rsid w:val="00C04631"/>
    <w:rsid w:val="00C0627B"/>
    <w:rsid w:val="00C0780B"/>
    <w:rsid w:val="00C10E22"/>
    <w:rsid w:val="00C127FD"/>
    <w:rsid w:val="00C13A08"/>
    <w:rsid w:val="00C14D72"/>
    <w:rsid w:val="00C175D5"/>
    <w:rsid w:val="00C1760F"/>
    <w:rsid w:val="00C17A41"/>
    <w:rsid w:val="00C17BE5"/>
    <w:rsid w:val="00C17D47"/>
    <w:rsid w:val="00C21115"/>
    <w:rsid w:val="00C214B5"/>
    <w:rsid w:val="00C217CF"/>
    <w:rsid w:val="00C22021"/>
    <w:rsid w:val="00C225BC"/>
    <w:rsid w:val="00C2293E"/>
    <w:rsid w:val="00C248D6"/>
    <w:rsid w:val="00C305B9"/>
    <w:rsid w:val="00C3117B"/>
    <w:rsid w:val="00C31188"/>
    <w:rsid w:val="00C32F41"/>
    <w:rsid w:val="00C338C3"/>
    <w:rsid w:val="00C344B7"/>
    <w:rsid w:val="00C362B1"/>
    <w:rsid w:val="00C37DEA"/>
    <w:rsid w:val="00C411D7"/>
    <w:rsid w:val="00C41C8E"/>
    <w:rsid w:val="00C41FA3"/>
    <w:rsid w:val="00C42E38"/>
    <w:rsid w:val="00C43252"/>
    <w:rsid w:val="00C43A9C"/>
    <w:rsid w:val="00C442FE"/>
    <w:rsid w:val="00C46176"/>
    <w:rsid w:val="00C474B4"/>
    <w:rsid w:val="00C47738"/>
    <w:rsid w:val="00C50240"/>
    <w:rsid w:val="00C5034B"/>
    <w:rsid w:val="00C506CD"/>
    <w:rsid w:val="00C50A82"/>
    <w:rsid w:val="00C50CB3"/>
    <w:rsid w:val="00C50DB5"/>
    <w:rsid w:val="00C510A3"/>
    <w:rsid w:val="00C53175"/>
    <w:rsid w:val="00C53DEE"/>
    <w:rsid w:val="00C54264"/>
    <w:rsid w:val="00C54DD8"/>
    <w:rsid w:val="00C56B08"/>
    <w:rsid w:val="00C57FDF"/>
    <w:rsid w:val="00C61A6F"/>
    <w:rsid w:val="00C6264F"/>
    <w:rsid w:val="00C63146"/>
    <w:rsid w:val="00C634BE"/>
    <w:rsid w:val="00C638DB"/>
    <w:rsid w:val="00C64BD3"/>
    <w:rsid w:val="00C65CF7"/>
    <w:rsid w:val="00C664E6"/>
    <w:rsid w:val="00C670AB"/>
    <w:rsid w:val="00C67EF8"/>
    <w:rsid w:val="00C72662"/>
    <w:rsid w:val="00C72C2A"/>
    <w:rsid w:val="00C72CB3"/>
    <w:rsid w:val="00C739F3"/>
    <w:rsid w:val="00C73A00"/>
    <w:rsid w:val="00C74FE3"/>
    <w:rsid w:val="00C75532"/>
    <w:rsid w:val="00C7714E"/>
    <w:rsid w:val="00C77F49"/>
    <w:rsid w:val="00C81108"/>
    <w:rsid w:val="00C81253"/>
    <w:rsid w:val="00C820F0"/>
    <w:rsid w:val="00C8251E"/>
    <w:rsid w:val="00C843B8"/>
    <w:rsid w:val="00C85399"/>
    <w:rsid w:val="00C85B48"/>
    <w:rsid w:val="00C85E54"/>
    <w:rsid w:val="00C87B7C"/>
    <w:rsid w:val="00C91320"/>
    <w:rsid w:val="00C918C3"/>
    <w:rsid w:val="00C918C5"/>
    <w:rsid w:val="00C91D9C"/>
    <w:rsid w:val="00C91F3A"/>
    <w:rsid w:val="00C95307"/>
    <w:rsid w:val="00C95DAA"/>
    <w:rsid w:val="00C9607C"/>
    <w:rsid w:val="00C961F2"/>
    <w:rsid w:val="00C96461"/>
    <w:rsid w:val="00C96467"/>
    <w:rsid w:val="00C969DD"/>
    <w:rsid w:val="00CA1384"/>
    <w:rsid w:val="00CA1523"/>
    <w:rsid w:val="00CA2D3A"/>
    <w:rsid w:val="00CA4392"/>
    <w:rsid w:val="00CA48B8"/>
    <w:rsid w:val="00CA4ACE"/>
    <w:rsid w:val="00CA5485"/>
    <w:rsid w:val="00CA56F7"/>
    <w:rsid w:val="00CA57B3"/>
    <w:rsid w:val="00CA6CBA"/>
    <w:rsid w:val="00CB036C"/>
    <w:rsid w:val="00CB0AEB"/>
    <w:rsid w:val="00CB252B"/>
    <w:rsid w:val="00CB38B7"/>
    <w:rsid w:val="00CB3CD5"/>
    <w:rsid w:val="00CB597B"/>
    <w:rsid w:val="00CB69C2"/>
    <w:rsid w:val="00CB71CA"/>
    <w:rsid w:val="00CB7815"/>
    <w:rsid w:val="00CB7CF9"/>
    <w:rsid w:val="00CC037F"/>
    <w:rsid w:val="00CC06B6"/>
    <w:rsid w:val="00CC127A"/>
    <w:rsid w:val="00CC1766"/>
    <w:rsid w:val="00CC202B"/>
    <w:rsid w:val="00CC27D4"/>
    <w:rsid w:val="00CC3B97"/>
    <w:rsid w:val="00CC44EB"/>
    <w:rsid w:val="00CC4854"/>
    <w:rsid w:val="00CC4CE0"/>
    <w:rsid w:val="00CC613D"/>
    <w:rsid w:val="00CC624A"/>
    <w:rsid w:val="00CC67CB"/>
    <w:rsid w:val="00CC7A34"/>
    <w:rsid w:val="00CD0080"/>
    <w:rsid w:val="00CD19C4"/>
    <w:rsid w:val="00CD1E84"/>
    <w:rsid w:val="00CD26CD"/>
    <w:rsid w:val="00CD2EC7"/>
    <w:rsid w:val="00CD373C"/>
    <w:rsid w:val="00CD4B6C"/>
    <w:rsid w:val="00CD4C9B"/>
    <w:rsid w:val="00CD531A"/>
    <w:rsid w:val="00CD55BC"/>
    <w:rsid w:val="00CD5AAC"/>
    <w:rsid w:val="00CD66FF"/>
    <w:rsid w:val="00CD6CF9"/>
    <w:rsid w:val="00CD7089"/>
    <w:rsid w:val="00CD7FB8"/>
    <w:rsid w:val="00CE1A76"/>
    <w:rsid w:val="00CE24EC"/>
    <w:rsid w:val="00CE39A0"/>
    <w:rsid w:val="00CE4F6F"/>
    <w:rsid w:val="00CE59F7"/>
    <w:rsid w:val="00CE5A62"/>
    <w:rsid w:val="00CE6797"/>
    <w:rsid w:val="00CE6E57"/>
    <w:rsid w:val="00CE7165"/>
    <w:rsid w:val="00CE73A0"/>
    <w:rsid w:val="00CE749F"/>
    <w:rsid w:val="00CE78CF"/>
    <w:rsid w:val="00CF0D3C"/>
    <w:rsid w:val="00CF1D37"/>
    <w:rsid w:val="00CF2E95"/>
    <w:rsid w:val="00CF46AF"/>
    <w:rsid w:val="00CF682C"/>
    <w:rsid w:val="00CF6D61"/>
    <w:rsid w:val="00CF757C"/>
    <w:rsid w:val="00CF7651"/>
    <w:rsid w:val="00D001FD"/>
    <w:rsid w:val="00D02E3C"/>
    <w:rsid w:val="00D02EB6"/>
    <w:rsid w:val="00D043ED"/>
    <w:rsid w:val="00D0449B"/>
    <w:rsid w:val="00D0468D"/>
    <w:rsid w:val="00D04BF2"/>
    <w:rsid w:val="00D04C92"/>
    <w:rsid w:val="00D05B48"/>
    <w:rsid w:val="00D06C15"/>
    <w:rsid w:val="00D10763"/>
    <w:rsid w:val="00D115E9"/>
    <w:rsid w:val="00D12088"/>
    <w:rsid w:val="00D13B16"/>
    <w:rsid w:val="00D13F07"/>
    <w:rsid w:val="00D14BED"/>
    <w:rsid w:val="00D1581D"/>
    <w:rsid w:val="00D2088B"/>
    <w:rsid w:val="00D20DC9"/>
    <w:rsid w:val="00D211DE"/>
    <w:rsid w:val="00D3008B"/>
    <w:rsid w:val="00D305B2"/>
    <w:rsid w:val="00D30C59"/>
    <w:rsid w:val="00D30D9E"/>
    <w:rsid w:val="00D31A41"/>
    <w:rsid w:val="00D31F97"/>
    <w:rsid w:val="00D33AED"/>
    <w:rsid w:val="00D34193"/>
    <w:rsid w:val="00D34EB8"/>
    <w:rsid w:val="00D36167"/>
    <w:rsid w:val="00D36FD1"/>
    <w:rsid w:val="00D37EE0"/>
    <w:rsid w:val="00D41546"/>
    <w:rsid w:val="00D41D7C"/>
    <w:rsid w:val="00D41EB2"/>
    <w:rsid w:val="00D425DE"/>
    <w:rsid w:val="00D42D05"/>
    <w:rsid w:val="00D434FE"/>
    <w:rsid w:val="00D43BA0"/>
    <w:rsid w:val="00D443F1"/>
    <w:rsid w:val="00D45387"/>
    <w:rsid w:val="00D45B1B"/>
    <w:rsid w:val="00D46899"/>
    <w:rsid w:val="00D46B6D"/>
    <w:rsid w:val="00D4714C"/>
    <w:rsid w:val="00D51C1D"/>
    <w:rsid w:val="00D52AF3"/>
    <w:rsid w:val="00D5339C"/>
    <w:rsid w:val="00D53A90"/>
    <w:rsid w:val="00D60234"/>
    <w:rsid w:val="00D605CD"/>
    <w:rsid w:val="00D60C5D"/>
    <w:rsid w:val="00D6295E"/>
    <w:rsid w:val="00D6383D"/>
    <w:rsid w:val="00D64B33"/>
    <w:rsid w:val="00D64B8A"/>
    <w:rsid w:val="00D650C9"/>
    <w:rsid w:val="00D65F02"/>
    <w:rsid w:val="00D6678B"/>
    <w:rsid w:val="00D66D69"/>
    <w:rsid w:val="00D6757C"/>
    <w:rsid w:val="00D70514"/>
    <w:rsid w:val="00D70D7C"/>
    <w:rsid w:val="00D7195F"/>
    <w:rsid w:val="00D7297C"/>
    <w:rsid w:val="00D72FCF"/>
    <w:rsid w:val="00D7304F"/>
    <w:rsid w:val="00D738A7"/>
    <w:rsid w:val="00D73A4F"/>
    <w:rsid w:val="00D73C27"/>
    <w:rsid w:val="00D7434D"/>
    <w:rsid w:val="00D75CC7"/>
    <w:rsid w:val="00D7613B"/>
    <w:rsid w:val="00D777A8"/>
    <w:rsid w:val="00D77D77"/>
    <w:rsid w:val="00D81653"/>
    <w:rsid w:val="00D81CF9"/>
    <w:rsid w:val="00D84CBB"/>
    <w:rsid w:val="00D86085"/>
    <w:rsid w:val="00D8636D"/>
    <w:rsid w:val="00D902C3"/>
    <w:rsid w:val="00D936F0"/>
    <w:rsid w:val="00D93B55"/>
    <w:rsid w:val="00D94055"/>
    <w:rsid w:val="00D940BE"/>
    <w:rsid w:val="00D94656"/>
    <w:rsid w:val="00D94687"/>
    <w:rsid w:val="00D95EB4"/>
    <w:rsid w:val="00DA1255"/>
    <w:rsid w:val="00DA235F"/>
    <w:rsid w:val="00DA399E"/>
    <w:rsid w:val="00DA3C09"/>
    <w:rsid w:val="00DA4378"/>
    <w:rsid w:val="00DA5BD9"/>
    <w:rsid w:val="00DA65DE"/>
    <w:rsid w:val="00DA69FE"/>
    <w:rsid w:val="00DA6AE1"/>
    <w:rsid w:val="00DB0782"/>
    <w:rsid w:val="00DB0880"/>
    <w:rsid w:val="00DB0D6F"/>
    <w:rsid w:val="00DB1993"/>
    <w:rsid w:val="00DB19FC"/>
    <w:rsid w:val="00DB2A22"/>
    <w:rsid w:val="00DB5605"/>
    <w:rsid w:val="00DB5FBE"/>
    <w:rsid w:val="00DB6B0A"/>
    <w:rsid w:val="00DC061E"/>
    <w:rsid w:val="00DC2B01"/>
    <w:rsid w:val="00DC2CD5"/>
    <w:rsid w:val="00DC2EDB"/>
    <w:rsid w:val="00DC2FEC"/>
    <w:rsid w:val="00DC316B"/>
    <w:rsid w:val="00DC5030"/>
    <w:rsid w:val="00DC63F4"/>
    <w:rsid w:val="00DC677B"/>
    <w:rsid w:val="00DC72F6"/>
    <w:rsid w:val="00DD0A11"/>
    <w:rsid w:val="00DD0F00"/>
    <w:rsid w:val="00DD157D"/>
    <w:rsid w:val="00DD170F"/>
    <w:rsid w:val="00DD3691"/>
    <w:rsid w:val="00DD38DE"/>
    <w:rsid w:val="00DD4116"/>
    <w:rsid w:val="00DD5880"/>
    <w:rsid w:val="00DD5B99"/>
    <w:rsid w:val="00DE0A10"/>
    <w:rsid w:val="00DE0FAD"/>
    <w:rsid w:val="00DE1374"/>
    <w:rsid w:val="00DE1A9E"/>
    <w:rsid w:val="00DE22F0"/>
    <w:rsid w:val="00DE2AE6"/>
    <w:rsid w:val="00DE3186"/>
    <w:rsid w:val="00DE3397"/>
    <w:rsid w:val="00DE3975"/>
    <w:rsid w:val="00DE51AA"/>
    <w:rsid w:val="00DE51B6"/>
    <w:rsid w:val="00DE56FE"/>
    <w:rsid w:val="00DF0F14"/>
    <w:rsid w:val="00DF142A"/>
    <w:rsid w:val="00DF1AB4"/>
    <w:rsid w:val="00DF35FF"/>
    <w:rsid w:val="00DF5704"/>
    <w:rsid w:val="00DF61BC"/>
    <w:rsid w:val="00DF6F01"/>
    <w:rsid w:val="00DF7B62"/>
    <w:rsid w:val="00DF7E40"/>
    <w:rsid w:val="00E0047C"/>
    <w:rsid w:val="00E019EC"/>
    <w:rsid w:val="00E0247C"/>
    <w:rsid w:val="00E02503"/>
    <w:rsid w:val="00E03305"/>
    <w:rsid w:val="00E04969"/>
    <w:rsid w:val="00E05DD5"/>
    <w:rsid w:val="00E06515"/>
    <w:rsid w:val="00E07046"/>
    <w:rsid w:val="00E076FF"/>
    <w:rsid w:val="00E07E69"/>
    <w:rsid w:val="00E11D3C"/>
    <w:rsid w:val="00E11DDF"/>
    <w:rsid w:val="00E1326E"/>
    <w:rsid w:val="00E133A1"/>
    <w:rsid w:val="00E1543C"/>
    <w:rsid w:val="00E17828"/>
    <w:rsid w:val="00E20328"/>
    <w:rsid w:val="00E20C44"/>
    <w:rsid w:val="00E21600"/>
    <w:rsid w:val="00E225F3"/>
    <w:rsid w:val="00E22BB7"/>
    <w:rsid w:val="00E24AEA"/>
    <w:rsid w:val="00E250CC"/>
    <w:rsid w:val="00E259FD"/>
    <w:rsid w:val="00E25A1D"/>
    <w:rsid w:val="00E25C9A"/>
    <w:rsid w:val="00E26151"/>
    <w:rsid w:val="00E26FEC"/>
    <w:rsid w:val="00E271F0"/>
    <w:rsid w:val="00E279C6"/>
    <w:rsid w:val="00E27CB8"/>
    <w:rsid w:val="00E3052E"/>
    <w:rsid w:val="00E30B78"/>
    <w:rsid w:val="00E31687"/>
    <w:rsid w:val="00E328D0"/>
    <w:rsid w:val="00E32C50"/>
    <w:rsid w:val="00E332AC"/>
    <w:rsid w:val="00E34308"/>
    <w:rsid w:val="00E34594"/>
    <w:rsid w:val="00E34A4F"/>
    <w:rsid w:val="00E35BFD"/>
    <w:rsid w:val="00E36187"/>
    <w:rsid w:val="00E3670D"/>
    <w:rsid w:val="00E36863"/>
    <w:rsid w:val="00E369C2"/>
    <w:rsid w:val="00E36B00"/>
    <w:rsid w:val="00E37160"/>
    <w:rsid w:val="00E37322"/>
    <w:rsid w:val="00E3769F"/>
    <w:rsid w:val="00E376F8"/>
    <w:rsid w:val="00E42593"/>
    <w:rsid w:val="00E427AA"/>
    <w:rsid w:val="00E42F0B"/>
    <w:rsid w:val="00E42FFF"/>
    <w:rsid w:val="00E434E5"/>
    <w:rsid w:val="00E4381B"/>
    <w:rsid w:val="00E43F82"/>
    <w:rsid w:val="00E45011"/>
    <w:rsid w:val="00E45689"/>
    <w:rsid w:val="00E45C95"/>
    <w:rsid w:val="00E462F7"/>
    <w:rsid w:val="00E46D6F"/>
    <w:rsid w:val="00E4701D"/>
    <w:rsid w:val="00E475D4"/>
    <w:rsid w:val="00E511BE"/>
    <w:rsid w:val="00E51511"/>
    <w:rsid w:val="00E51CE3"/>
    <w:rsid w:val="00E5451E"/>
    <w:rsid w:val="00E54A78"/>
    <w:rsid w:val="00E55CAB"/>
    <w:rsid w:val="00E563F0"/>
    <w:rsid w:val="00E569E3"/>
    <w:rsid w:val="00E5782A"/>
    <w:rsid w:val="00E60292"/>
    <w:rsid w:val="00E604CF"/>
    <w:rsid w:val="00E61395"/>
    <w:rsid w:val="00E61940"/>
    <w:rsid w:val="00E62A2F"/>
    <w:rsid w:val="00E62DC3"/>
    <w:rsid w:val="00E63691"/>
    <w:rsid w:val="00E6464B"/>
    <w:rsid w:val="00E6638C"/>
    <w:rsid w:val="00E7048B"/>
    <w:rsid w:val="00E70492"/>
    <w:rsid w:val="00E74AC5"/>
    <w:rsid w:val="00E74CBB"/>
    <w:rsid w:val="00E75071"/>
    <w:rsid w:val="00E751E7"/>
    <w:rsid w:val="00E75216"/>
    <w:rsid w:val="00E755F4"/>
    <w:rsid w:val="00E75D01"/>
    <w:rsid w:val="00E75E03"/>
    <w:rsid w:val="00E76393"/>
    <w:rsid w:val="00E771F4"/>
    <w:rsid w:val="00E80645"/>
    <w:rsid w:val="00E80A60"/>
    <w:rsid w:val="00E823CE"/>
    <w:rsid w:val="00E84C13"/>
    <w:rsid w:val="00E8550F"/>
    <w:rsid w:val="00E861EB"/>
    <w:rsid w:val="00E87FBA"/>
    <w:rsid w:val="00E91817"/>
    <w:rsid w:val="00E9181E"/>
    <w:rsid w:val="00E918DA"/>
    <w:rsid w:val="00E9287F"/>
    <w:rsid w:val="00E94041"/>
    <w:rsid w:val="00E94476"/>
    <w:rsid w:val="00E94486"/>
    <w:rsid w:val="00E9523E"/>
    <w:rsid w:val="00E95AF3"/>
    <w:rsid w:val="00E95B6C"/>
    <w:rsid w:val="00E96036"/>
    <w:rsid w:val="00E9688D"/>
    <w:rsid w:val="00EA157C"/>
    <w:rsid w:val="00EA27BF"/>
    <w:rsid w:val="00EA3F55"/>
    <w:rsid w:val="00EA420A"/>
    <w:rsid w:val="00EA466C"/>
    <w:rsid w:val="00EA47B6"/>
    <w:rsid w:val="00EA47BA"/>
    <w:rsid w:val="00EA500B"/>
    <w:rsid w:val="00EA5428"/>
    <w:rsid w:val="00EA5ED1"/>
    <w:rsid w:val="00EA6B14"/>
    <w:rsid w:val="00EB0166"/>
    <w:rsid w:val="00EB164F"/>
    <w:rsid w:val="00EB1EF1"/>
    <w:rsid w:val="00EB3566"/>
    <w:rsid w:val="00EB3659"/>
    <w:rsid w:val="00EB3AC4"/>
    <w:rsid w:val="00EB49A0"/>
    <w:rsid w:val="00EB5947"/>
    <w:rsid w:val="00EB6EC2"/>
    <w:rsid w:val="00EC00E0"/>
    <w:rsid w:val="00EC0199"/>
    <w:rsid w:val="00EC0A69"/>
    <w:rsid w:val="00EC10A1"/>
    <w:rsid w:val="00EC1971"/>
    <w:rsid w:val="00EC19CF"/>
    <w:rsid w:val="00EC1DFC"/>
    <w:rsid w:val="00EC23A6"/>
    <w:rsid w:val="00EC26A5"/>
    <w:rsid w:val="00EC4918"/>
    <w:rsid w:val="00EC4DAE"/>
    <w:rsid w:val="00EC5407"/>
    <w:rsid w:val="00EC5AF8"/>
    <w:rsid w:val="00EC665C"/>
    <w:rsid w:val="00EC7442"/>
    <w:rsid w:val="00EC7BC8"/>
    <w:rsid w:val="00ED1A5B"/>
    <w:rsid w:val="00ED1B3F"/>
    <w:rsid w:val="00ED1E00"/>
    <w:rsid w:val="00ED20F1"/>
    <w:rsid w:val="00ED23B6"/>
    <w:rsid w:val="00ED2E13"/>
    <w:rsid w:val="00ED54AF"/>
    <w:rsid w:val="00ED5CA4"/>
    <w:rsid w:val="00ED640A"/>
    <w:rsid w:val="00ED7084"/>
    <w:rsid w:val="00EE0E1C"/>
    <w:rsid w:val="00EE202E"/>
    <w:rsid w:val="00EE263D"/>
    <w:rsid w:val="00EE3017"/>
    <w:rsid w:val="00EE3BDA"/>
    <w:rsid w:val="00EE495F"/>
    <w:rsid w:val="00EE5125"/>
    <w:rsid w:val="00EE57F0"/>
    <w:rsid w:val="00EE5E5F"/>
    <w:rsid w:val="00EE5E76"/>
    <w:rsid w:val="00EE62EA"/>
    <w:rsid w:val="00EE6DA0"/>
    <w:rsid w:val="00EE7B95"/>
    <w:rsid w:val="00EF081C"/>
    <w:rsid w:val="00EF0CF9"/>
    <w:rsid w:val="00EF296F"/>
    <w:rsid w:val="00EF3F56"/>
    <w:rsid w:val="00EF725E"/>
    <w:rsid w:val="00EF7316"/>
    <w:rsid w:val="00F001F5"/>
    <w:rsid w:val="00F00341"/>
    <w:rsid w:val="00F00427"/>
    <w:rsid w:val="00F005A0"/>
    <w:rsid w:val="00F00CD9"/>
    <w:rsid w:val="00F00DC7"/>
    <w:rsid w:val="00F00E09"/>
    <w:rsid w:val="00F01100"/>
    <w:rsid w:val="00F011A6"/>
    <w:rsid w:val="00F0167C"/>
    <w:rsid w:val="00F02ACC"/>
    <w:rsid w:val="00F03231"/>
    <w:rsid w:val="00F0323C"/>
    <w:rsid w:val="00F03929"/>
    <w:rsid w:val="00F03D8F"/>
    <w:rsid w:val="00F041E7"/>
    <w:rsid w:val="00F05CB2"/>
    <w:rsid w:val="00F05D29"/>
    <w:rsid w:val="00F070DF"/>
    <w:rsid w:val="00F07192"/>
    <w:rsid w:val="00F10BA1"/>
    <w:rsid w:val="00F12CAB"/>
    <w:rsid w:val="00F136B7"/>
    <w:rsid w:val="00F14891"/>
    <w:rsid w:val="00F15B74"/>
    <w:rsid w:val="00F162CD"/>
    <w:rsid w:val="00F162D1"/>
    <w:rsid w:val="00F163EE"/>
    <w:rsid w:val="00F173DB"/>
    <w:rsid w:val="00F17F24"/>
    <w:rsid w:val="00F20204"/>
    <w:rsid w:val="00F204FA"/>
    <w:rsid w:val="00F21458"/>
    <w:rsid w:val="00F22015"/>
    <w:rsid w:val="00F23C18"/>
    <w:rsid w:val="00F25E2F"/>
    <w:rsid w:val="00F26CF6"/>
    <w:rsid w:val="00F270D0"/>
    <w:rsid w:val="00F3017C"/>
    <w:rsid w:val="00F302D9"/>
    <w:rsid w:val="00F31AE2"/>
    <w:rsid w:val="00F3327D"/>
    <w:rsid w:val="00F347EC"/>
    <w:rsid w:val="00F3526B"/>
    <w:rsid w:val="00F36028"/>
    <w:rsid w:val="00F36B7A"/>
    <w:rsid w:val="00F37087"/>
    <w:rsid w:val="00F37F6A"/>
    <w:rsid w:val="00F37FC1"/>
    <w:rsid w:val="00F40998"/>
    <w:rsid w:val="00F409C6"/>
    <w:rsid w:val="00F416D2"/>
    <w:rsid w:val="00F424F3"/>
    <w:rsid w:val="00F43B31"/>
    <w:rsid w:val="00F44249"/>
    <w:rsid w:val="00F450A4"/>
    <w:rsid w:val="00F45B48"/>
    <w:rsid w:val="00F504D9"/>
    <w:rsid w:val="00F50646"/>
    <w:rsid w:val="00F51181"/>
    <w:rsid w:val="00F52518"/>
    <w:rsid w:val="00F52785"/>
    <w:rsid w:val="00F5398F"/>
    <w:rsid w:val="00F53D94"/>
    <w:rsid w:val="00F5492B"/>
    <w:rsid w:val="00F54D24"/>
    <w:rsid w:val="00F55690"/>
    <w:rsid w:val="00F5650B"/>
    <w:rsid w:val="00F567F5"/>
    <w:rsid w:val="00F56AAC"/>
    <w:rsid w:val="00F57204"/>
    <w:rsid w:val="00F57FB9"/>
    <w:rsid w:val="00F6015C"/>
    <w:rsid w:val="00F60571"/>
    <w:rsid w:val="00F61336"/>
    <w:rsid w:val="00F637D3"/>
    <w:rsid w:val="00F63CDA"/>
    <w:rsid w:val="00F64A5B"/>
    <w:rsid w:val="00F6622D"/>
    <w:rsid w:val="00F663E0"/>
    <w:rsid w:val="00F66C09"/>
    <w:rsid w:val="00F676E7"/>
    <w:rsid w:val="00F701B5"/>
    <w:rsid w:val="00F70E72"/>
    <w:rsid w:val="00F718A5"/>
    <w:rsid w:val="00F747F4"/>
    <w:rsid w:val="00F74D4C"/>
    <w:rsid w:val="00F7626A"/>
    <w:rsid w:val="00F76FDF"/>
    <w:rsid w:val="00F77BC9"/>
    <w:rsid w:val="00F81882"/>
    <w:rsid w:val="00F818AF"/>
    <w:rsid w:val="00F82181"/>
    <w:rsid w:val="00F8371F"/>
    <w:rsid w:val="00F83730"/>
    <w:rsid w:val="00F83CF2"/>
    <w:rsid w:val="00F8570D"/>
    <w:rsid w:val="00F864ED"/>
    <w:rsid w:val="00F87725"/>
    <w:rsid w:val="00F87E2C"/>
    <w:rsid w:val="00F90387"/>
    <w:rsid w:val="00F9164D"/>
    <w:rsid w:val="00F91A3A"/>
    <w:rsid w:val="00F91DCD"/>
    <w:rsid w:val="00F91F0E"/>
    <w:rsid w:val="00F930C2"/>
    <w:rsid w:val="00F933EF"/>
    <w:rsid w:val="00F956D6"/>
    <w:rsid w:val="00F9745D"/>
    <w:rsid w:val="00FA014F"/>
    <w:rsid w:val="00FA0444"/>
    <w:rsid w:val="00FA0D98"/>
    <w:rsid w:val="00FA0EB4"/>
    <w:rsid w:val="00FA1D4F"/>
    <w:rsid w:val="00FA2B0B"/>
    <w:rsid w:val="00FA37AC"/>
    <w:rsid w:val="00FA3DAC"/>
    <w:rsid w:val="00FA4BC0"/>
    <w:rsid w:val="00FA725E"/>
    <w:rsid w:val="00FA7B29"/>
    <w:rsid w:val="00FB0E8E"/>
    <w:rsid w:val="00FB13A5"/>
    <w:rsid w:val="00FB1746"/>
    <w:rsid w:val="00FB3706"/>
    <w:rsid w:val="00FB43E8"/>
    <w:rsid w:val="00FB5826"/>
    <w:rsid w:val="00FB7041"/>
    <w:rsid w:val="00FB7ABB"/>
    <w:rsid w:val="00FC0EF9"/>
    <w:rsid w:val="00FC118D"/>
    <w:rsid w:val="00FC17B0"/>
    <w:rsid w:val="00FC21EA"/>
    <w:rsid w:val="00FC3A47"/>
    <w:rsid w:val="00FC3BB0"/>
    <w:rsid w:val="00FC49BD"/>
    <w:rsid w:val="00FC5D82"/>
    <w:rsid w:val="00FC623E"/>
    <w:rsid w:val="00FC6DCF"/>
    <w:rsid w:val="00FC7B80"/>
    <w:rsid w:val="00FD0A7D"/>
    <w:rsid w:val="00FD0CE5"/>
    <w:rsid w:val="00FD0DA3"/>
    <w:rsid w:val="00FD2C07"/>
    <w:rsid w:val="00FD337A"/>
    <w:rsid w:val="00FD45FE"/>
    <w:rsid w:val="00FD468E"/>
    <w:rsid w:val="00FD48C0"/>
    <w:rsid w:val="00FD4F81"/>
    <w:rsid w:val="00FD59AC"/>
    <w:rsid w:val="00FD5C22"/>
    <w:rsid w:val="00FD780A"/>
    <w:rsid w:val="00FD7C83"/>
    <w:rsid w:val="00FE058E"/>
    <w:rsid w:val="00FE0C16"/>
    <w:rsid w:val="00FE171D"/>
    <w:rsid w:val="00FE1B0D"/>
    <w:rsid w:val="00FE22E3"/>
    <w:rsid w:val="00FE31E8"/>
    <w:rsid w:val="00FE3CDB"/>
    <w:rsid w:val="00FE3E85"/>
    <w:rsid w:val="00FE4C87"/>
    <w:rsid w:val="00FE506F"/>
    <w:rsid w:val="00FE6961"/>
    <w:rsid w:val="00FE751F"/>
    <w:rsid w:val="00FF1204"/>
    <w:rsid w:val="00FF1972"/>
    <w:rsid w:val="00FF1D78"/>
    <w:rsid w:val="00FF20BC"/>
    <w:rsid w:val="00FF2DFD"/>
    <w:rsid w:val="00FF37D5"/>
    <w:rsid w:val="00FF3ABE"/>
    <w:rsid w:val="00FF496B"/>
    <w:rsid w:val="00FF4CDD"/>
    <w:rsid w:val="00FF4F3A"/>
    <w:rsid w:val="00FF5317"/>
    <w:rsid w:val="00FF5525"/>
    <w:rsid w:val="00FF56D5"/>
    <w:rsid w:val="00FF6604"/>
    <w:rsid w:val="00FF66CF"/>
    <w:rsid w:val="00FF6A89"/>
    <w:rsid w:val="00FF74A2"/>
    <w:rsid w:val="00FF7D0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8050"/>
    <o:shapelayout v:ext="edit">
      <o:idmap v:ext="edit" data="1"/>
    </o:shapelayout>
  </w:shapeDefaults>
  <w:decimalSymbol w:val="."/>
  <w:listSeparator w:val=","/>
  <w14:docId w14:val="7B85E001"/>
  <w15:chartTrackingRefBased/>
  <w15:docId w15:val="{F41EA95F-1987-4613-996E-AFDB68FC9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56D8"/>
    <w:pPr>
      <w:jc w:val="both"/>
    </w:pPr>
    <w:rPr>
      <w:rFonts w:ascii="Arial" w:hAnsi="Arial"/>
      <w:szCs w:val="24"/>
      <w:lang w:eastAsia="en-GB"/>
    </w:rPr>
  </w:style>
  <w:style w:type="paragraph" w:styleId="Heading1">
    <w:name w:val="heading 1"/>
    <w:basedOn w:val="Normal"/>
    <w:next w:val="Heading2"/>
    <w:link w:val="Heading1Char"/>
    <w:qFormat/>
    <w:rsid w:val="004F1D07"/>
    <w:pPr>
      <w:spacing w:before="480"/>
      <w:outlineLvl w:val="0"/>
    </w:pPr>
    <w:rPr>
      <w:rFonts w:ascii="Arial (W1)" w:hAnsi="Arial (W1)"/>
      <w:b/>
      <w:caps/>
      <w:sz w:val="22"/>
      <w:szCs w:val="22"/>
      <w:lang w:eastAsia="en-US"/>
    </w:rPr>
  </w:style>
  <w:style w:type="paragraph" w:styleId="Heading2">
    <w:name w:val="heading 2"/>
    <w:aliases w:val="Student Name"/>
    <w:basedOn w:val="Normal"/>
    <w:next w:val="Heading4"/>
    <w:link w:val="Heading2Char"/>
    <w:qFormat/>
    <w:rsid w:val="001E2EEE"/>
    <w:pPr>
      <w:keepNext/>
      <w:outlineLvl w:val="1"/>
    </w:pPr>
    <w:rPr>
      <w:rFonts w:cs="Arial"/>
      <w:b/>
      <w:bCs/>
      <w:iCs/>
      <w:szCs w:val="28"/>
    </w:rPr>
  </w:style>
  <w:style w:type="paragraph" w:styleId="Heading3">
    <w:name w:val="heading 3"/>
    <w:basedOn w:val="Normal"/>
    <w:next w:val="Heading4"/>
    <w:link w:val="Heading3Char"/>
    <w:qFormat/>
    <w:rsid w:val="001E2EEE"/>
    <w:pPr>
      <w:keepNext/>
      <w:ind w:left="567"/>
      <w:outlineLvl w:val="2"/>
    </w:pPr>
    <w:rPr>
      <w:b/>
      <w:bCs/>
      <w:i/>
      <w:szCs w:val="26"/>
      <w:lang w:val="x-none" w:eastAsia="x-none"/>
    </w:rPr>
  </w:style>
  <w:style w:type="paragraph" w:styleId="Heading4">
    <w:name w:val="heading 4"/>
    <w:basedOn w:val="Normal"/>
    <w:link w:val="Heading4Char"/>
    <w:qFormat/>
    <w:rsid w:val="001E2EEE"/>
    <w:pPr>
      <w:keepNext/>
      <w:numPr>
        <w:numId w:val="1"/>
      </w:numPr>
      <w:spacing w:after="240"/>
      <w:outlineLvl w:val="3"/>
    </w:pPr>
    <w:rPr>
      <w:bCs/>
      <w:szCs w:val="28"/>
    </w:rPr>
  </w:style>
  <w:style w:type="paragraph" w:styleId="Heading5">
    <w:name w:val="heading 5"/>
    <w:basedOn w:val="Normal"/>
    <w:qFormat/>
    <w:rsid w:val="001E2EEE"/>
    <w:pPr>
      <w:numPr>
        <w:numId w:val="2"/>
      </w:numPr>
      <w:spacing w:after="240"/>
      <w:contextualSpacing/>
      <w:outlineLvl w:val="4"/>
    </w:pPr>
    <w:rPr>
      <w:bCs/>
      <w:iCs/>
      <w:szCs w:val="26"/>
    </w:rPr>
  </w:style>
  <w:style w:type="paragraph" w:styleId="Heading6">
    <w:name w:val="heading 6"/>
    <w:basedOn w:val="Normal"/>
    <w:next w:val="Normal"/>
    <w:qFormat/>
    <w:rsid w:val="00423CD1"/>
    <w:pPr>
      <w:tabs>
        <w:tab w:val="num" w:pos="1152"/>
      </w:tabs>
      <w:spacing w:before="240" w:after="60"/>
      <w:ind w:left="1152" w:hanging="1152"/>
      <w:outlineLvl w:val="5"/>
    </w:pPr>
    <w:rPr>
      <w:i/>
      <w:sz w:val="22"/>
      <w:szCs w:val="20"/>
      <w:lang w:eastAsia="en-US"/>
    </w:rPr>
  </w:style>
  <w:style w:type="paragraph" w:styleId="Heading7">
    <w:name w:val="heading 7"/>
    <w:basedOn w:val="Normal"/>
    <w:next w:val="Normal"/>
    <w:qFormat/>
    <w:rsid w:val="00423CD1"/>
    <w:pPr>
      <w:tabs>
        <w:tab w:val="num" w:pos="1296"/>
      </w:tabs>
      <w:spacing w:before="240" w:after="60"/>
      <w:ind w:left="1296" w:hanging="1296"/>
      <w:outlineLvl w:val="6"/>
    </w:pPr>
    <w:rPr>
      <w:szCs w:val="20"/>
      <w:lang w:eastAsia="en-US"/>
    </w:rPr>
  </w:style>
  <w:style w:type="paragraph" w:styleId="Heading8">
    <w:name w:val="heading 8"/>
    <w:basedOn w:val="Normal"/>
    <w:next w:val="Normal"/>
    <w:qFormat/>
    <w:rsid w:val="00423CD1"/>
    <w:pPr>
      <w:tabs>
        <w:tab w:val="num" w:pos="1440"/>
      </w:tabs>
      <w:spacing w:before="240" w:after="60"/>
      <w:ind w:left="1440" w:hanging="1440"/>
      <w:outlineLvl w:val="7"/>
    </w:pPr>
    <w:rPr>
      <w:i/>
      <w:szCs w:val="20"/>
      <w:lang w:eastAsia="en-US"/>
    </w:rPr>
  </w:style>
  <w:style w:type="paragraph" w:styleId="Heading9">
    <w:name w:val="heading 9"/>
    <w:basedOn w:val="Normal"/>
    <w:next w:val="Normal"/>
    <w:qFormat/>
    <w:rsid w:val="00423CD1"/>
    <w:pPr>
      <w:tabs>
        <w:tab w:val="num" w:pos="1584"/>
      </w:tabs>
      <w:spacing w:before="240" w:after="60"/>
      <w:ind w:left="1584" w:hanging="1584"/>
      <w:outlineLvl w:val="8"/>
    </w:pPr>
    <w:rPr>
      <w:b/>
      <w:i/>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tion">
    <w:name w:val="Action"/>
    <w:basedOn w:val="Normal"/>
    <w:rsid w:val="00625D4E"/>
    <w:pPr>
      <w:pBdr>
        <w:top w:val="single" w:sz="6" w:space="1" w:color="999999"/>
        <w:left w:val="single" w:sz="6" w:space="4" w:color="999999"/>
        <w:bottom w:val="single" w:sz="6" w:space="1" w:color="999999"/>
        <w:right w:val="single" w:sz="6" w:space="4" w:color="999999"/>
      </w:pBdr>
    </w:pPr>
    <w:rPr>
      <w:rFonts w:ascii="Comic Sans MS" w:hAnsi="Comic Sans MS"/>
      <w:color w:val="800000"/>
      <w:szCs w:val="20"/>
      <w:lang w:eastAsia="en-US"/>
    </w:rPr>
  </w:style>
  <w:style w:type="paragraph" w:customStyle="1" w:styleId="StyleHeading4BlackAfter6ptLinespacingsingle">
    <w:name w:val="Style Heading 4 + Black After:  6 pt Line spacing:  single"/>
    <w:basedOn w:val="Heading4"/>
    <w:rsid w:val="00621E86"/>
    <w:pPr>
      <w:keepNext w:val="0"/>
      <w:spacing w:after="120"/>
    </w:pPr>
    <w:rPr>
      <w:b/>
      <w:bCs w:val="0"/>
      <w:color w:val="000000"/>
      <w:szCs w:val="20"/>
      <w:lang w:eastAsia="en-US"/>
    </w:rPr>
  </w:style>
  <w:style w:type="paragraph" w:styleId="Header">
    <w:name w:val="header"/>
    <w:basedOn w:val="Normal"/>
    <w:rsid w:val="00423CD1"/>
    <w:pPr>
      <w:tabs>
        <w:tab w:val="center" w:pos="4153"/>
        <w:tab w:val="right" w:pos="8306"/>
      </w:tabs>
    </w:pPr>
  </w:style>
  <w:style w:type="paragraph" w:styleId="Footer">
    <w:name w:val="footer"/>
    <w:basedOn w:val="Normal"/>
    <w:rsid w:val="00423CD1"/>
    <w:pPr>
      <w:tabs>
        <w:tab w:val="center" w:pos="4153"/>
        <w:tab w:val="right" w:pos="8306"/>
      </w:tabs>
    </w:pPr>
  </w:style>
  <w:style w:type="character" w:styleId="PageNumber">
    <w:name w:val="page number"/>
    <w:basedOn w:val="DefaultParagraphFont"/>
    <w:rsid w:val="00423CD1"/>
  </w:style>
  <w:style w:type="paragraph" w:styleId="FootnoteText">
    <w:name w:val="footnote text"/>
    <w:basedOn w:val="Normal"/>
    <w:semiHidden/>
    <w:rsid w:val="008B4964"/>
    <w:rPr>
      <w:sz w:val="18"/>
      <w:szCs w:val="20"/>
    </w:rPr>
  </w:style>
  <w:style w:type="character" w:styleId="FootnoteReference">
    <w:name w:val="footnote reference"/>
    <w:semiHidden/>
    <w:rsid w:val="008B4964"/>
    <w:rPr>
      <w:vertAlign w:val="superscript"/>
    </w:rPr>
  </w:style>
  <w:style w:type="paragraph" w:styleId="Title">
    <w:name w:val="Title"/>
    <w:basedOn w:val="Normal"/>
    <w:qFormat/>
    <w:rsid w:val="00C32F41"/>
    <w:pPr>
      <w:jc w:val="center"/>
    </w:pPr>
    <w:rPr>
      <w:rFonts w:ascii="Palatino" w:hAnsi="Palatino"/>
      <w:b/>
      <w:sz w:val="22"/>
      <w:szCs w:val="20"/>
      <w:lang w:eastAsia="en-US"/>
    </w:rPr>
  </w:style>
  <w:style w:type="paragraph" w:styleId="BodyText2">
    <w:name w:val="Body Text 2"/>
    <w:basedOn w:val="Normal"/>
    <w:rsid w:val="00C32F41"/>
    <w:pPr>
      <w:tabs>
        <w:tab w:val="left" w:pos="3420"/>
      </w:tabs>
      <w:jc w:val="left"/>
    </w:pPr>
    <w:rPr>
      <w:rFonts w:ascii="Palatino" w:hAnsi="Palatino"/>
      <w:szCs w:val="20"/>
      <w:lang w:eastAsia="en-US"/>
    </w:rPr>
  </w:style>
  <w:style w:type="character" w:styleId="Hyperlink">
    <w:name w:val="Hyperlink"/>
    <w:uiPriority w:val="99"/>
    <w:rsid w:val="00C32F41"/>
    <w:rPr>
      <w:color w:val="0000FF"/>
      <w:u w:val="single"/>
    </w:rPr>
  </w:style>
  <w:style w:type="table" w:styleId="TableGrid">
    <w:name w:val="Table Grid"/>
    <w:basedOn w:val="TableNormal"/>
    <w:uiPriority w:val="39"/>
    <w:rsid w:val="00FE3E8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Normal"/>
    <w:rsid w:val="00034510"/>
    <w:pPr>
      <w:spacing w:before="100" w:beforeAutospacing="1" w:after="100" w:afterAutospacing="1"/>
      <w:jc w:val="left"/>
    </w:pPr>
    <w:rPr>
      <w:rFonts w:cs="Arial"/>
      <w:sz w:val="24"/>
    </w:rPr>
  </w:style>
  <w:style w:type="character" w:styleId="Strong">
    <w:name w:val="Strong"/>
    <w:uiPriority w:val="22"/>
    <w:qFormat/>
    <w:rsid w:val="00034510"/>
    <w:rPr>
      <w:b/>
      <w:bCs/>
    </w:rPr>
  </w:style>
  <w:style w:type="character" w:styleId="FollowedHyperlink">
    <w:name w:val="FollowedHyperlink"/>
    <w:rsid w:val="002C462B"/>
    <w:rPr>
      <w:color w:val="000080"/>
      <w:u w:val="single"/>
    </w:rPr>
  </w:style>
  <w:style w:type="paragraph" w:styleId="NormalWeb">
    <w:name w:val="Normal (Web)"/>
    <w:basedOn w:val="Normal"/>
    <w:uiPriority w:val="99"/>
    <w:rsid w:val="00B218B0"/>
    <w:pPr>
      <w:spacing w:before="100" w:beforeAutospacing="1" w:after="100" w:afterAutospacing="1"/>
      <w:jc w:val="left"/>
    </w:pPr>
    <w:rPr>
      <w:rFonts w:ascii="Times New Roman" w:hAnsi="Times New Roman"/>
      <w:sz w:val="24"/>
    </w:rPr>
  </w:style>
  <w:style w:type="character" w:customStyle="1" w:styleId="Heading2Char">
    <w:name w:val="Heading 2 Char"/>
    <w:aliases w:val="Student Name Char"/>
    <w:link w:val="Heading2"/>
    <w:rsid w:val="007B6DE6"/>
    <w:rPr>
      <w:rFonts w:ascii="Arial" w:hAnsi="Arial" w:cs="Arial"/>
      <w:b/>
      <w:bCs/>
      <w:iCs/>
      <w:szCs w:val="28"/>
      <w:lang w:val="en-GB" w:eastAsia="en-GB" w:bidi="ar-SA"/>
    </w:rPr>
  </w:style>
  <w:style w:type="paragraph" w:customStyle="1" w:styleId="Commentary">
    <w:name w:val="Commentary"/>
    <w:basedOn w:val="Normal"/>
    <w:rsid w:val="007B6DE6"/>
    <w:pPr>
      <w:numPr>
        <w:numId w:val="3"/>
      </w:numPr>
      <w:pBdr>
        <w:top w:val="single" w:sz="4" w:space="1" w:color="808080"/>
        <w:left w:val="single" w:sz="4" w:space="4" w:color="808080"/>
        <w:bottom w:val="single" w:sz="4" w:space="1" w:color="808080"/>
        <w:right w:val="single" w:sz="4" w:space="4" w:color="808080"/>
      </w:pBdr>
      <w:spacing w:before="120" w:after="360"/>
      <w:ind w:left="924" w:hanging="357"/>
      <w:contextualSpacing/>
    </w:pPr>
    <w:rPr>
      <w:rFonts w:ascii="Tahoma" w:hAnsi="Tahoma"/>
      <w:color w:val="333333"/>
      <w:szCs w:val="20"/>
      <w:lang w:eastAsia="en-US"/>
    </w:rPr>
  </w:style>
  <w:style w:type="paragraph" w:customStyle="1" w:styleId="Minute3">
    <w:name w:val="Minute 3"/>
    <w:basedOn w:val="Normal"/>
    <w:rsid w:val="005478E8"/>
    <w:pPr>
      <w:ind w:left="2880" w:hanging="2160"/>
      <w:jc w:val="left"/>
    </w:pPr>
    <w:rPr>
      <w:sz w:val="22"/>
      <w:szCs w:val="22"/>
    </w:rPr>
  </w:style>
  <w:style w:type="paragraph" w:styleId="BalloonText">
    <w:name w:val="Balloon Text"/>
    <w:basedOn w:val="Normal"/>
    <w:link w:val="BalloonTextChar"/>
    <w:uiPriority w:val="99"/>
    <w:semiHidden/>
    <w:unhideWhenUsed/>
    <w:rsid w:val="00C43252"/>
    <w:rPr>
      <w:rFonts w:ascii="Tahoma" w:hAnsi="Tahoma"/>
      <w:sz w:val="16"/>
      <w:szCs w:val="16"/>
      <w:lang w:val="x-none" w:eastAsia="x-none"/>
    </w:rPr>
  </w:style>
  <w:style w:type="character" w:customStyle="1" w:styleId="BalloonTextChar">
    <w:name w:val="Balloon Text Char"/>
    <w:link w:val="BalloonText"/>
    <w:uiPriority w:val="99"/>
    <w:semiHidden/>
    <w:rsid w:val="00C43252"/>
    <w:rPr>
      <w:rFonts w:ascii="Tahoma" w:hAnsi="Tahoma" w:cs="Tahoma"/>
      <w:sz w:val="16"/>
      <w:szCs w:val="16"/>
    </w:rPr>
  </w:style>
  <w:style w:type="paragraph" w:customStyle="1" w:styleId="StyleHeading2StudentNameBlack">
    <w:name w:val="Style Heading 2Student Name + Black"/>
    <w:basedOn w:val="Heading2"/>
    <w:link w:val="StyleHeading2StudentNameBlackChar"/>
    <w:rsid w:val="00454B4B"/>
    <w:pPr>
      <w:keepNext w:val="0"/>
      <w:numPr>
        <w:ilvl w:val="1"/>
      </w:numPr>
      <w:tabs>
        <w:tab w:val="num" w:pos="737"/>
      </w:tabs>
      <w:spacing w:after="240"/>
      <w:ind w:left="737" w:hanging="737"/>
    </w:pPr>
    <w:rPr>
      <w:rFonts w:cs="Times New Roman"/>
      <w:b w:val="0"/>
      <w:bCs w:val="0"/>
      <w:iCs w:val="0"/>
      <w:color w:val="000000"/>
      <w:sz w:val="22"/>
      <w:szCs w:val="20"/>
      <w:lang w:val="x-none" w:eastAsia="en-US"/>
    </w:rPr>
  </w:style>
  <w:style w:type="character" w:customStyle="1" w:styleId="StyleHeading2StudentNameBlackChar">
    <w:name w:val="Style Heading 2Student Name + Black Char"/>
    <w:link w:val="StyleHeading2StudentNameBlack"/>
    <w:rsid w:val="00454B4B"/>
    <w:rPr>
      <w:rFonts w:ascii="Arial" w:hAnsi="Arial"/>
      <w:color w:val="000000"/>
      <w:sz w:val="22"/>
      <w:lang w:eastAsia="en-US"/>
    </w:rPr>
  </w:style>
  <w:style w:type="paragraph" w:styleId="ListParagraph">
    <w:name w:val="List Paragraph"/>
    <w:basedOn w:val="Normal"/>
    <w:uiPriority w:val="34"/>
    <w:qFormat/>
    <w:rsid w:val="00454B4B"/>
    <w:pPr>
      <w:ind w:left="720"/>
      <w:contextualSpacing/>
    </w:pPr>
    <w:rPr>
      <w:noProof/>
      <w:sz w:val="22"/>
      <w:szCs w:val="20"/>
      <w:lang w:eastAsia="en-US"/>
    </w:rPr>
  </w:style>
  <w:style w:type="paragraph" w:styleId="NoSpacing">
    <w:name w:val="No Spacing"/>
    <w:basedOn w:val="Normal"/>
    <w:uiPriority w:val="1"/>
    <w:qFormat/>
    <w:rsid w:val="00E4701D"/>
    <w:pPr>
      <w:jc w:val="left"/>
    </w:pPr>
    <w:rPr>
      <w:rFonts w:eastAsia="Calibri" w:cs="Arial"/>
      <w:sz w:val="24"/>
    </w:rPr>
  </w:style>
  <w:style w:type="paragraph" w:styleId="TOC1">
    <w:name w:val="toc 1"/>
    <w:basedOn w:val="Normal"/>
    <w:next w:val="Normal"/>
    <w:autoRedefine/>
    <w:uiPriority w:val="39"/>
    <w:rsid w:val="0067340B"/>
    <w:pPr>
      <w:tabs>
        <w:tab w:val="right" w:leader="dot" w:pos="13948"/>
      </w:tabs>
      <w:kinsoku w:val="0"/>
      <w:spacing w:line="480" w:lineRule="auto"/>
      <w:ind w:left="284" w:hanging="142"/>
      <w:jc w:val="distribute"/>
    </w:pPr>
    <w:rPr>
      <w:rFonts w:ascii="Calibri" w:hAnsi="Calibri" w:cs="Calibri"/>
      <w:caps/>
      <w:noProof/>
      <w:color w:val="2E74B5" w:themeColor="accent1" w:themeShade="BF"/>
      <w:sz w:val="32"/>
      <w:szCs w:val="32"/>
      <w:lang w:eastAsia="en-US"/>
    </w:rPr>
  </w:style>
  <w:style w:type="paragraph" w:styleId="TOC2">
    <w:name w:val="toc 2"/>
    <w:basedOn w:val="Normal"/>
    <w:next w:val="Normal"/>
    <w:autoRedefine/>
    <w:uiPriority w:val="39"/>
    <w:unhideWhenUsed/>
    <w:rsid w:val="00061B25"/>
    <w:pPr>
      <w:tabs>
        <w:tab w:val="right" w:leader="dot" w:pos="13948"/>
      </w:tabs>
      <w:ind w:left="200"/>
      <w:jc w:val="left"/>
    </w:pPr>
    <w:rPr>
      <w:rFonts w:ascii="Aptos" w:hAnsi="Aptos" w:cs="Arial"/>
      <w:b/>
      <w:bCs/>
      <w:iCs/>
      <w:smallCaps/>
      <w:noProof/>
    </w:rPr>
  </w:style>
  <w:style w:type="paragraph" w:styleId="TOC3">
    <w:name w:val="toc 3"/>
    <w:basedOn w:val="Normal"/>
    <w:next w:val="Normal"/>
    <w:autoRedefine/>
    <w:uiPriority w:val="39"/>
    <w:unhideWhenUsed/>
    <w:rsid w:val="00171488"/>
    <w:pPr>
      <w:ind w:left="400"/>
      <w:jc w:val="left"/>
    </w:pPr>
    <w:rPr>
      <w:rFonts w:ascii="Calibri" w:hAnsi="Calibri"/>
      <w:i/>
      <w:iCs/>
    </w:rPr>
  </w:style>
  <w:style w:type="paragraph" w:styleId="CommentText">
    <w:name w:val="annotation text"/>
    <w:basedOn w:val="Normal"/>
    <w:link w:val="CommentTextChar"/>
    <w:uiPriority w:val="99"/>
    <w:semiHidden/>
    <w:rsid w:val="00BF264E"/>
    <w:rPr>
      <w:color w:val="000080"/>
      <w:szCs w:val="20"/>
      <w:lang w:val="x-none" w:eastAsia="en-US"/>
    </w:rPr>
  </w:style>
  <w:style w:type="character" w:customStyle="1" w:styleId="CommentTextChar">
    <w:name w:val="Comment Text Char"/>
    <w:link w:val="CommentText"/>
    <w:uiPriority w:val="99"/>
    <w:semiHidden/>
    <w:rsid w:val="00BF264E"/>
    <w:rPr>
      <w:rFonts w:ascii="Arial" w:hAnsi="Arial"/>
      <w:color w:val="000080"/>
      <w:lang w:val="x-none" w:eastAsia="en-US"/>
    </w:rPr>
  </w:style>
  <w:style w:type="character" w:customStyle="1" w:styleId="Heading3Char">
    <w:name w:val="Heading 3 Char"/>
    <w:link w:val="Heading3"/>
    <w:rsid w:val="00753EA9"/>
    <w:rPr>
      <w:rFonts w:ascii="Arial" w:hAnsi="Arial" w:cs="Arial"/>
      <w:b/>
      <w:bCs/>
      <w:i/>
      <w:szCs w:val="26"/>
    </w:rPr>
  </w:style>
  <w:style w:type="paragraph" w:customStyle="1" w:styleId="Default">
    <w:name w:val="Default"/>
    <w:rsid w:val="00253079"/>
    <w:pPr>
      <w:autoSpaceDE w:val="0"/>
      <w:autoSpaceDN w:val="0"/>
      <w:adjustRightInd w:val="0"/>
    </w:pPr>
    <w:rPr>
      <w:rFonts w:ascii="Arial" w:hAnsi="Arial" w:cs="Arial"/>
      <w:color w:val="000000"/>
      <w:sz w:val="24"/>
      <w:szCs w:val="24"/>
      <w:lang w:eastAsia="en-GB"/>
    </w:rPr>
  </w:style>
  <w:style w:type="paragraph" w:customStyle="1" w:styleId="Minutes2">
    <w:name w:val="Minutes2"/>
    <w:basedOn w:val="Normal"/>
    <w:link w:val="Minutes2Char"/>
    <w:rsid w:val="00EC1DFC"/>
    <w:pPr>
      <w:tabs>
        <w:tab w:val="left" w:pos="720"/>
        <w:tab w:val="left" w:pos="2880"/>
        <w:tab w:val="right" w:pos="8928"/>
      </w:tabs>
      <w:ind w:left="720" w:hanging="720"/>
    </w:pPr>
    <w:rPr>
      <w:sz w:val="22"/>
      <w:szCs w:val="22"/>
      <w:lang w:val="x-none" w:eastAsia="x-none"/>
    </w:rPr>
  </w:style>
  <w:style w:type="character" w:customStyle="1" w:styleId="Minutes2Char">
    <w:name w:val="Minutes2 Char"/>
    <w:link w:val="Minutes2"/>
    <w:rsid w:val="00EC1DFC"/>
    <w:rPr>
      <w:rFonts w:ascii="Arial" w:hAnsi="Arial"/>
      <w:sz w:val="22"/>
      <w:szCs w:val="22"/>
    </w:rPr>
  </w:style>
  <w:style w:type="character" w:styleId="Emphasis">
    <w:name w:val="Emphasis"/>
    <w:uiPriority w:val="20"/>
    <w:qFormat/>
    <w:rsid w:val="0016020D"/>
    <w:rPr>
      <w:i/>
      <w:iCs/>
    </w:rPr>
  </w:style>
  <w:style w:type="character" w:styleId="CommentReference">
    <w:name w:val="annotation reference"/>
    <w:uiPriority w:val="99"/>
    <w:semiHidden/>
    <w:unhideWhenUsed/>
    <w:rsid w:val="007B13EB"/>
    <w:rPr>
      <w:sz w:val="16"/>
      <w:szCs w:val="16"/>
    </w:rPr>
  </w:style>
  <w:style w:type="paragraph" w:styleId="CommentSubject">
    <w:name w:val="annotation subject"/>
    <w:basedOn w:val="CommentText"/>
    <w:next w:val="CommentText"/>
    <w:link w:val="CommentSubjectChar"/>
    <w:uiPriority w:val="99"/>
    <w:semiHidden/>
    <w:unhideWhenUsed/>
    <w:rsid w:val="007B13EB"/>
    <w:rPr>
      <w:b/>
      <w:bCs/>
    </w:rPr>
  </w:style>
  <w:style w:type="character" w:customStyle="1" w:styleId="CommentSubjectChar">
    <w:name w:val="Comment Subject Char"/>
    <w:link w:val="CommentSubject"/>
    <w:uiPriority w:val="99"/>
    <w:semiHidden/>
    <w:rsid w:val="007B13EB"/>
    <w:rPr>
      <w:rFonts w:ascii="Arial" w:hAnsi="Arial"/>
      <w:b/>
      <w:bCs/>
      <w:color w:val="000080"/>
      <w:lang w:val="x-none" w:eastAsia="en-US"/>
    </w:rPr>
  </w:style>
  <w:style w:type="paragraph" w:styleId="TOC4">
    <w:name w:val="toc 4"/>
    <w:basedOn w:val="Normal"/>
    <w:next w:val="Normal"/>
    <w:autoRedefine/>
    <w:uiPriority w:val="39"/>
    <w:unhideWhenUsed/>
    <w:rsid w:val="00E75D01"/>
    <w:pPr>
      <w:ind w:left="600"/>
      <w:jc w:val="left"/>
    </w:pPr>
    <w:rPr>
      <w:rFonts w:ascii="Calibri" w:hAnsi="Calibri"/>
      <w:sz w:val="18"/>
      <w:szCs w:val="21"/>
    </w:rPr>
  </w:style>
  <w:style w:type="paragraph" w:styleId="TOC5">
    <w:name w:val="toc 5"/>
    <w:basedOn w:val="Normal"/>
    <w:next w:val="Normal"/>
    <w:autoRedefine/>
    <w:uiPriority w:val="39"/>
    <w:unhideWhenUsed/>
    <w:rsid w:val="00E75D01"/>
    <w:pPr>
      <w:ind w:left="800"/>
      <w:jc w:val="left"/>
    </w:pPr>
    <w:rPr>
      <w:rFonts w:ascii="Calibri" w:hAnsi="Calibri"/>
      <w:sz w:val="18"/>
      <w:szCs w:val="21"/>
    </w:rPr>
  </w:style>
  <w:style w:type="paragraph" w:styleId="TOC6">
    <w:name w:val="toc 6"/>
    <w:basedOn w:val="Normal"/>
    <w:next w:val="Normal"/>
    <w:autoRedefine/>
    <w:uiPriority w:val="39"/>
    <w:unhideWhenUsed/>
    <w:rsid w:val="00E75D01"/>
    <w:pPr>
      <w:ind w:left="1000"/>
      <w:jc w:val="left"/>
    </w:pPr>
    <w:rPr>
      <w:rFonts w:ascii="Calibri" w:hAnsi="Calibri"/>
      <w:sz w:val="18"/>
      <w:szCs w:val="21"/>
    </w:rPr>
  </w:style>
  <w:style w:type="paragraph" w:styleId="TOC7">
    <w:name w:val="toc 7"/>
    <w:basedOn w:val="Normal"/>
    <w:next w:val="Normal"/>
    <w:autoRedefine/>
    <w:uiPriority w:val="39"/>
    <w:unhideWhenUsed/>
    <w:rsid w:val="00E75D01"/>
    <w:pPr>
      <w:ind w:left="1200"/>
      <w:jc w:val="left"/>
    </w:pPr>
    <w:rPr>
      <w:rFonts w:ascii="Calibri" w:hAnsi="Calibri"/>
      <w:sz w:val="18"/>
      <w:szCs w:val="21"/>
    </w:rPr>
  </w:style>
  <w:style w:type="paragraph" w:styleId="TOC8">
    <w:name w:val="toc 8"/>
    <w:basedOn w:val="Normal"/>
    <w:next w:val="Normal"/>
    <w:autoRedefine/>
    <w:uiPriority w:val="39"/>
    <w:unhideWhenUsed/>
    <w:rsid w:val="00E75D01"/>
    <w:pPr>
      <w:ind w:left="1400"/>
      <w:jc w:val="left"/>
    </w:pPr>
    <w:rPr>
      <w:rFonts w:ascii="Calibri" w:hAnsi="Calibri"/>
      <w:sz w:val="18"/>
      <w:szCs w:val="21"/>
    </w:rPr>
  </w:style>
  <w:style w:type="paragraph" w:styleId="TOC9">
    <w:name w:val="toc 9"/>
    <w:basedOn w:val="Normal"/>
    <w:next w:val="Normal"/>
    <w:autoRedefine/>
    <w:uiPriority w:val="39"/>
    <w:unhideWhenUsed/>
    <w:rsid w:val="00E75D01"/>
    <w:pPr>
      <w:ind w:left="1600"/>
      <w:jc w:val="left"/>
    </w:pPr>
    <w:rPr>
      <w:rFonts w:ascii="Calibri" w:hAnsi="Calibri"/>
      <w:sz w:val="18"/>
      <w:szCs w:val="21"/>
    </w:rPr>
  </w:style>
  <w:style w:type="character" w:customStyle="1" w:styleId="LJcalibri11pointbold">
    <w:name w:val="LJ calibri 11 point bold"/>
    <w:uiPriority w:val="1"/>
    <w:rsid w:val="008342E5"/>
    <w:rPr>
      <w:rFonts w:ascii="Calibri" w:hAnsi="Calibri"/>
      <w:b/>
      <w:sz w:val="22"/>
    </w:rPr>
  </w:style>
  <w:style w:type="character" w:customStyle="1" w:styleId="Heading4Char">
    <w:name w:val="Heading 4 Char"/>
    <w:link w:val="Heading4"/>
    <w:rsid w:val="00BC40E0"/>
    <w:rPr>
      <w:rFonts w:ascii="Arial" w:hAnsi="Arial"/>
      <w:bCs/>
      <w:szCs w:val="28"/>
      <w:lang w:eastAsia="en-GB"/>
    </w:rPr>
  </w:style>
  <w:style w:type="paragraph" w:customStyle="1" w:styleId="Agenda2">
    <w:name w:val="Agenda2"/>
    <w:basedOn w:val="Normal"/>
    <w:rsid w:val="0075159D"/>
    <w:pPr>
      <w:tabs>
        <w:tab w:val="left" w:pos="432"/>
        <w:tab w:val="center" w:pos="4464"/>
        <w:tab w:val="right" w:pos="8928"/>
      </w:tabs>
      <w:jc w:val="left"/>
    </w:pPr>
    <w:rPr>
      <w:sz w:val="22"/>
      <w:szCs w:val="22"/>
    </w:rPr>
  </w:style>
  <w:style w:type="character" w:customStyle="1" w:styleId="sizelock">
    <w:name w:val="size lock"/>
    <w:uiPriority w:val="1"/>
    <w:rsid w:val="0075159D"/>
    <w:rPr>
      <w:sz w:val="24"/>
    </w:rPr>
  </w:style>
  <w:style w:type="character" w:customStyle="1" w:styleId="Style3">
    <w:name w:val="Style3"/>
    <w:basedOn w:val="DefaultParagraphFont"/>
    <w:uiPriority w:val="1"/>
    <w:rsid w:val="0022191F"/>
    <w:rPr>
      <w:rFonts w:ascii="Arial" w:hAnsi="Arial"/>
      <w:sz w:val="24"/>
    </w:rPr>
  </w:style>
  <w:style w:type="paragraph" w:customStyle="1" w:styleId="Minutes1">
    <w:name w:val="Minutes1"/>
    <w:basedOn w:val="Normal"/>
    <w:link w:val="Minutes1Char"/>
    <w:rsid w:val="00BB23E6"/>
    <w:pPr>
      <w:tabs>
        <w:tab w:val="center" w:pos="4464"/>
        <w:tab w:val="right" w:pos="8928"/>
      </w:tabs>
    </w:pPr>
    <w:rPr>
      <w:sz w:val="22"/>
      <w:szCs w:val="22"/>
    </w:rPr>
  </w:style>
  <w:style w:type="character" w:customStyle="1" w:styleId="Minutes1Char">
    <w:name w:val="Minutes1 Char"/>
    <w:basedOn w:val="DefaultParagraphFont"/>
    <w:link w:val="Minutes1"/>
    <w:rsid w:val="00BB23E6"/>
    <w:rPr>
      <w:rFonts w:ascii="Arial" w:hAnsi="Arial"/>
      <w:sz w:val="22"/>
      <w:szCs w:val="22"/>
      <w:lang w:eastAsia="en-GB"/>
    </w:rPr>
  </w:style>
  <w:style w:type="character" w:customStyle="1" w:styleId="arial12">
    <w:name w:val="arial 12"/>
    <w:basedOn w:val="DefaultParagraphFont"/>
    <w:uiPriority w:val="1"/>
    <w:qFormat/>
    <w:rsid w:val="00902D0C"/>
    <w:rPr>
      <w:rFonts w:ascii="Arial" w:hAnsi="Arial"/>
      <w:sz w:val="24"/>
    </w:rPr>
  </w:style>
  <w:style w:type="paragraph" w:styleId="TOCHeading">
    <w:name w:val="TOC Heading"/>
    <w:basedOn w:val="Heading1"/>
    <w:next w:val="Normal"/>
    <w:link w:val="TOCHeadingChar"/>
    <w:uiPriority w:val="39"/>
    <w:unhideWhenUsed/>
    <w:qFormat/>
    <w:rsid w:val="001A0FAF"/>
    <w:pPr>
      <w:keepNext/>
      <w:keepLines/>
      <w:spacing w:before="240" w:line="259" w:lineRule="auto"/>
      <w:jc w:val="left"/>
      <w:outlineLvl w:val="9"/>
    </w:pPr>
    <w:rPr>
      <w:rFonts w:asciiTheme="majorHAnsi" w:eastAsiaTheme="majorEastAsia" w:hAnsiTheme="majorHAnsi" w:cstheme="majorBidi"/>
      <w:b w:val="0"/>
      <w:caps w:val="0"/>
      <w:color w:val="2E74B5" w:themeColor="accent1" w:themeShade="BF"/>
      <w:sz w:val="32"/>
      <w:szCs w:val="32"/>
      <w:lang w:val="en-US"/>
    </w:rPr>
  </w:style>
  <w:style w:type="paragraph" w:customStyle="1" w:styleId="NEW">
    <w:name w:val="NEW"/>
    <w:basedOn w:val="TOCHeading"/>
    <w:link w:val="NEWChar"/>
    <w:qFormat/>
    <w:rsid w:val="00266D56"/>
    <w:pPr>
      <w:jc w:val="both"/>
    </w:pPr>
  </w:style>
  <w:style w:type="character" w:customStyle="1" w:styleId="Heading1Char">
    <w:name w:val="Heading 1 Char"/>
    <w:basedOn w:val="DefaultParagraphFont"/>
    <w:link w:val="Heading1"/>
    <w:rsid w:val="00266D56"/>
    <w:rPr>
      <w:rFonts w:ascii="Arial (W1)" w:hAnsi="Arial (W1)"/>
      <w:b/>
      <w:caps/>
      <w:sz w:val="22"/>
      <w:szCs w:val="22"/>
      <w:lang w:eastAsia="en-US"/>
    </w:rPr>
  </w:style>
  <w:style w:type="character" w:customStyle="1" w:styleId="TOCHeadingChar">
    <w:name w:val="TOC Heading Char"/>
    <w:basedOn w:val="Heading1Char"/>
    <w:link w:val="TOCHeading"/>
    <w:uiPriority w:val="39"/>
    <w:rsid w:val="00266D56"/>
    <w:rPr>
      <w:rFonts w:asciiTheme="majorHAnsi" w:eastAsiaTheme="majorEastAsia" w:hAnsiTheme="majorHAnsi" w:cstheme="majorBidi"/>
      <w:b w:val="0"/>
      <w:caps w:val="0"/>
      <w:color w:val="2E74B5" w:themeColor="accent1" w:themeShade="BF"/>
      <w:sz w:val="32"/>
      <w:szCs w:val="32"/>
      <w:lang w:val="en-US" w:eastAsia="en-US"/>
    </w:rPr>
  </w:style>
  <w:style w:type="character" w:customStyle="1" w:styleId="NEWChar">
    <w:name w:val="NEW Char"/>
    <w:basedOn w:val="TOCHeadingChar"/>
    <w:link w:val="NEW"/>
    <w:rsid w:val="00266D56"/>
    <w:rPr>
      <w:rFonts w:asciiTheme="majorHAnsi" w:eastAsiaTheme="majorEastAsia" w:hAnsiTheme="majorHAnsi" w:cstheme="majorBidi"/>
      <w:b w:val="0"/>
      <w:caps w:val="0"/>
      <w:color w:val="2E74B5" w:themeColor="accent1" w:themeShade="BF"/>
      <w:sz w:val="32"/>
      <w:szCs w:val="32"/>
      <w:lang w:val="en-US" w:eastAsia="en-US"/>
    </w:rPr>
  </w:style>
  <w:style w:type="character" w:customStyle="1" w:styleId="arial12bold">
    <w:name w:val="arial 12 bold"/>
    <w:basedOn w:val="DefaultParagraphFont"/>
    <w:uiPriority w:val="1"/>
    <w:qFormat/>
    <w:rsid w:val="005229FF"/>
    <w:rPr>
      <w:rFonts w:ascii="Arial" w:hAnsi="Arial"/>
      <w:b/>
      <w:sz w:val="24"/>
    </w:rPr>
  </w:style>
  <w:style w:type="character" w:customStyle="1" w:styleId="Style5">
    <w:name w:val="Style5"/>
    <w:basedOn w:val="DefaultParagraphFont"/>
    <w:uiPriority w:val="1"/>
    <w:rsid w:val="00F81882"/>
    <w:rPr>
      <w:rFonts w:asciiTheme="minorHAnsi" w:hAnsiTheme="minorHAnsi"/>
      <w:sz w:val="22"/>
    </w:rPr>
  </w:style>
  <w:style w:type="character" w:styleId="PlaceholderText">
    <w:name w:val="Placeholder Text"/>
    <w:basedOn w:val="DefaultParagraphFont"/>
    <w:uiPriority w:val="99"/>
    <w:semiHidden/>
    <w:rsid w:val="00733132"/>
    <w:rPr>
      <w:color w:val="808080"/>
    </w:rPr>
  </w:style>
  <w:style w:type="paragraph" w:customStyle="1" w:styleId="Agenda1">
    <w:name w:val="Agenda 1"/>
    <w:basedOn w:val="Normal"/>
    <w:rsid w:val="00681512"/>
    <w:pPr>
      <w:tabs>
        <w:tab w:val="center" w:pos="4464"/>
        <w:tab w:val="right" w:pos="8928"/>
      </w:tabs>
      <w:jc w:val="left"/>
    </w:pPr>
    <w:rPr>
      <w:rFonts w:cs="Arial"/>
      <w:sz w:val="22"/>
      <w:szCs w:val="22"/>
    </w:rPr>
  </w:style>
  <w:style w:type="character" w:customStyle="1" w:styleId="UNDERLINEDTIMESROMAN">
    <w:name w:val="UNDERLINED TIMESROMAN"/>
    <w:uiPriority w:val="99"/>
    <w:rsid w:val="00624BEB"/>
    <w:rPr>
      <w:rFonts w:ascii="Palatino" w:hAnsi="Palatino"/>
      <w:sz w:val="22"/>
      <w:u w:val="single"/>
    </w:rPr>
  </w:style>
  <w:style w:type="character" w:styleId="UnresolvedMention">
    <w:name w:val="Unresolved Mention"/>
    <w:basedOn w:val="DefaultParagraphFont"/>
    <w:uiPriority w:val="99"/>
    <w:semiHidden/>
    <w:unhideWhenUsed/>
    <w:rsid w:val="00C739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00520">
      <w:bodyDiv w:val="1"/>
      <w:marLeft w:val="0"/>
      <w:marRight w:val="0"/>
      <w:marTop w:val="0"/>
      <w:marBottom w:val="0"/>
      <w:divBdr>
        <w:top w:val="none" w:sz="0" w:space="0" w:color="auto"/>
        <w:left w:val="none" w:sz="0" w:space="0" w:color="auto"/>
        <w:bottom w:val="none" w:sz="0" w:space="0" w:color="auto"/>
        <w:right w:val="none" w:sz="0" w:space="0" w:color="auto"/>
      </w:divBdr>
    </w:div>
    <w:div w:id="30226617">
      <w:bodyDiv w:val="1"/>
      <w:marLeft w:val="0"/>
      <w:marRight w:val="0"/>
      <w:marTop w:val="0"/>
      <w:marBottom w:val="0"/>
      <w:divBdr>
        <w:top w:val="none" w:sz="0" w:space="0" w:color="auto"/>
        <w:left w:val="none" w:sz="0" w:space="0" w:color="auto"/>
        <w:bottom w:val="none" w:sz="0" w:space="0" w:color="auto"/>
        <w:right w:val="none" w:sz="0" w:space="0" w:color="auto"/>
      </w:divBdr>
      <w:divsChild>
        <w:div w:id="463809749">
          <w:marLeft w:val="-8464"/>
          <w:marRight w:val="0"/>
          <w:marTop w:val="0"/>
          <w:marBottom w:val="0"/>
          <w:divBdr>
            <w:top w:val="none" w:sz="0" w:space="0" w:color="auto"/>
            <w:left w:val="none" w:sz="0" w:space="0" w:color="auto"/>
            <w:bottom w:val="none" w:sz="0" w:space="0" w:color="auto"/>
            <w:right w:val="none" w:sz="0" w:space="0" w:color="auto"/>
          </w:divBdr>
          <w:divsChild>
            <w:div w:id="730230532">
              <w:marLeft w:val="0"/>
              <w:marRight w:val="0"/>
              <w:marTop w:val="0"/>
              <w:marBottom w:val="176"/>
              <w:divBdr>
                <w:top w:val="none" w:sz="0" w:space="0" w:color="auto"/>
                <w:left w:val="none" w:sz="0" w:space="0" w:color="auto"/>
                <w:bottom w:val="none" w:sz="0" w:space="0" w:color="auto"/>
                <w:right w:val="none" w:sz="0" w:space="0" w:color="auto"/>
              </w:divBdr>
              <w:divsChild>
                <w:div w:id="1817333309">
                  <w:marLeft w:val="176"/>
                  <w:marRight w:val="176"/>
                  <w:marTop w:val="88"/>
                  <w:marBottom w:val="88"/>
                  <w:divBdr>
                    <w:top w:val="none" w:sz="0" w:space="0" w:color="auto"/>
                    <w:left w:val="none" w:sz="0" w:space="0" w:color="auto"/>
                    <w:bottom w:val="none" w:sz="0" w:space="0" w:color="auto"/>
                    <w:right w:val="none" w:sz="0" w:space="0" w:color="auto"/>
                  </w:divBdr>
                  <w:divsChild>
                    <w:div w:id="837034683">
                      <w:marLeft w:val="88"/>
                      <w:marRight w:val="88"/>
                      <w:marTop w:val="176"/>
                      <w:marBottom w:val="176"/>
                      <w:divBdr>
                        <w:top w:val="single" w:sz="6" w:space="4" w:color="2C363F"/>
                        <w:left w:val="none" w:sz="0" w:space="0" w:color="auto"/>
                        <w:bottom w:val="none" w:sz="0" w:space="0" w:color="auto"/>
                        <w:right w:val="none" w:sz="0" w:space="0" w:color="auto"/>
                      </w:divBdr>
                      <w:divsChild>
                        <w:div w:id="527521522">
                          <w:marLeft w:val="0"/>
                          <w:marRight w:val="0"/>
                          <w:marTop w:val="0"/>
                          <w:marBottom w:val="88"/>
                          <w:divBdr>
                            <w:top w:val="none" w:sz="0" w:space="0" w:color="auto"/>
                            <w:left w:val="none" w:sz="0" w:space="0" w:color="auto"/>
                            <w:bottom w:val="none" w:sz="0" w:space="0" w:color="auto"/>
                            <w:right w:val="none" w:sz="0" w:space="0" w:color="auto"/>
                          </w:divBdr>
                        </w:div>
                      </w:divsChild>
                    </w:div>
                  </w:divsChild>
                </w:div>
              </w:divsChild>
            </w:div>
          </w:divsChild>
        </w:div>
      </w:divsChild>
    </w:div>
    <w:div w:id="57486054">
      <w:bodyDiv w:val="1"/>
      <w:marLeft w:val="0"/>
      <w:marRight w:val="0"/>
      <w:marTop w:val="0"/>
      <w:marBottom w:val="0"/>
      <w:divBdr>
        <w:top w:val="none" w:sz="0" w:space="0" w:color="auto"/>
        <w:left w:val="none" w:sz="0" w:space="0" w:color="auto"/>
        <w:bottom w:val="none" w:sz="0" w:space="0" w:color="auto"/>
        <w:right w:val="none" w:sz="0" w:space="0" w:color="auto"/>
      </w:divBdr>
    </w:div>
    <w:div w:id="137185783">
      <w:bodyDiv w:val="1"/>
      <w:marLeft w:val="0"/>
      <w:marRight w:val="0"/>
      <w:marTop w:val="0"/>
      <w:marBottom w:val="0"/>
      <w:divBdr>
        <w:top w:val="none" w:sz="0" w:space="0" w:color="auto"/>
        <w:left w:val="none" w:sz="0" w:space="0" w:color="auto"/>
        <w:bottom w:val="none" w:sz="0" w:space="0" w:color="auto"/>
        <w:right w:val="none" w:sz="0" w:space="0" w:color="auto"/>
      </w:divBdr>
    </w:div>
    <w:div w:id="341519675">
      <w:bodyDiv w:val="1"/>
      <w:marLeft w:val="0"/>
      <w:marRight w:val="0"/>
      <w:marTop w:val="0"/>
      <w:marBottom w:val="0"/>
      <w:divBdr>
        <w:top w:val="none" w:sz="0" w:space="0" w:color="auto"/>
        <w:left w:val="none" w:sz="0" w:space="0" w:color="auto"/>
        <w:bottom w:val="none" w:sz="0" w:space="0" w:color="auto"/>
        <w:right w:val="none" w:sz="0" w:space="0" w:color="auto"/>
      </w:divBdr>
    </w:div>
    <w:div w:id="412623852">
      <w:bodyDiv w:val="1"/>
      <w:marLeft w:val="0"/>
      <w:marRight w:val="0"/>
      <w:marTop w:val="0"/>
      <w:marBottom w:val="0"/>
      <w:divBdr>
        <w:top w:val="none" w:sz="0" w:space="0" w:color="auto"/>
        <w:left w:val="none" w:sz="0" w:space="0" w:color="auto"/>
        <w:bottom w:val="none" w:sz="0" w:space="0" w:color="auto"/>
        <w:right w:val="none" w:sz="0" w:space="0" w:color="auto"/>
      </w:divBdr>
    </w:div>
    <w:div w:id="427507984">
      <w:bodyDiv w:val="1"/>
      <w:marLeft w:val="0"/>
      <w:marRight w:val="0"/>
      <w:marTop w:val="0"/>
      <w:marBottom w:val="0"/>
      <w:divBdr>
        <w:top w:val="none" w:sz="0" w:space="0" w:color="auto"/>
        <w:left w:val="none" w:sz="0" w:space="0" w:color="auto"/>
        <w:bottom w:val="none" w:sz="0" w:space="0" w:color="auto"/>
        <w:right w:val="none" w:sz="0" w:space="0" w:color="auto"/>
      </w:divBdr>
    </w:div>
    <w:div w:id="494566062">
      <w:bodyDiv w:val="1"/>
      <w:marLeft w:val="0"/>
      <w:marRight w:val="0"/>
      <w:marTop w:val="0"/>
      <w:marBottom w:val="0"/>
      <w:divBdr>
        <w:top w:val="none" w:sz="0" w:space="0" w:color="auto"/>
        <w:left w:val="none" w:sz="0" w:space="0" w:color="auto"/>
        <w:bottom w:val="none" w:sz="0" w:space="0" w:color="auto"/>
        <w:right w:val="none" w:sz="0" w:space="0" w:color="auto"/>
      </w:divBdr>
    </w:div>
    <w:div w:id="496119045">
      <w:bodyDiv w:val="1"/>
      <w:marLeft w:val="0"/>
      <w:marRight w:val="0"/>
      <w:marTop w:val="0"/>
      <w:marBottom w:val="0"/>
      <w:divBdr>
        <w:top w:val="none" w:sz="0" w:space="0" w:color="auto"/>
        <w:left w:val="none" w:sz="0" w:space="0" w:color="auto"/>
        <w:bottom w:val="none" w:sz="0" w:space="0" w:color="auto"/>
        <w:right w:val="none" w:sz="0" w:space="0" w:color="auto"/>
      </w:divBdr>
    </w:div>
    <w:div w:id="551230035">
      <w:bodyDiv w:val="1"/>
      <w:marLeft w:val="0"/>
      <w:marRight w:val="0"/>
      <w:marTop w:val="0"/>
      <w:marBottom w:val="0"/>
      <w:divBdr>
        <w:top w:val="none" w:sz="0" w:space="0" w:color="auto"/>
        <w:left w:val="none" w:sz="0" w:space="0" w:color="auto"/>
        <w:bottom w:val="none" w:sz="0" w:space="0" w:color="auto"/>
        <w:right w:val="none" w:sz="0" w:space="0" w:color="auto"/>
      </w:divBdr>
    </w:div>
    <w:div w:id="556934401">
      <w:bodyDiv w:val="1"/>
      <w:marLeft w:val="0"/>
      <w:marRight w:val="0"/>
      <w:marTop w:val="0"/>
      <w:marBottom w:val="0"/>
      <w:divBdr>
        <w:top w:val="none" w:sz="0" w:space="0" w:color="auto"/>
        <w:left w:val="none" w:sz="0" w:space="0" w:color="auto"/>
        <w:bottom w:val="none" w:sz="0" w:space="0" w:color="auto"/>
        <w:right w:val="none" w:sz="0" w:space="0" w:color="auto"/>
      </w:divBdr>
    </w:div>
    <w:div w:id="574361361">
      <w:bodyDiv w:val="1"/>
      <w:marLeft w:val="0"/>
      <w:marRight w:val="0"/>
      <w:marTop w:val="0"/>
      <w:marBottom w:val="0"/>
      <w:divBdr>
        <w:top w:val="none" w:sz="0" w:space="0" w:color="auto"/>
        <w:left w:val="none" w:sz="0" w:space="0" w:color="auto"/>
        <w:bottom w:val="none" w:sz="0" w:space="0" w:color="auto"/>
        <w:right w:val="none" w:sz="0" w:space="0" w:color="auto"/>
      </w:divBdr>
    </w:div>
    <w:div w:id="585723798">
      <w:bodyDiv w:val="1"/>
      <w:marLeft w:val="0"/>
      <w:marRight w:val="0"/>
      <w:marTop w:val="0"/>
      <w:marBottom w:val="0"/>
      <w:divBdr>
        <w:top w:val="none" w:sz="0" w:space="0" w:color="auto"/>
        <w:left w:val="none" w:sz="0" w:space="0" w:color="auto"/>
        <w:bottom w:val="none" w:sz="0" w:space="0" w:color="auto"/>
        <w:right w:val="none" w:sz="0" w:space="0" w:color="auto"/>
      </w:divBdr>
    </w:div>
    <w:div w:id="606691361">
      <w:bodyDiv w:val="1"/>
      <w:marLeft w:val="0"/>
      <w:marRight w:val="0"/>
      <w:marTop w:val="0"/>
      <w:marBottom w:val="0"/>
      <w:divBdr>
        <w:top w:val="none" w:sz="0" w:space="0" w:color="auto"/>
        <w:left w:val="none" w:sz="0" w:space="0" w:color="auto"/>
        <w:bottom w:val="none" w:sz="0" w:space="0" w:color="auto"/>
        <w:right w:val="none" w:sz="0" w:space="0" w:color="auto"/>
      </w:divBdr>
    </w:div>
    <w:div w:id="694311245">
      <w:bodyDiv w:val="1"/>
      <w:marLeft w:val="0"/>
      <w:marRight w:val="0"/>
      <w:marTop w:val="0"/>
      <w:marBottom w:val="0"/>
      <w:divBdr>
        <w:top w:val="none" w:sz="0" w:space="0" w:color="auto"/>
        <w:left w:val="none" w:sz="0" w:space="0" w:color="auto"/>
        <w:bottom w:val="none" w:sz="0" w:space="0" w:color="auto"/>
        <w:right w:val="none" w:sz="0" w:space="0" w:color="auto"/>
      </w:divBdr>
    </w:div>
    <w:div w:id="702829304">
      <w:bodyDiv w:val="1"/>
      <w:marLeft w:val="0"/>
      <w:marRight w:val="0"/>
      <w:marTop w:val="0"/>
      <w:marBottom w:val="0"/>
      <w:divBdr>
        <w:top w:val="none" w:sz="0" w:space="0" w:color="auto"/>
        <w:left w:val="none" w:sz="0" w:space="0" w:color="auto"/>
        <w:bottom w:val="none" w:sz="0" w:space="0" w:color="auto"/>
        <w:right w:val="none" w:sz="0" w:space="0" w:color="auto"/>
      </w:divBdr>
    </w:div>
    <w:div w:id="706176394">
      <w:bodyDiv w:val="1"/>
      <w:marLeft w:val="0"/>
      <w:marRight w:val="0"/>
      <w:marTop w:val="0"/>
      <w:marBottom w:val="0"/>
      <w:divBdr>
        <w:top w:val="none" w:sz="0" w:space="0" w:color="auto"/>
        <w:left w:val="none" w:sz="0" w:space="0" w:color="auto"/>
        <w:bottom w:val="none" w:sz="0" w:space="0" w:color="auto"/>
        <w:right w:val="none" w:sz="0" w:space="0" w:color="auto"/>
      </w:divBdr>
    </w:div>
    <w:div w:id="736632515">
      <w:bodyDiv w:val="1"/>
      <w:marLeft w:val="0"/>
      <w:marRight w:val="0"/>
      <w:marTop w:val="0"/>
      <w:marBottom w:val="0"/>
      <w:divBdr>
        <w:top w:val="none" w:sz="0" w:space="0" w:color="auto"/>
        <w:left w:val="none" w:sz="0" w:space="0" w:color="auto"/>
        <w:bottom w:val="none" w:sz="0" w:space="0" w:color="auto"/>
        <w:right w:val="none" w:sz="0" w:space="0" w:color="auto"/>
      </w:divBdr>
    </w:div>
    <w:div w:id="748117196">
      <w:bodyDiv w:val="1"/>
      <w:marLeft w:val="0"/>
      <w:marRight w:val="0"/>
      <w:marTop w:val="0"/>
      <w:marBottom w:val="0"/>
      <w:divBdr>
        <w:top w:val="none" w:sz="0" w:space="0" w:color="auto"/>
        <w:left w:val="none" w:sz="0" w:space="0" w:color="auto"/>
        <w:bottom w:val="none" w:sz="0" w:space="0" w:color="auto"/>
        <w:right w:val="none" w:sz="0" w:space="0" w:color="auto"/>
      </w:divBdr>
    </w:div>
    <w:div w:id="793016089">
      <w:bodyDiv w:val="1"/>
      <w:marLeft w:val="0"/>
      <w:marRight w:val="0"/>
      <w:marTop w:val="0"/>
      <w:marBottom w:val="0"/>
      <w:divBdr>
        <w:top w:val="none" w:sz="0" w:space="0" w:color="auto"/>
        <w:left w:val="none" w:sz="0" w:space="0" w:color="auto"/>
        <w:bottom w:val="none" w:sz="0" w:space="0" w:color="auto"/>
        <w:right w:val="none" w:sz="0" w:space="0" w:color="auto"/>
      </w:divBdr>
    </w:div>
    <w:div w:id="837815840">
      <w:bodyDiv w:val="1"/>
      <w:marLeft w:val="0"/>
      <w:marRight w:val="0"/>
      <w:marTop w:val="0"/>
      <w:marBottom w:val="0"/>
      <w:divBdr>
        <w:top w:val="none" w:sz="0" w:space="0" w:color="auto"/>
        <w:left w:val="none" w:sz="0" w:space="0" w:color="auto"/>
        <w:bottom w:val="none" w:sz="0" w:space="0" w:color="auto"/>
        <w:right w:val="none" w:sz="0" w:space="0" w:color="auto"/>
      </w:divBdr>
    </w:div>
    <w:div w:id="912811901">
      <w:bodyDiv w:val="1"/>
      <w:marLeft w:val="0"/>
      <w:marRight w:val="0"/>
      <w:marTop w:val="0"/>
      <w:marBottom w:val="0"/>
      <w:divBdr>
        <w:top w:val="none" w:sz="0" w:space="0" w:color="auto"/>
        <w:left w:val="none" w:sz="0" w:space="0" w:color="auto"/>
        <w:bottom w:val="none" w:sz="0" w:space="0" w:color="auto"/>
        <w:right w:val="none" w:sz="0" w:space="0" w:color="auto"/>
      </w:divBdr>
    </w:div>
    <w:div w:id="983046972">
      <w:bodyDiv w:val="1"/>
      <w:marLeft w:val="0"/>
      <w:marRight w:val="0"/>
      <w:marTop w:val="0"/>
      <w:marBottom w:val="0"/>
      <w:divBdr>
        <w:top w:val="none" w:sz="0" w:space="0" w:color="auto"/>
        <w:left w:val="none" w:sz="0" w:space="0" w:color="auto"/>
        <w:bottom w:val="none" w:sz="0" w:space="0" w:color="auto"/>
        <w:right w:val="none" w:sz="0" w:space="0" w:color="auto"/>
      </w:divBdr>
    </w:div>
    <w:div w:id="1168711178">
      <w:bodyDiv w:val="1"/>
      <w:marLeft w:val="0"/>
      <w:marRight w:val="0"/>
      <w:marTop w:val="0"/>
      <w:marBottom w:val="0"/>
      <w:divBdr>
        <w:top w:val="none" w:sz="0" w:space="0" w:color="auto"/>
        <w:left w:val="none" w:sz="0" w:space="0" w:color="auto"/>
        <w:bottom w:val="none" w:sz="0" w:space="0" w:color="auto"/>
        <w:right w:val="none" w:sz="0" w:space="0" w:color="auto"/>
      </w:divBdr>
    </w:div>
    <w:div w:id="1198619413">
      <w:bodyDiv w:val="1"/>
      <w:marLeft w:val="0"/>
      <w:marRight w:val="0"/>
      <w:marTop w:val="0"/>
      <w:marBottom w:val="0"/>
      <w:divBdr>
        <w:top w:val="none" w:sz="0" w:space="0" w:color="auto"/>
        <w:left w:val="none" w:sz="0" w:space="0" w:color="auto"/>
        <w:bottom w:val="none" w:sz="0" w:space="0" w:color="auto"/>
        <w:right w:val="none" w:sz="0" w:space="0" w:color="auto"/>
      </w:divBdr>
    </w:div>
    <w:div w:id="1237128474">
      <w:bodyDiv w:val="1"/>
      <w:marLeft w:val="0"/>
      <w:marRight w:val="0"/>
      <w:marTop w:val="0"/>
      <w:marBottom w:val="0"/>
      <w:divBdr>
        <w:top w:val="none" w:sz="0" w:space="0" w:color="auto"/>
        <w:left w:val="none" w:sz="0" w:space="0" w:color="auto"/>
        <w:bottom w:val="none" w:sz="0" w:space="0" w:color="auto"/>
        <w:right w:val="none" w:sz="0" w:space="0" w:color="auto"/>
      </w:divBdr>
    </w:div>
    <w:div w:id="1353647525">
      <w:bodyDiv w:val="1"/>
      <w:marLeft w:val="0"/>
      <w:marRight w:val="0"/>
      <w:marTop w:val="0"/>
      <w:marBottom w:val="0"/>
      <w:divBdr>
        <w:top w:val="none" w:sz="0" w:space="0" w:color="auto"/>
        <w:left w:val="none" w:sz="0" w:space="0" w:color="auto"/>
        <w:bottom w:val="none" w:sz="0" w:space="0" w:color="auto"/>
        <w:right w:val="none" w:sz="0" w:space="0" w:color="auto"/>
      </w:divBdr>
    </w:div>
    <w:div w:id="1383022560">
      <w:bodyDiv w:val="1"/>
      <w:marLeft w:val="0"/>
      <w:marRight w:val="0"/>
      <w:marTop w:val="0"/>
      <w:marBottom w:val="0"/>
      <w:divBdr>
        <w:top w:val="none" w:sz="0" w:space="0" w:color="auto"/>
        <w:left w:val="none" w:sz="0" w:space="0" w:color="auto"/>
        <w:bottom w:val="none" w:sz="0" w:space="0" w:color="auto"/>
        <w:right w:val="none" w:sz="0" w:space="0" w:color="auto"/>
      </w:divBdr>
    </w:div>
    <w:div w:id="1423526624">
      <w:bodyDiv w:val="1"/>
      <w:marLeft w:val="0"/>
      <w:marRight w:val="0"/>
      <w:marTop w:val="0"/>
      <w:marBottom w:val="0"/>
      <w:divBdr>
        <w:top w:val="none" w:sz="0" w:space="0" w:color="auto"/>
        <w:left w:val="none" w:sz="0" w:space="0" w:color="auto"/>
        <w:bottom w:val="none" w:sz="0" w:space="0" w:color="auto"/>
        <w:right w:val="none" w:sz="0" w:space="0" w:color="auto"/>
      </w:divBdr>
      <w:divsChild>
        <w:div w:id="573050399">
          <w:marLeft w:val="-7230"/>
          <w:marRight w:val="0"/>
          <w:marTop w:val="0"/>
          <w:marBottom w:val="0"/>
          <w:divBdr>
            <w:top w:val="none" w:sz="0" w:space="0" w:color="auto"/>
            <w:left w:val="none" w:sz="0" w:space="0" w:color="auto"/>
            <w:bottom w:val="none" w:sz="0" w:space="0" w:color="auto"/>
            <w:right w:val="none" w:sz="0" w:space="0" w:color="auto"/>
          </w:divBdr>
          <w:divsChild>
            <w:div w:id="721442830">
              <w:marLeft w:val="0"/>
              <w:marRight w:val="0"/>
              <w:marTop w:val="0"/>
              <w:marBottom w:val="150"/>
              <w:divBdr>
                <w:top w:val="none" w:sz="0" w:space="0" w:color="auto"/>
                <w:left w:val="none" w:sz="0" w:space="0" w:color="auto"/>
                <w:bottom w:val="none" w:sz="0" w:space="0" w:color="auto"/>
                <w:right w:val="none" w:sz="0" w:space="0" w:color="auto"/>
              </w:divBdr>
              <w:divsChild>
                <w:div w:id="1023020858">
                  <w:marLeft w:val="150"/>
                  <w:marRight w:val="150"/>
                  <w:marTop w:val="75"/>
                  <w:marBottom w:val="75"/>
                  <w:divBdr>
                    <w:top w:val="none" w:sz="0" w:space="0" w:color="auto"/>
                    <w:left w:val="none" w:sz="0" w:space="0" w:color="auto"/>
                    <w:bottom w:val="none" w:sz="0" w:space="0" w:color="auto"/>
                    <w:right w:val="none" w:sz="0" w:space="0" w:color="auto"/>
                  </w:divBdr>
                  <w:divsChild>
                    <w:div w:id="1648165543">
                      <w:marLeft w:val="75"/>
                      <w:marRight w:val="75"/>
                      <w:marTop w:val="150"/>
                      <w:marBottom w:val="150"/>
                      <w:divBdr>
                        <w:top w:val="single" w:sz="6" w:space="4" w:color="2C363F"/>
                        <w:left w:val="none" w:sz="0" w:space="0" w:color="auto"/>
                        <w:bottom w:val="none" w:sz="0" w:space="0" w:color="auto"/>
                        <w:right w:val="none" w:sz="0" w:space="0" w:color="auto"/>
                      </w:divBdr>
                    </w:div>
                  </w:divsChild>
                </w:div>
              </w:divsChild>
            </w:div>
          </w:divsChild>
        </w:div>
      </w:divsChild>
    </w:div>
    <w:div w:id="1527980094">
      <w:bodyDiv w:val="1"/>
      <w:marLeft w:val="0"/>
      <w:marRight w:val="0"/>
      <w:marTop w:val="0"/>
      <w:marBottom w:val="0"/>
      <w:divBdr>
        <w:top w:val="none" w:sz="0" w:space="0" w:color="auto"/>
        <w:left w:val="none" w:sz="0" w:space="0" w:color="auto"/>
        <w:bottom w:val="none" w:sz="0" w:space="0" w:color="auto"/>
        <w:right w:val="none" w:sz="0" w:space="0" w:color="auto"/>
      </w:divBdr>
    </w:div>
    <w:div w:id="1546872404">
      <w:bodyDiv w:val="1"/>
      <w:marLeft w:val="0"/>
      <w:marRight w:val="0"/>
      <w:marTop w:val="0"/>
      <w:marBottom w:val="0"/>
      <w:divBdr>
        <w:top w:val="none" w:sz="0" w:space="0" w:color="auto"/>
        <w:left w:val="none" w:sz="0" w:space="0" w:color="auto"/>
        <w:bottom w:val="none" w:sz="0" w:space="0" w:color="auto"/>
        <w:right w:val="none" w:sz="0" w:space="0" w:color="auto"/>
      </w:divBdr>
    </w:div>
    <w:div w:id="1635064086">
      <w:bodyDiv w:val="1"/>
      <w:marLeft w:val="0"/>
      <w:marRight w:val="0"/>
      <w:marTop w:val="0"/>
      <w:marBottom w:val="0"/>
      <w:divBdr>
        <w:top w:val="none" w:sz="0" w:space="0" w:color="auto"/>
        <w:left w:val="none" w:sz="0" w:space="0" w:color="auto"/>
        <w:bottom w:val="none" w:sz="0" w:space="0" w:color="auto"/>
        <w:right w:val="none" w:sz="0" w:space="0" w:color="auto"/>
      </w:divBdr>
    </w:div>
    <w:div w:id="1684479325">
      <w:bodyDiv w:val="1"/>
      <w:marLeft w:val="0"/>
      <w:marRight w:val="0"/>
      <w:marTop w:val="0"/>
      <w:marBottom w:val="0"/>
      <w:divBdr>
        <w:top w:val="none" w:sz="0" w:space="0" w:color="auto"/>
        <w:left w:val="none" w:sz="0" w:space="0" w:color="auto"/>
        <w:bottom w:val="none" w:sz="0" w:space="0" w:color="auto"/>
        <w:right w:val="none" w:sz="0" w:space="0" w:color="auto"/>
      </w:divBdr>
    </w:div>
    <w:div w:id="1735813981">
      <w:bodyDiv w:val="1"/>
      <w:marLeft w:val="0"/>
      <w:marRight w:val="0"/>
      <w:marTop w:val="0"/>
      <w:marBottom w:val="0"/>
      <w:divBdr>
        <w:top w:val="none" w:sz="0" w:space="0" w:color="auto"/>
        <w:left w:val="none" w:sz="0" w:space="0" w:color="auto"/>
        <w:bottom w:val="none" w:sz="0" w:space="0" w:color="auto"/>
        <w:right w:val="none" w:sz="0" w:space="0" w:color="auto"/>
      </w:divBdr>
    </w:div>
    <w:div w:id="1752892245">
      <w:bodyDiv w:val="1"/>
      <w:marLeft w:val="0"/>
      <w:marRight w:val="0"/>
      <w:marTop w:val="0"/>
      <w:marBottom w:val="0"/>
      <w:divBdr>
        <w:top w:val="none" w:sz="0" w:space="0" w:color="auto"/>
        <w:left w:val="none" w:sz="0" w:space="0" w:color="auto"/>
        <w:bottom w:val="none" w:sz="0" w:space="0" w:color="auto"/>
        <w:right w:val="none" w:sz="0" w:space="0" w:color="auto"/>
      </w:divBdr>
    </w:div>
    <w:div w:id="1855656596">
      <w:bodyDiv w:val="1"/>
      <w:marLeft w:val="0"/>
      <w:marRight w:val="0"/>
      <w:marTop w:val="0"/>
      <w:marBottom w:val="0"/>
      <w:divBdr>
        <w:top w:val="none" w:sz="0" w:space="0" w:color="auto"/>
        <w:left w:val="none" w:sz="0" w:space="0" w:color="auto"/>
        <w:bottom w:val="none" w:sz="0" w:space="0" w:color="auto"/>
        <w:right w:val="none" w:sz="0" w:space="0" w:color="auto"/>
      </w:divBdr>
    </w:div>
    <w:div w:id="1887907162">
      <w:bodyDiv w:val="1"/>
      <w:marLeft w:val="0"/>
      <w:marRight w:val="0"/>
      <w:marTop w:val="0"/>
      <w:marBottom w:val="0"/>
      <w:divBdr>
        <w:top w:val="none" w:sz="0" w:space="0" w:color="auto"/>
        <w:left w:val="none" w:sz="0" w:space="0" w:color="auto"/>
        <w:bottom w:val="none" w:sz="0" w:space="0" w:color="auto"/>
        <w:right w:val="none" w:sz="0" w:space="0" w:color="auto"/>
      </w:divBdr>
    </w:div>
    <w:div w:id="1940719498">
      <w:bodyDiv w:val="1"/>
      <w:marLeft w:val="0"/>
      <w:marRight w:val="0"/>
      <w:marTop w:val="0"/>
      <w:marBottom w:val="0"/>
      <w:divBdr>
        <w:top w:val="none" w:sz="0" w:space="0" w:color="auto"/>
        <w:left w:val="none" w:sz="0" w:space="0" w:color="auto"/>
        <w:bottom w:val="none" w:sz="0" w:space="0" w:color="auto"/>
        <w:right w:val="none" w:sz="0" w:space="0" w:color="auto"/>
      </w:divBdr>
      <w:divsChild>
        <w:div w:id="508369715">
          <w:marLeft w:val="-7230"/>
          <w:marRight w:val="0"/>
          <w:marTop w:val="0"/>
          <w:marBottom w:val="0"/>
          <w:divBdr>
            <w:top w:val="none" w:sz="0" w:space="0" w:color="auto"/>
            <w:left w:val="none" w:sz="0" w:space="0" w:color="auto"/>
            <w:bottom w:val="none" w:sz="0" w:space="0" w:color="auto"/>
            <w:right w:val="none" w:sz="0" w:space="0" w:color="auto"/>
          </w:divBdr>
          <w:divsChild>
            <w:div w:id="104623406">
              <w:marLeft w:val="0"/>
              <w:marRight w:val="0"/>
              <w:marTop w:val="0"/>
              <w:marBottom w:val="150"/>
              <w:divBdr>
                <w:top w:val="none" w:sz="0" w:space="0" w:color="auto"/>
                <w:left w:val="none" w:sz="0" w:space="0" w:color="auto"/>
                <w:bottom w:val="none" w:sz="0" w:space="0" w:color="auto"/>
                <w:right w:val="none" w:sz="0" w:space="0" w:color="auto"/>
              </w:divBdr>
              <w:divsChild>
                <w:div w:id="300043316">
                  <w:marLeft w:val="150"/>
                  <w:marRight w:val="150"/>
                  <w:marTop w:val="75"/>
                  <w:marBottom w:val="75"/>
                  <w:divBdr>
                    <w:top w:val="none" w:sz="0" w:space="0" w:color="auto"/>
                    <w:left w:val="none" w:sz="0" w:space="0" w:color="auto"/>
                    <w:bottom w:val="none" w:sz="0" w:space="0" w:color="auto"/>
                    <w:right w:val="none" w:sz="0" w:space="0" w:color="auto"/>
                  </w:divBdr>
                  <w:divsChild>
                    <w:div w:id="138093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249688">
      <w:bodyDiv w:val="1"/>
      <w:marLeft w:val="0"/>
      <w:marRight w:val="0"/>
      <w:marTop w:val="0"/>
      <w:marBottom w:val="0"/>
      <w:divBdr>
        <w:top w:val="none" w:sz="0" w:space="0" w:color="auto"/>
        <w:left w:val="none" w:sz="0" w:space="0" w:color="auto"/>
        <w:bottom w:val="none" w:sz="0" w:space="0" w:color="auto"/>
        <w:right w:val="none" w:sz="0" w:space="0" w:color="auto"/>
      </w:divBdr>
    </w:div>
    <w:div w:id="2024740121">
      <w:bodyDiv w:val="1"/>
      <w:marLeft w:val="0"/>
      <w:marRight w:val="0"/>
      <w:marTop w:val="0"/>
      <w:marBottom w:val="0"/>
      <w:divBdr>
        <w:top w:val="none" w:sz="0" w:space="0" w:color="auto"/>
        <w:left w:val="none" w:sz="0" w:space="0" w:color="auto"/>
        <w:bottom w:val="none" w:sz="0" w:space="0" w:color="auto"/>
        <w:right w:val="none" w:sz="0" w:space="0" w:color="auto"/>
      </w:divBdr>
    </w:div>
    <w:div w:id="209269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quality@hull.ac.uk" TargetMode="External"/><Relationship Id="rId13" Type="http://schemas.openxmlformats.org/officeDocument/2006/relationships/hyperlink" Target="https://www.officeforstudents.org.uk/news-blog-and-events/blog/ofs-priorities-and-the-regulation-of-colleges-in-an-evolving-landscape/" TargetMode="External"/><Relationship Id="rId18" Type="http://schemas.openxmlformats.org/officeDocument/2006/relationships/hyperlink" Target="mailto:quality@hull.ac.u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officeforstudents.org.uk/news-blog-and-events/press-and-media/ofs-launches-new-stakeholder-survey-to-better-understand-how-it-is-viewed-by-the-institutions-it-regulates/" TargetMode="External"/><Relationship Id="rId17" Type="http://schemas.openxmlformats.org/officeDocument/2006/relationships/hyperlink" Target="https://www.qaa.ac.uk/news-events/news/data-driven-study-shows-attainment-gaps-impacted-by-conditions-and-types-of-assessmen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qaa.ac.uk/news-events/news/qaa-announces-advisory-groups-for-upcoming-subject-benchmark-statement-reviews-2026"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fficeforstudents.org.uk/news-blog-and-events/press-and-media/proportion-of-first-class-degrees-falls-for-third-consecutive-year/"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qaa.ac.uk/news-events/news/qaa-launches-new-tne-scheme" TargetMode="External"/><Relationship Id="rId23" Type="http://schemas.openxmlformats.org/officeDocument/2006/relationships/header" Target="header3.xml"/><Relationship Id="rId10" Type="http://schemas.openxmlformats.org/officeDocument/2006/relationships/hyperlink" Target="https://www.officeforstudents.org.uk/news-blog-and-events/press-and-media/new-tighter-controls-of-subcontractual-courses-to-protect-the-interests-of-students-and-taxpayer-money/"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fficeforstudents.org.uk/news-blog-and-events/blog/supporting-diverse-skills-pathways-through-regulation-funding-and-partnership/" TargetMode="External"/><Relationship Id="rId14" Type="http://schemas.openxmlformats.org/officeDocument/2006/relationships/hyperlink" Target="https://www.officeforstudents.org.uk/news-blog-and-events/blog/measuring-what-matters-our-new-key-performance-measures/"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F70691-CC14-4FC5-A742-C99CA5B9D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2890</TotalTime>
  <Pages>11</Pages>
  <Words>1596</Words>
  <Characters>11604</Characters>
  <Application>Microsoft Office Word</Application>
  <DocSecurity>0</DocSecurity>
  <Lines>96</Lines>
  <Paragraphs>26</Paragraphs>
  <ScaleCrop>false</ScaleCrop>
  <HeadingPairs>
    <vt:vector size="2" baseType="variant">
      <vt:variant>
        <vt:lpstr>Title</vt:lpstr>
      </vt:variant>
      <vt:variant>
        <vt:i4>1</vt:i4>
      </vt:variant>
    </vt:vector>
  </HeadingPairs>
  <TitlesOfParts>
    <vt:vector size="1" baseType="lpstr">
      <vt:lpstr> </vt:lpstr>
    </vt:vector>
  </TitlesOfParts>
  <Company>University of Hull</Company>
  <LinksUpToDate>false</LinksUpToDate>
  <CharactersWithSpaces>13174</CharactersWithSpaces>
  <SharedDoc>false</SharedDoc>
  <HLinks>
    <vt:vector size="48" baseType="variant">
      <vt:variant>
        <vt:i4>5701672</vt:i4>
      </vt:variant>
      <vt:variant>
        <vt:i4>42</vt:i4>
      </vt:variant>
      <vt:variant>
        <vt:i4>0</vt:i4>
      </vt:variant>
      <vt:variant>
        <vt:i4>5</vt:i4>
      </vt:variant>
      <vt:variant>
        <vt:lpwstr>mailto:lte@hull.ac.uk</vt:lpwstr>
      </vt:variant>
      <vt:variant>
        <vt:lpwstr/>
      </vt:variant>
      <vt:variant>
        <vt:i4>1441841</vt:i4>
      </vt:variant>
      <vt:variant>
        <vt:i4>35</vt:i4>
      </vt:variant>
      <vt:variant>
        <vt:i4>0</vt:i4>
      </vt:variant>
      <vt:variant>
        <vt:i4>5</vt:i4>
      </vt:variant>
      <vt:variant>
        <vt:lpwstr/>
      </vt:variant>
      <vt:variant>
        <vt:lpwstr>_Toc503511650</vt:lpwstr>
      </vt:variant>
      <vt:variant>
        <vt:i4>1507377</vt:i4>
      </vt:variant>
      <vt:variant>
        <vt:i4>29</vt:i4>
      </vt:variant>
      <vt:variant>
        <vt:i4>0</vt:i4>
      </vt:variant>
      <vt:variant>
        <vt:i4>5</vt:i4>
      </vt:variant>
      <vt:variant>
        <vt:lpwstr/>
      </vt:variant>
      <vt:variant>
        <vt:lpwstr>_Toc503511649</vt:lpwstr>
      </vt:variant>
      <vt:variant>
        <vt:i4>1507377</vt:i4>
      </vt:variant>
      <vt:variant>
        <vt:i4>23</vt:i4>
      </vt:variant>
      <vt:variant>
        <vt:i4>0</vt:i4>
      </vt:variant>
      <vt:variant>
        <vt:i4>5</vt:i4>
      </vt:variant>
      <vt:variant>
        <vt:lpwstr/>
      </vt:variant>
      <vt:variant>
        <vt:lpwstr>_Toc503511648</vt:lpwstr>
      </vt:variant>
      <vt:variant>
        <vt:i4>1507377</vt:i4>
      </vt:variant>
      <vt:variant>
        <vt:i4>17</vt:i4>
      </vt:variant>
      <vt:variant>
        <vt:i4>0</vt:i4>
      </vt:variant>
      <vt:variant>
        <vt:i4>5</vt:i4>
      </vt:variant>
      <vt:variant>
        <vt:lpwstr/>
      </vt:variant>
      <vt:variant>
        <vt:lpwstr>_Toc503511647</vt:lpwstr>
      </vt:variant>
      <vt:variant>
        <vt:i4>1507377</vt:i4>
      </vt:variant>
      <vt:variant>
        <vt:i4>11</vt:i4>
      </vt:variant>
      <vt:variant>
        <vt:i4>0</vt:i4>
      </vt:variant>
      <vt:variant>
        <vt:i4>5</vt:i4>
      </vt:variant>
      <vt:variant>
        <vt:lpwstr/>
      </vt:variant>
      <vt:variant>
        <vt:lpwstr>_Toc503511646</vt:lpwstr>
      </vt:variant>
      <vt:variant>
        <vt:i4>1507377</vt:i4>
      </vt:variant>
      <vt:variant>
        <vt:i4>5</vt:i4>
      </vt:variant>
      <vt:variant>
        <vt:i4>0</vt:i4>
      </vt:variant>
      <vt:variant>
        <vt:i4>5</vt:i4>
      </vt:variant>
      <vt:variant>
        <vt:lpwstr/>
      </vt:variant>
      <vt:variant>
        <vt:lpwstr>_Toc503511645</vt:lpwstr>
      </vt:variant>
      <vt:variant>
        <vt:i4>6422606</vt:i4>
      </vt:variant>
      <vt:variant>
        <vt:i4>0</vt:i4>
      </vt:variant>
      <vt:variant>
        <vt:i4>0</vt:i4>
      </vt:variant>
      <vt:variant>
        <vt:i4>5</vt:i4>
      </vt:variant>
      <vt:variant>
        <vt:lpwstr>mailto:L.Tees@hull.ac.uk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QS Update March 2026</dc:title>
  <dc:subject>
  </dc:subject>
  <dc:creator>Jane Iddon</dc:creator>
  <cp:keywords>
  </cp:keywords>
  <cp:lastModifiedBy>lisa Tees</cp:lastModifiedBy>
  <cp:revision>391</cp:revision>
  <cp:lastPrinted>2016-10-28T10:34:00Z</cp:lastPrinted>
  <dcterms:created xsi:type="dcterms:W3CDTF">2022-02-23T17:43:00Z</dcterms:created>
  <dcterms:modified xsi:type="dcterms:W3CDTF">2026-03-17T16:43:51Z</dcterms:modified>
</cp:coreProperties>
</file>