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066D" w:rsidR="00D10763" w:rsidP="00DB0880" w:rsidRDefault="001753DA" w14:paraId="5E21FA60" w14:textId="22EC4D65">
      <w:pPr>
        <w:tabs>
          <w:tab w:val="left" w:pos="3420"/>
        </w:tabs>
        <w:rPr>
          <w:b/>
          <w:sz w:val="24"/>
        </w:rPr>
      </w:pPr>
      <w:r>
        <w:rPr>
          <w:b/>
          <w:sz w:val="24"/>
        </w:rPr>
        <w:tab/>
        <w:t xml:space="preserve"> </w:t>
      </w:r>
    </w:p>
    <w:p w:rsidRPr="00E46D6F" w:rsidR="00DC5030" w:rsidP="00986235" w:rsidRDefault="00DC2B01" w14:paraId="588F1934" w14:textId="39154982">
      <w:pPr>
        <w:tabs>
          <w:tab w:val="left" w:pos="3420"/>
        </w:tabs>
        <w:jc w:val="center"/>
        <w:rPr>
          <w:rFonts w:ascii="Aptos" w:hAnsi="Aptos"/>
          <w:b/>
          <w:sz w:val="28"/>
          <w:szCs w:val="28"/>
        </w:rPr>
      </w:pPr>
      <w:r>
        <w:rPr>
          <w:rFonts w:ascii="Aptos" w:hAnsi="Aptos"/>
          <w:b/>
          <w:sz w:val="28"/>
          <w:szCs w:val="28"/>
        </w:rPr>
        <w:t xml:space="preserve">ACADEMIC QUALITY </w:t>
      </w:r>
      <w:r w:rsidR="00D34EB8">
        <w:rPr>
          <w:rFonts w:ascii="Aptos" w:hAnsi="Aptos"/>
          <w:b/>
          <w:sz w:val="28"/>
          <w:szCs w:val="28"/>
        </w:rPr>
        <w:t xml:space="preserve">&amp; </w:t>
      </w:r>
      <w:r>
        <w:rPr>
          <w:rFonts w:ascii="Aptos" w:hAnsi="Aptos"/>
          <w:b/>
          <w:sz w:val="28"/>
          <w:szCs w:val="28"/>
        </w:rPr>
        <w:t>STANDARDS</w:t>
      </w:r>
    </w:p>
    <w:p w:rsidRPr="00E46D6F" w:rsidR="00647AC8" w:rsidP="000C4CE0" w:rsidRDefault="00647AC8" w14:paraId="04C6C20D" w14:textId="77777777">
      <w:pPr>
        <w:tabs>
          <w:tab w:val="left" w:pos="3420"/>
        </w:tabs>
        <w:jc w:val="center"/>
        <w:rPr>
          <w:rFonts w:ascii="Aptos" w:hAnsi="Aptos"/>
          <w:b/>
          <w:sz w:val="28"/>
        </w:rPr>
      </w:pPr>
    </w:p>
    <w:p w:rsidRPr="00E46D6F" w:rsidR="008542A2" w:rsidP="000C4CE0" w:rsidRDefault="00CF7651" w14:paraId="580F1E40" w14:textId="77777777">
      <w:pPr>
        <w:tabs>
          <w:tab w:val="left" w:pos="3420"/>
        </w:tabs>
        <w:jc w:val="center"/>
        <w:rPr>
          <w:rFonts w:ascii="Aptos" w:hAnsi="Aptos"/>
          <w:b/>
          <w:sz w:val="28"/>
          <w:szCs w:val="28"/>
        </w:rPr>
      </w:pPr>
      <w:r w:rsidRPr="00E46D6F">
        <w:rPr>
          <w:rFonts w:ascii="Aptos" w:hAnsi="Aptos"/>
          <w:b/>
          <w:sz w:val="28"/>
          <w:szCs w:val="28"/>
        </w:rPr>
        <w:t xml:space="preserve">Quality </w:t>
      </w:r>
      <w:r w:rsidRPr="00E46D6F" w:rsidR="00DC5030">
        <w:rPr>
          <w:rFonts w:ascii="Aptos" w:hAnsi="Aptos"/>
          <w:b/>
          <w:sz w:val="28"/>
          <w:szCs w:val="28"/>
        </w:rPr>
        <w:t xml:space="preserve">and Standards </w:t>
      </w:r>
      <w:r w:rsidRPr="00E46D6F" w:rsidR="004A7EED">
        <w:rPr>
          <w:rFonts w:ascii="Aptos" w:hAnsi="Aptos"/>
          <w:b/>
          <w:sz w:val="28"/>
          <w:szCs w:val="28"/>
        </w:rPr>
        <w:t>Update</w:t>
      </w:r>
    </w:p>
    <w:p w:rsidRPr="00E46D6F" w:rsidR="008542A2" w:rsidP="000C4CE0" w:rsidRDefault="008542A2" w14:paraId="57085990" w14:textId="77777777">
      <w:pPr>
        <w:tabs>
          <w:tab w:val="left" w:pos="3420"/>
        </w:tabs>
        <w:jc w:val="center"/>
        <w:rPr>
          <w:rFonts w:ascii="Aptos" w:hAnsi="Aptos"/>
          <w:b/>
          <w:sz w:val="28"/>
          <w:szCs w:val="28"/>
        </w:rPr>
      </w:pPr>
    </w:p>
    <w:p w:rsidRPr="00E46D6F" w:rsidR="002819A0" w:rsidP="005E5B78" w:rsidRDefault="008542A2" w14:paraId="77E98F52" w14:textId="1EF54AAE">
      <w:pPr>
        <w:tabs>
          <w:tab w:val="left" w:pos="3420"/>
        </w:tabs>
        <w:jc w:val="center"/>
        <w:rPr>
          <w:rFonts w:ascii="Aptos" w:hAnsi="Aptos"/>
          <w:b/>
          <w:sz w:val="28"/>
          <w:szCs w:val="28"/>
        </w:rPr>
      </w:pPr>
      <w:r w:rsidRPr="00E46D6F">
        <w:rPr>
          <w:rFonts w:ascii="Aptos" w:hAnsi="Aptos"/>
          <w:b/>
          <w:sz w:val="28"/>
          <w:szCs w:val="28"/>
        </w:rPr>
        <w:t xml:space="preserve">Issue </w:t>
      </w:r>
      <w:r w:rsidRPr="00E46D6F" w:rsidR="006A405A">
        <w:rPr>
          <w:rFonts w:ascii="Aptos" w:hAnsi="Aptos"/>
          <w:b/>
          <w:sz w:val="28"/>
          <w:szCs w:val="28"/>
        </w:rPr>
        <w:t>0</w:t>
      </w:r>
      <w:r w:rsidR="004C0826">
        <w:rPr>
          <w:rFonts w:ascii="Aptos" w:hAnsi="Aptos"/>
          <w:b/>
          <w:sz w:val="28"/>
          <w:szCs w:val="28"/>
        </w:rPr>
        <w:t>2</w:t>
      </w:r>
      <w:r w:rsidRPr="00E46D6F" w:rsidR="000E31D4">
        <w:rPr>
          <w:rFonts w:ascii="Aptos" w:hAnsi="Aptos"/>
          <w:b/>
          <w:sz w:val="28"/>
          <w:szCs w:val="28"/>
        </w:rPr>
        <w:t xml:space="preserve"> </w:t>
      </w:r>
      <w:r w:rsidRPr="00E46D6F" w:rsidR="00687F85">
        <w:rPr>
          <w:rFonts w:ascii="Aptos" w:hAnsi="Aptos"/>
          <w:b/>
          <w:sz w:val="28"/>
          <w:szCs w:val="28"/>
        </w:rPr>
        <w:t>– 202</w:t>
      </w:r>
      <w:r w:rsidR="009F7ABF">
        <w:rPr>
          <w:rFonts w:ascii="Aptos" w:hAnsi="Aptos"/>
          <w:b/>
          <w:sz w:val="28"/>
          <w:szCs w:val="28"/>
        </w:rPr>
        <w:t>5</w:t>
      </w:r>
      <w:r w:rsidRPr="00E46D6F" w:rsidR="00687F85">
        <w:rPr>
          <w:rFonts w:ascii="Aptos" w:hAnsi="Aptos"/>
          <w:b/>
          <w:sz w:val="28"/>
          <w:szCs w:val="28"/>
        </w:rPr>
        <w:t>/2</w:t>
      </w:r>
      <w:r w:rsidR="009F7ABF">
        <w:rPr>
          <w:rFonts w:ascii="Aptos" w:hAnsi="Aptos"/>
          <w:b/>
          <w:sz w:val="28"/>
          <w:szCs w:val="28"/>
        </w:rPr>
        <w:t>6</w:t>
      </w:r>
      <w:r w:rsidRPr="00E46D6F" w:rsidR="009046A9">
        <w:rPr>
          <w:rFonts w:ascii="Aptos" w:hAnsi="Aptos"/>
          <w:b/>
          <w:sz w:val="28"/>
          <w:szCs w:val="28"/>
        </w:rPr>
        <w:t xml:space="preserve"> </w:t>
      </w:r>
      <w:r w:rsidR="009F7ABF">
        <w:rPr>
          <w:rFonts w:ascii="Aptos" w:hAnsi="Aptos"/>
          <w:b/>
          <w:sz w:val="28"/>
          <w:szCs w:val="28"/>
        </w:rPr>
        <w:t>(</w:t>
      </w:r>
      <w:r w:rsidR="004C0826">
        <w:rPr>
          <w:rFonts w:ascii="Aptos" w:hAnsi="Aptos"/>
          <w:b/>
          <w:sz w:val="28"/>
          <w:szCs w:val="28"/>
        </w:rPr>
        <w:t>July</w:t>
      </w:r>
      <w:r w:rsidR="009F7ABF">
        <w:rPr>
          <w:rFonts w:ascii="Aptos" w:hAnsi="Aptos"/>
          <w:b/>
          <w:sz w:val="28"/>
          <w:szCs w:val="28"/>
        </w:rPr>
        <w:t xml:space="preserve"> </w:t>
      </w:r>
      <w:r w:rsidRPr="00E46D6F" w:rsidR="00FE31E8">
        <w:rPr>
          <w:rFonts w:ascii="Aptos" w:hAnsi="Aptos"/>
          <w:b/>
          <w:sz w:val="28"/>
          <w:szCs w:val="28"/>
        </w:rPr>
        <w:t>202</w:t>
      </w:r>
      <w:r w:rsidR="009F7ABF">
        <w:rPr>
          <w:rFonts w:ascii="Aptos" w:hAnsi="Aptos"/>
          <w:b/>
          <w:sz w:val="28"/>
          <w:szCs w:val="28"/>
        </w:rPr>
        <w:t>6</w:t>
      </w:r>
      <w:r w:rsidRPr="00E46D6F" w:rsidR="00904CAD">
        <w:rPr>
          <w:rFonts w:ascii="Aptos" w:hAnsi="Aptos"/>
          <w:b/>
          <w:sz w:val="28"/>
          <w:szCs w:val="28"/>
        </w:rPr>
        <w:t>)</w:t>
      </w:r>
    </w:p>
    <w:p w:rsidRPr="00E46D6F" w:rsidR="00787F6E" w:rsidP="00663D4D" w:rsidRDefault="00787F6E" w14:paraId="562C3DE4" w14:textId="77777777">
      <w:pPr>
        <w:tabs>
          <w:tab w:val="left" w:pos="3420"/>
        </w:tabs>
        <w:rPr>
          <w:rFonts w:ascii="Aptos" w:hAnsi="Aptos"/>
          <w:sz w:val="22"/>
          <w:szCs w:val="22"/>
        </w:rPr>
      </w:pPr>
    </w:p>
    <w:p w:rsidRPr="00E46D6F" w:rsidR="00831FC8" w:rsidP="00BC6612" w:rsidRDefault="005F320E" w14:paraId="7A4F2C77" w14:textId="18C92565">
      <w:pPr>
        <w:tabs>
          <w:tab w:val="left" w:pos="3420"/>
        </w:tabs>
        <w:rPr>
          <w:rFonts w:ascii="Aptos" w:hAnsi="Aptos"/>
          <w:sz w:val="24"/>
        </w:rPr>
      </w:pPr>
      <w:r w:rsidRPr="003B51DB">
        <w:rPr>
          <w:rFonts w:ascii="Aptos" w:hAnsi="Aptos"/>
          <w:sz w:val="24"/>
        </w:rPr>
        <w:t xml:space="preserve">This document shows the status of all current changes to the University’s Quality and Standards </w:t>
      </w:r>
      <w:r w:rsidRPr="003B51DB" w:rsidR="009179B3">
        <w:rPr>
          <w:rFonts w:ascii="Aptos" w:hAnsi="Aptos"/>
          <w:sz w:val="24"/>
        </w:rPr>
        <w:t>F</w:t>
      </w:r>
      <w:r w:rsidRPr="003B51DB">
        <w:rPr>
          <w:rFonts w:ascii="Aptos" w:hAnsi="Aptos"/>
          <w:sz w:val="24"/>
        </w:rPr>
        <w:t>ramework</w:t>
      </w:r>
      <w:r w:rsidRPr="003B51DB" w:rsidR="00005882">
        <w:rPr>
          <w:rFonts w:ascii="Aptos" w:hAnsi="Aptos"/>
          <w:sz w:val="24"/>
        </w:rPr>
        <w:t xml:space="preserve"> </w:t>
      </w:r>
      <w:r w:rsidRPr="003B51DB" w:rsidR="005A7424">
        <w:rPr>
          <w:rFonts w:ascii="Aptos" w:hAnsi="Aptos"/>
          <w:sz w:val="24"/>
        </w:rPr>
        <w:t>up</w:t>
      </w:r>
      <w:r w:rsidRPr="003B51DB" w:rsidR="007F55C3">
        <w:rPr>
          <w:rFonts w:ascii="Aptos" w:hAnsi="Aptos"/>
          <w:sz w:val="24"/>
        </w:rPr>
        <w:t xml:space="preserve"> to</w:t>
      </w:r>
      <w:r w:rsidRPr="003B51DB" w:rsidR="00E11D3C">
        <w:rPr>
          <w:rFonts w:ascii="Aptos" w:hAnsi="Aptos"/>
          <w:sz w:val="24"/>
        </w:rPr>
        <w:t xml:space="preserve"> </w:t>
      </w:r>
      <w:r w:rsidR="004C0826">
        <w:rPr>
          <w:rFonts w:ascii="Aptos" w:hAnsi="Aptos"/>
          <w:sz w:val="24"/>
        </w:rPr>
        <w:t xml:space="preserve">24 June </w:t>
      </w:r>
      <w:r w:rsidRPr="003B51DB" w:rsidR="00B42449">
        <w:rPr>
          <w:rFonts w:ascii="Aptos" w:hAnsi="Aptos"/>
          <w:sz w:val="24"/>
        </w:rPr>
        <w:t>202</w:t>
      </w:r>
      <w:r w:rsidRPr="003B51DB" w:rsidR="00816691">
        <w:rPr>
          <w:rFonts w:ascii="Aptos" w:hAnsi="Aptos"/>
          <w:sz w:val="24"/>
        </w:rPr>
        <w:t>6</w:t>
      </w:r>
      <w:r w:rsidRPr="00E46D6F" w:rsidR="00B66AA0">
        <w:rPr>
          <w:rFonts w:ascii="Aptos" w:hAnsi="Aptos"/>
          <w:sz w:val="24"/>
        </w:rPr>
        <w:t>.</w:t>
      </w:r>
    </w:p>
    <w:p w:rsidRPr="00E46D6F" w:rsidR="002819A0" w:rsidP="00787F6E" w:rsidRDefault="002819A0" w14:paraId="57E50909" w14:textId="77777777">
      <w:pPr>
        <w:tabs>
          <w:tab w:val="left" w:pos="3420"/>
        </w:tabs>
        <w:rPr>
          <w:rFonts w:ascii="Aptos" w:hAnsi="Aptos"/>
          <w:sz w:val="24"/>
        </w:rPr>
      </w:pPr>
    </w:p>
    <w:p w:rsidRPr="00E46D6F" w:rsidR="002819A0" w:rsidP="002819A0" w:rsidRDefault="002819A0" w14:paraId="08987471" w14:textId="77777777">
      <w:pPr>
        <w:tabs>
          <w:tab w:val="left" w:pos="3420"/>
        </w:tabs>
        <w:rPr>
          <w:rFonts w:ascii="Aptos" w:hAnsi="Aptos"/>
          <w:b/>
          <w:sz w:val="24"/>
          <w:u w:val="single"/>
        </w:rPr>
      </w:pPr>
      <w:r w:rsidRPr="00E46D6F">
        <w:rPr>
          <w:rFonts w:ascii="Aptos" w:hAnsi="Aptos"/>
          <w:b/>
          <w:sz w:val="24"/>
          <w:u w:val="single"/>
        </w:rPr>
        <w:t>Quality and Standards Framework Developments</w:t>
      </w:r>
    </w:p>
    <w:p w:rsidRPr="0004066D" w:rsidR="009205F2" w:rsidP="00BA4A37" w:rsidRDefault="009205F2" w14:paraId="33A14237" w14:textId="651996B2">
      <w:pPr>
        <w:spacing w:before="120" w:after="120"/>
        <w:rPr>
          <w:sz w:val="22"/>
          <w:szCs w:val="22"/>
        </w:rPr>
      </w:pPr>
      <w:r w:rsidRPr="00E46D6F">
        <w:rPr>
          <w:rFonts w:ascii="Aptos" w:hAnsi="Aptos"/>
          <w:sz w:val="24"/>
        </w:rPr>
        <w:t xml:space="preserve">Feedback on this document is welcomed and should be sent to </w:t>
      </w:r>
      <w:hyperlink w:history="1" r:id="rId8">
        <w:r w:rsidRPr="00DA2E57" w:rsidR="00337905">
          <w:rPr>
            <w:rStyle w:val="Hyperlink"/>
            <w:rFonts w:ascii="Aptos" w:hAnsi="Aptos"/>
            <w:sz w:val="24"/>
          </w:rPr>
          <w:t>quality@hull.ac.uk</w:t>
        </w:r>
      </w:hyperlink>
      <w:r w:rsidRPr="0004066D">
        <w:rPr>
          <w:sz w:val="22"/>
          <w:szCs w:val="22"/>
        </w:rPr>
        <w:t xml:space="preserve"> </w:t>
      </w:r>
    </w:p>
    <w:p w:rsidRPr="00F50646" w:rsidR="002819A0" w:rsidP="00787F6E" w:rsidRDefault="002819A0" w14:paraId="4C761A36" w14:textId="77777777">
      <w:pPr>
        <w:tabs>
          <w:tab w:val="left" w:pos="3420"/>
        </w:tabs>
        <w:rPr>
          <w:rFonts w:ascii="Calibri" w:hAnsi="Calibri"/>
          <w:smallCaps/>
          <w:sz w:val="28"/>
          <w:szCs w:val="28"/>
        </w:rPr>
      </w:pPr>
      <w:r w:rsidRPr="0004066D">
        <w:rPr>
          <w:sz w:val="22"/>
          <w:szCs w:val="22"/>
        </w:rPr>
        <w:br w:type="page"/>
      </w:r>
    </w:p>
    <w:p w:rsidRPr="00F50646" w:rsidR="00FC7B80" w:rsidP="00FC7B80" w:rsidRDefault="00FC7B80" w14:paraId="69D86879" w14:textId="77777777">
      <w:pPr>
        <w:jc w:val="center"/>
        <w:rPr>
          <w:rFonts w:ascii="Calibri" w:hAnsi="Calibri"/>
          <w:b/>
          <w:bCs/>
          <w:smallCaps/>
          <w:color w:val="0070C0"/>
          <w:sz w:val="36"/>
          <w:szCs w:val="36"/>
        </w:rPr>
      </w:pPr>
      <w:r w:rsidRPr="00F50646">
        <w:rPr>
          <w:rFonts w:ascii="Calibri" w:hAnsi="Calibri"/>
          <w:b/>
          <w:bCs/>
          <w:smallCaps/>
          <w:color w:val="0070C0"/>
          <w:sz w:val="36"/>
          <w:szCs w:val="36"/>
        </w:rPr>
        <w:lastRenderedPageBreak/>
        <w:t>Table of Contents</w:t>
      </w:r>
    </w:p>
    <w:p w:rsidRPr="0004066D" w:rsidR="00FC7B80" w:rsidP="00FC7B80" w:rsidRDefault="00FC7B80" w14:paraId="2E2CE883" w14:textId="77777777">
      <w:pPr>
        <w:jc w:val="center"/>
        <w:rPr>
          <w:b/>
          <w:bCs/>
          <w:sz w:val="22"/>
          <w:szCs w:val="22"/>
        </w:rPr>
      </w:pPr>
    </w:p>
    <w:bookmarkStart w:name="_Toc425925490" w:displacedByCustomXml="next" w:id="0"/>
    <w:sdt>
      <w:sdtPr>
        <w:id w:val="-369606366"/>
        <w:docPartObj>
          <w:docPartGallery w:val="Table of Contents"/>
          <w:docPartUnique/>
        </w:docPartObj>
      </w:sdtPr>
      <w:sdtEndPr>
        <w:rPr>
          <w:rStyle w:val="arial12"/>
          <w:rFonts w:ascii="Arial" w:hAnsi="Arial"/>
          <w:sz w:val="28"/>
          <w:szCs w:val="28"/>
        </w:rPr>
      </w:sdtEndPr>
      <w:sdtContent>
        <w:p w:rsidRPr="00D7304F" w:rsidR="00266D56" w:rsidP="00F270D0" w:rsidRDefault="00F270D0" w14:paraId="0BE0BB6A" w14:textId="7D071195">
          <w:pPr>
            <w:pStyle w:val="NEW"/>
            <w:rPr>
              <w:rStyle w:val="arial12"/>
              <w:rFonts w:asciiTheme="minorHAnsi" w:hAnsiTheme="minorHAnsi"/>
              <w:noProof/>
            </w:rPr>
          </w:pPr>
          <w:hyperlink w:history="1" w:anchor="Approved">
            <w:r w:rsidRPr="00D7304F">
              <w:rPr>
                <w:rStyle w:val="arial12"/>
                <w:rFonts w:asciiTheme="minorHAnsi" w:hAnsiTheme="minorHAnsi"/>
              </w:rPr>
              <w:tab/>
            </w:r>
          </w:hyperlink>
        </w:p>
        <w:p w:rsidR="00CA65E7" w:rsidRDefault="00266D56" w14:paraId="15EB4EF9" w14:textId="7FFF2EE2">
          <w:pPr>
            <w:pStyle w:val="TOC1"/>
            <w:rPr>
              <w:rFonts w:asciiTheme="minorHAnsi" w:hAnsiTheme="minorHAnsi" w:eastAsiaTheme="minorEastAsia" w:cstheme="minorBidi"/>
              <w:caps w:val="0"/>
              <w:color w:val="auto"/>
              <w:kern w:val="2"/>
              <w:sz w:val="24"/>
              <w:szCs w:val="24"/>
              <w:lang w:eastAsia="en-GB"/>
              <w14:ligatures w14:val="standardContextual"/>
            </w:rPr>
          </w:pPr>
          <w:r w:rsidRPr="003013BF">
            <w:rPr>
              <w:rStyle w:val="arial12"/>
              <w:rFonts w:cs="Times New Roman" w:asciiTheme="minorHAnsi" w:hAnsiTheme="minorHAnsi"/>
              <w:smallCaps/>
              <w:sz w:val="28"/>
              <w:szCs w:val="28"/>
              <w:lang w:eastAsia="en-GB"/>
            </w:rPr>
            <w:fldChar w:fldCharType="begin"/>
          </w:r>
          <w:r w:rsidRPr="003013BF">
            <w:rPr>
              <w:rStyle w:val="arial12"/>
              <w:rFonts w:asciiTheme="minorHAnsi" w:hAnsiTheme="minorHAnsi"/>
              <w:sz w:val="28"/>
              <w:szCs w:val="28"/>
            </w:rPr>
            <w:instrText xml:space="preserve"> TOC \o "1-3" \h \z \u </w:instrText>
          </w:r>
          <w:r w:rsidRPr="003013BF">
            <w:rPr>
              <w:rStyle w:val="arial12"/>
              <w:rFonts w:cs="Times New Roman" w:asciiTheme="minorHAnsi" w:hAnsiTheme="minorHAnsi"/>
              <w:smallCaps/>
              <w:sz w:val="28"/>
              <w:szCs w:val="28"/>
              <w:lang w:eastAsia="en-GB"/>
            </w:rPr>
            <w:fldChar w:fldCharType="separate"/>
          </w:r>
          <w:hyperlink w:history="1" w:anchor="_Toc233983147">
            <w:r w:rsidRPr="00CE2C61" w:rsidR="00CA65E7">
              <w:rPr>
                <w:rStyle w:val="Hyperlink"/>
                <w:rFonts w:ascii="Aptos" w:hAnsi="Aptos"/>
              </w:rPr>
              <w:t>APPROVED AMENDMENTS TO THE QUALITY AND STANDARDS FRAMEWORK</w:t>
            </w:r>
            <w:r w:rsidR="00CA65E7">
              <w:rPr>
                <w:webHidden/>
              </w:rPr>
              <w:tab/>
            </w:r>
            <w:r w:rsidR="00CA65E7">
              <w:rPr>
                <w:webHidden/>
              </w:rPr>
              <w:fldChar w:fldCharType="begin"/>
            </w:r>
            <w:r w:rsidR="00CA65E7">
              <w:rPr>
                <w:webHidden/>
              </w:rPr>
              <w:instrText xml:space="preserve"> PAGEREF _Toc233983147 \h </w:instrText>
            </w:r>
            <w:r w:rsidR="00CA65E7">
              <w:rPr>
                <w:webHidden/>
              </w:rPr>
            </w:r>
            <w:r w:rsidR="00CA65E7">
              <w:rPr>
                <w:webHidden/>
              </w:rPr>
              <w:fldChar w:fldCharType="separate"/>
            </w:r>
            <w:r w:rsidR="00CA65E7">
              <w:rPr>
                <w:webHidden/>
              </w:rPr>
              <w:t>3</w:t>
            </w:r>
            <w:r w:rsidR="00CA65E7">
              <w:rPr>
                <w:webHidden/>
              </w:rPr>
              <w:fldChar w:fldCharType="end"/>
            </w:r>
          </w:hyperlink>
        </w:p>
        <w:p w:rsidRPr="00CA65E7" w:rsidR="00CA65E7" w:rsidRDefault="00CA65E7" w14:paraId="7F415AFA" w14:textId="2581303A">
          <w:pPr>
            <w:pStyle w:val="TOC2"/>
            <w:rPr>
              <w:rFonts w:asciiTheme="minorHAnsi" w:hAnsiTheme="minorHAnsi" w:eastAsiaTheme="minorEastAsia" w:cstheme="minorBidi"/>
              <w:b w:val="0"/>
              <w:bCs w:val="0"/>
              <w:iCs w:val="0"/>
              <w:smallCaps w:val="0"/>
              <w:color w:val="2E74B5" w:themeColor="accent1" w:themeShade="BF"/>
              <w:kern w:val="2"/>
              <w:sz w:val="28"/>
              <w:szCs w:val="28"/>
              <w14:ligatures w14:val="standardContextual"/>
            </w:rPr>
          </w:pPr>
          <w:hyperlink w:history="1" w:anchor="_Toc233983148">
            <w:r w:rsidRPr="00CA65E7">
              <w:rPr>
                <w:rStyle w:val="Hyperlink"/>
                <w:b w:val="0"/>
                <w:bCs w:val="0"/>
                <w:color w:val="2E74B5" w:themeColor="accent1" w:themeShade="BF"/>
                <w:sz w:val="28"/>
                <w:szCs w:val="28"/>
              </w:rPr>
              <w:t>ASSESSMENT</w:t>
            </w:r>
            <w:r w:rsidRPr="00CA65E7">
              <w:rPr>
                <w:b w:val="0"/>
                <w:bCs w:val="0"/>
                <w:webHidden/>
                <w:color w:val="2E74B5" w:themeColor="accent1" w:themeShade="BF"/>
                <w:sz w:val="28"/>
                <w:szCs w:val="28"/>
              </w:rPr>
              <w:tab/>
            </w:r>
            <w:r w:rsidRPr="00CA65E7">
              <w:rPr>
                <w:b w:val="0"/>
                <w:bCs w:val="0"/>
                <w:webHidden/>
                <w:color w:val="2E74B5" w:themeColor="accent1" w:themeShade="BF"/>
                <w:sz w:val="28"/>
                <w:szCs w:val="28"/>
              </w:rPr>
              <w:fldChar w:fldCharType="begin"/>
            </w:r>
            <w:r w:rsidRPr="00CA65E7">
              <w:rPr>
                <w:b w:val="0"/>
                <w:bCs w:val="0"/>
                <w:webHidden/>
                <w:color w:val="2E74B5" w:themeColor="accent1" w:themeShade="BF"/>
                <w:sz w:val="28"/>
                <w:szCs w:val="28"/>
              </w:rPr>
              <w:instrText xml:space="preserve"> PAGEREF _Toc233983148 \h </w:instrText>
            </w:r>
            <w:r w:rsidRPr="00CA65E7">
              <w:rPr>
                <w:b w:val="0"/>
                <w:bCs w:val="0"/>
                <w:webHidden/>
                <w:color w:val="2E74B5" w:themeColor="accent1" w:themeShade="BF"/>
                <w:sz w:val="28"/>
                <w:szCs w:val="28"/>
              </w:rPr>
            </w:r>
            <w:r w:rsidRPr="00CA65E7">
              <w:rPr>
                <w:b w:val="0"/>
                <w:bCs w:val="0"/>
                <w:webHidden/>
                <w:color w:val="2E74B5" w:themeColor="accent1" w:themeShade="BF"/>
                <w:sz w:val="28"/>
                <w:szCs w:val="28"/>
              </w:rPr>
              <w:fldChar w:fldCharType="separate"/>
            </w:r>
            <w:r w:rsidRPr="00CA65E7">
              <w:rPr>
                <w:b w:val="0"/>
                <w:bCs w:val="0"/>
                <w:webHidden/>
                <w:color w:val="2E74B5" w:themeColor="accent1" w:themeShade="BF"/>
                <w:sz w:val="28"/>
                <w:szCs w:val="28"/>
              </w:rPr>
              <w:t>3</w:t>
            </w:r>
            <w:r w:rsidRPr="00CA65E7">
              <w:rPr>
                <w:b w:val="0"/>
                <w:bCs w:val="0"/>
                <w:webHidden/>
                <w:color w:val="2E74B5" w:themeColor="accent1" w:themeShade="BF"/>
                <w:sz w:val="28"/>
                <w:szCs w:val="28"/>
              </w:rPr>
              <w:fldChar w:fldCharType="end"/>
            </w:r>
          </w:hyperlink>
        </w:p>
        <w:p w:rsidRPr="00CA65E7" w:rsidR="00CA65E7" w:rsidRDefault="00CA65E7" w14:paraId="094C35B0" w14:textId="445B30FA">
          <w:pPr>
            <w:pStyle w:val="TOC2"/>
            <w:rPr>
              <w:rFonts w:asciiTheme="minorHAnsi" w:hAnsiTheme="minorHAnsi" w:eastAsiaTheme="minorEastAsia" w:cstheme="minorBidi"/>
              <w:b w:val="0"/>
              <w:bCs w:val="0"/>
              <w:iCs w:val="0"/>
              <w:smallCaps w:val="0"/>
              <w:color w:val="2E74B5" w:themeColor="accent1" w:themeShade="BF"/>
              <w:kern w:val="2"/>
              <w:sz w:val="28"/>
              <w:szCs w:val="28"/>
              <w14:ligatures w14:val="standardContextual"/>
            </w:rPr>
          </w:pPr>
          <w:hyperlink w:history="1" w:anchor="_Toc233983149">
            <w:r w:rsidRPr="00CA65E7">
              <w:rPr>
                <w:rStyle w:val="Hyperlink"/>
                <w:b w:val="0"/>
                <w:bCs w:val="0"/>
                <w:color w:val="2E74B5" w:themeColor="accent1" w:themeShade="BF"/>
                <w:sz w:val="28"/>
                <w:szCs w:val="28"/>
              </w:rPr>
              <w:t>COLLABORATIVE PROVISION</w:t>
            </w:r>
            <w:r w:rsidRPr="00CA65E7">
              <w:rPr>
                <w:b w:val="0"/>
                <w:bCs w:val="0"/>
                <w:webHidden/>
                <w:color w:val="2E74B5" w:themeColor="accent1" w:themeShade="BF"/>
                <w:sz w:val="28"/>
                <w:szCs w:val="28"/>
              </w:rPr>
              <w:tab/>
            </w:r>
            <w:r w:rsidRPr="00CA65E7">
              <w:rPr>
                <w:b w:val="0"/>
                <w:bCs w:val="0"/>
                <w:webHidden/>
                <w:color w:val="2E74B5" w:themeColor="accent1" w:themeShade="BF"/>
                <w:sz w:val="28"/>
                <w:szCs w:val="28"/>
              </w:rPr>
              <w:fldChar w:fldCharType="begin"/>
            </w:r>
            <w:r w:rsidRPr="00CA65E7">
              <w:rPr>
                <w:b w:val="0"/>
                <w:bCs w:val="0"/>
                <w:webHidden/>
                <w:color w:val="2E74B5" w:themeColor="accent1" w:themeShade="BF"/>
                <w:sz w:val="28"/>
                <w:szCs w:val="28"/>
              </w:rPr>
              <w:instrText xml:space="preserve"> PAGEREF _Toc233983149 \h </w:instrText>
            </w:r>
            <w:r w:rsidRPr="00CA65E7">
              <w:rPr>
                <w:b w:val="0"/>
                <w:bCs w:val="0"/>
                <w:webHidden/>
                <w:color w:val="2E74B5" w:themeColor="accent1" w:themeShade="BF"/>
                <w:sz w:val="28"/>
                <w:szCs w:val="28"/>
              </w:rPr>
            </w:r>
            <w:r w:rsidRPr="00CA65E7">
              <w:rPr>
                <w:b w:val="0"/>
                <w:bCs w:val="0"/>
                <w:webHidden/>
                <w:color w:val="2E74B5" w:themeColor="accent1" w:themeShade="BF"/>
                <w:sz w:val="28"/>
                <w:szCs w:val="28"/>
              </w:rPr>
              <w:fldChar w:fldCharType="separate"/>
            </w:r>
            <w:r w:rsidRPr="00CA65E7">
              <w:rPr>
                <w:b w:val="0"/>
                <w:bCs w:val="0"/>
                <w:webHidden/>
                <w:color w:val="2E74B5" w:themeColor="accent1" w:themeShade="BF"/>
                <w:sz w:val="28"/>
                <w:szCs w:val="28"/>
              </w:rPr>
              <w:t>4</w:t>
            </w:r>
            <w:r w:rsidRPr="00CA65E7">
              <w:rPr>
                <w:b w:val="0"/>
                <w:bCs w:val="0"/>
                <w:webHidden/>
                <w:color w:val="2E74B5" w:themeColor="accent1" w:themeShade="BF"/>
                <w:sz w:val="28"/>
                <w:szCs w:val="28"/>
              </w:rPr>
              <w:fldChar w:fldCharType="end"/>
            </w:r>
          </w:hyperlink>
        </w:p>
        <w:p w:rsidRPr="00CA65E7" w:rsidR="00CA65E7" w:rsidRDefault="00CA65E7" w14:paraId="4BB466FF" w14:textId="410E33CF">
          <w:pPr>
            <w:pStyle w:val="TOC2"/>
            <w:rPr>
              <w:rFonts w:asciiTheme="minorHAnsi" w:hAnsiTheme="minorHAnsi" w:eastAsiaTheme="minorEastAsia" w:cstheme="minorBidi"/>
              <w:b w:val="0"/>
              <w:bCs w:val="0"/>
              <w:iCs w:val="0"/>
              <w:smallCaps w:val="0"/>
              <w:color w:val="2E74B5" w:themeColor="accent1" w:themeShade="BF"/>
              <w:kern w:val="2"/>
              <w:sz w:val="28"/>
              <w:szCs w:val="28"/>
              <w14:ligatures w14:val="standardContextual"/>
            </w:rPr>
          </w:pPr>
          <w:hyperlink w:history="1" w:anchor="_Toc233983150">
            <w:r w:rsidRPr="00CA65E7">
              <w:rPr>
                <w:rStyle w:val="Hyperlink"/>
                <w:b w:val="0"/>
                <w:bCs w:val="0"/>
                <w:color w:val="2E74B5" w:themeColor="accent1" w:themeShade="BF"/>
                <w:sz w:val="28"/>
                <w:szCs w:val="28"/>
              </w:rPr>
              <w:t>MONITORING AND EVALUATION</w:t>
            </w:r>
            <w:r w:rsidRPr="00CA65E7">
              <w:rPr>
                <w:b w:val="0"/>
                <w:bCs w:val="0"/>
                <w:webHidden/>
                <w:color w:val="2E74B5" w:themeColor="accent1" w:themeShade="BF"/>
                <w:sz w:val="28"/>
                <w:szCs w:val="28"/>
              </w:rPr>
              <w:tab/>
            </w:r>
            <w:r w:rsidRPr="00CA65E7">
              <w:rPr>
                <w:b w:val="0"/>
                <w:bCs w:val="0"/>
                <w:webHidden/>
                <w:color w:val="2E74B5" w:themeColor="accent1" w:themeShade="BF"/>
                <w:sz w:val="28"/>
                <w:szCs w:val="28"/>
              </w:rPr>
              <w:fldChar w:fldCharType="begin"/>
            </w:r>
            <w:r w:rsidRPr="00CA65E7">
              <w:rPr>
                <w:b w:val="0"/>
                <w:bCs w:val="0"/>
                <w:webHidden/>
                <w:color w:val="2E74B5" w:themeColor="accent1" w:themeShade="BF"/>
                <w:sz w:val="28"/>
                <w:szCs w:val="28"/>
              </w:rPr>
              <w:instrText xml:space="preserve"> PAGEREF _Toc233983150 \h </w:instrText>
            </w:r>
            <w:r w:rsidRPr="00CA65E7">
              <w:rPr>
                <w:b w:val="0"/>
                <w:bCs w:val="0"/>
                <w:webHidden/>
                <w:color w:val="2E74B5" w:themeColor="accent1" w:themeShade="BF"/>
                <w:sz w:val="28"/>
                <w:szCs w:val="28"/>
              </w:rPr>
            </w:r>
            <w:r w:rsidRPr="00CA65E7">
              <w:rPr>
                <w:b w:val="0"/>
                <w:bCs w:val="0"/>
                <w:webHidden/>
                <w:color w:val="2E74B5" w:themeColor="accent1" w:themeShade="BF"/>
                <w:sz w:val="28"/>
                <w:szCs w:val="28"/>
              </w:rPr>
              <w:fldChar w:fldCharType="separate"/>
            </w:r>
            <w:r w:rsidRPr="00CA65E7">
              <w:rPr>
                <w:b w:val="0"/>
                <w:bCs w:val="0"/>
                <w:webHidden/>
                <w:color w:val="2E74B5" w:themeColor="accent1" w:themeShade="BF"/>
                <w:sz w:val="28"/>
                <w:szCs w:val="28"/>
              </w:rPr>
              <w:t>5</w:t>
            </w:r>
            <w:r w:rsidRPr="00CA65E7">
              <w:rPr>
                <w:b w:val="0"/>
                <w:bCs w:val="0"/>
                <w:webHidden/>
                <w:color w:val="2E74B5" w:themeColor="accent1" w:themeShade="BF"/>
                <w:sz w:val="28"/>
                <w:szCs w:val="28"/>
              </w:rPr>
              <w:fldChar w:fldCharType="end"/>
            </w:r>
          </w:hyperlink>
        </w:p>
        <w:p w:rsidRPr="00CA65E7" w:rsidR="00CA65E7" w:rsidRDefault="00CA65E7" w14:paraId="62E0181B" w14:textId="1B3E4FCA">
          <w:pPr>
            <w:pStyle w:val="TOC2"/>
            <w:rPr>
              <w:rFonts w:asciiTheme="minorHAnsi" w:hAnsiTheme="minorHAnsi" w:eastAsiaTheme="minorEastAsia" w:cstheme="minorBidi"/>
              <w:b w:val="0"/>
              <w:bCs w:val="0"/>
              <w:iCs w:val="0"/>
              <w:smallCaps w:val="0"/>
              <w:color w:val="2E74B5" w:themeColor="accent1" w:themeShade="BF"/>
              <w:kern w:val="2"/>
              <w:sz w:val="28"/>
              <w:szCs w:val="28"/>
              <w14:ligatures w14:val="standardContextual"/>
            </w:rPr>
          </w:pPr>
          <w:hyperlink w:history="1" w:anchor="_Toc233983151">
            <w:r w:rsidRPr="00CA65E7">
              <w:rPr>
                <w:rStyle w:val="Hyperlink"/>
                <w:b w:val="0"/>
                <w:bCs w:val="0"/>
                <w:color w:val="2E74B5" w:themeColor="accent1" w:themeShade="BF"/>
                <w:sz w:val="28"/>
                <w:szCs w:val="28"/>
              </w:rPr>
              <w:t>HOUSEKEEPING</w:t>
            </w:r>
            <w:r w:rsidRPr="00CA65E7">
              <w:rPr>
                <w:b w:val="0"/>
                <w:bCs w:val="0"/>
                <w:webHidden/>
                <w:color w:val="2E74B5" w:themeColor="accent1" w:themeShade="BF"/>
                <w:sz w:val="28"/>
                <w:szCs w:val="28"/>
              </w:rPr>
              <w:tab/>
            </w:r>
            <w:r w:rsidRPr="00CA65E7">
              <w:rPr>
                <w:b w:val="0"/>
                <w:bCs w:val="0"/>
                <w:webHidden/>
                <w:color w:val="2E74B5" w:themeColor="accent1" w:themeShade="BF"/>
                <w:sz w:val="28"/>
                <w:szCs w:val="28"/>
              </w:rPr>
              <w:fldChar w:fldCharType="begin"/>
            </w:r>
            <w:r w:rsidRPr="00CA65E7">
              <w:rPr>
                <w:b w:val="0"/>
                <w:bCs w:val="0"/>
                <w:webHidden/>
                <w:color w:val="2E74B5" w:themeColor="accent1" w:themeShade="BF"/>
                <w:sz w:val="28"/>
                <w:szCs w:val="28"/>
              </w:rPr>
              <w:instrText xml:space="preserve"> PAGEREF _Toc233983151 \h </w:instrText>
            </w:r>
            <w:r w:rsidRPr="00CA65E7">
              <w:rPr>
                <w:b w:val="0"/>
                <w:bCs w:val="0"/>
                <w:webHidden/>
                <w:color w:val="2E74B5" w:themeColor="accent1" w:themeShade="BF"/>
                <w:sz w:val="28"/>
                <w:szCs w:val="28"/>
              </w:rPr>
            </w:r>
            <w:r w:rsidRPr="00CA65E7">
              <w:rPr>
                <w:b w:val="0"/>
                <w:bCs w:val="0"/>
                <w:webHidden/>
                <w:color w:val="2E74B5" w:themeColor="accent1" w:themeShade="BF"/>
                <w:sz w:val="28"/>
                <w:szCs w:val="28"/>
              </w:rPr>
              <w:fldChar w:fldCharType="separate"/>
            </w:r>
            <w:r w:rsidRPr="00CA65E7">
              <w:rPr>
                <w:b w:val="0"/>
                <w:bCs w:val="0"/>
                <w:webHidden/>
                <w:color w:val="2E74B5" w:themeColor="accent1" w:themeShade="BF"/>
                <w:sz w:val="28"/>
                <w:szCs w:val="28"/>
              </w:rPr>
              <w:t>6</w:t>
            </w:r>
            <w:r w:rsidRPr="00CA65E7">
              <w:rPr>
                <w:b w:val="0"/>
                <w:bCs w:val="0"/>
                <w:webHidden/>
                <w:color w:val="2E74B5" w:themeColor="accent1" w:themeShade="BF"/>
                <w:sz w:val="28"/>
                <w:szCs w:val="28"/>
              </w:rPr>
              <w:fldChar w:fldCharType="end"/>
            </w:r>
          </w:hyperlink>
        </w:p>
        <w:p w:rsidRPr="00CA65E7" w:rsidR="00CA65E7" w:rsidRDefault="00CA65E7" w14:paraId="4A09AAFC" w14:textId="3068A221">
          <w:pPr>
            <w:pStyle w:val="TOC2"/>
            <w:rPr>
              <w:rFonts w:asciiTheme="minorHAnsi" w:hAnsiTheme="minorHAnsi" w:eastAsiaTheme="minorEastAsia" w:cstheme="minorBidi"/>
              <w:b w:val="0"/>
              <w:bCs w:val="0"/>
              <w:iCs w:val="0"/>
              <w:smallCaps w:val="0"/>
              <w:color w:val="2E74B5" w:themeColor="accent1" w:themeShade="BF"/>
              <w:kern w:val="2"/>
              <w:sz w:val="28"/>
              <w:szCs w:val="28"/>
              <w14:ligatures w14:val="standardContextual"/>
            </w:rPr>
          </w:pPr>
          <w:hyperlink w:history="1" w:anchor="_Toc233983152">
            <w:r w:rsidRPr="00CA65E7">
              <w:rPr>
                <w:rStyle w:val="Hyperlink"/>
                <w:b w:val="0"/>
                <w:bCs w:val="0"/>
                <w:color w:val="2E74B5" w:themeColor="accent1" w:themeShade="BF"/>
                <w:sz w:val="28"/>
                <w:szCs w:val="28"/>
              </w:rPr>
              <w:t>OTHER</w:t>
            </w:r>
            <w:r w:rsidRPr="00CA65E7">
              <w:rPr>
                <w:b w:val="0"/>
                <w:bCs w:val="0"/>
                <w:webHidden/>
                <w:color w:val="2E74B5" w:themeColor="accent1" w:themeShade="BF"/>
                <w:sz w:val="28"/>
                <w:szCs w:val="28"/>
              </w:rPr>
              <w:tab/>
            </w:r>
            <w:r w:rsidRPr="00CA65E7">
              <w:rPr>
                <w:b w:val="0"/>
                <w:bCs w:val="0"/>
                <w:webHidden/>
                <w:color w:val="2E74B5" w:themeColor="accent1" w:themeShade="BF"/>
                <w:sz w:val="28"/>
                <w:szCs w:val="28"/>
              </w:rPr>
              <w:fldChar w:fldCharType="begin"/>
            </w:r>
            <w:r w:rsidRPr="00CA65E7">
              <w:rPr>
                <w:b w:val="0"/>
                <w:bCs w:val="0"/>
                <w:webHidden/>
                <w:color w:val="2E74B5" w:themeColor="accent1" w:themeShade="BF"/>
                <w:sz w:val="28"/>
                <w:szCs w:val="28"/>
              </w:rPr>
              <w:instrText xml:space="preserve"> PAGEREF _Toc233983152 \h </w:instrText>
            </w:r>
            <w:r w:rsidRPr="00CA65E7">
              <w:rPr>
                <w:b w:val="0"/>
                <w:bCs w:val="0"/>
                <w:webHidden/>
                <w:color w:val="2E74B5" w:themeColor="accent1" w:themeShade="BF"/>
                <w:sz w:val="28"/>
                <w:szCs w:val="28"/>
              </w:rPr>
            </w:r>
            <w:r w:rsidRPr="00CA65E7">
              <w:rPr>
                <w:b w:val="0"/>
                <w:bCs w:val="0"/>
                <w:webHidden/>
                <w:color w:val="2E74B5" w:themeColor="accent1" w:themeShade="BF"/>
                <w:sz w:val="28"/>
                <w:szCs w:val="28"/>
              </w:rPr>
              <w:fldChar w:fldCharType="separate"/>
            </w:r>
            <w:r w:rsidRPr="00CA65E7">
              <w:rPr>
                <w:b w:val="0"/>
                <w:bCs w:val="0"/>
                <w:webHidden/>
                <w:color w:val="2E74B5" w:themeColor="accent1" w:themeShade="BF"/>
                <w:sz w:val="28"/>
                <w:szCs w:val="28"/>
              </w:rPr>
              <w:t>6</w:t>
            </w:r>
            <w:r w:rsidRPr="00CA65E7">
              <w:rPr>
                <w:b w:val="0"/>
                <w:bCs w:val="0"/>
                <w:webHidden/>
                <w:color w:val="2E74B5" w:themeColor="accent1" w:themeShade="BF"/>
                <w:sz w:val="28"/>
                <w:szCs w:val="28"/>
              </w:rPr>
              <w:fldChar w:fldCharType="end"/>
            </w:r>
          </w:hyperlink>
        </w:p>
        <w:p w:rsidRPr="00CA65E7" w:rsidR="00CA65E7" w:rsidRDefault="00CA65E7" w14:paraId="6FF163F4" w14:textId="32532109">
          <w:pPr>
            <w:pStyle w:val="TOC2"/>
            <w:rPr>
              <w:rFonts w:asciiTheme="minorHAnsi" w:hAnsiTheme="minorHAnsi" w:eastAsiaTheme="minorEastAsia" w:cstheme="minorBidi"/>
              <w:b w:val="0"/>
              <w:bCs w:val="0"/>
              <w:iCs w:val="0"/>
              <w:smallCaps w:val="0"/>
              <w:color w:val="2E74B5" w:themeColor="accent1" w:themeShade="BF"/>
              <w:kern w:val="2"/>
              <w:sz w:val="28"/>
              <w:szCs w:val="28"/>
              <w14:ligatures w14:val="standardContextual"/>
            </w:rPr>
          </w:pPr>
          <w:hyperlink w:history="1" w:anchor="_Toc233983153">
            <w:r w:rsidRPr="00CA65E7">
              <w:rPr>
                <w:rStyle w:val="Hyperlink"/>
                <w:b w:val="0"/>
                <w:bCs w:val="0"/>
                <w:color w:val="2E74B5" w:themeColor="accent1" w:themeShade="BF"/>
                <w:sz w:val="28"/>
                <w:szCs w:val="28"/>
              </w:rPr>
              <w:t>OFFICE FOR STUDENTS</w:t>
            </w:r>
            <w:r w:rsidRPr="00CA65E7">
              <w:rPr>
                <w:b w:val="0"/>
                <w:bCs w:val="0"/>
                <w:webHidden/>
                <w:color w:val="2E74B5" w:themeColor="accent1" w:themeShade="BF"/>
                <w:sz w:val="28"/>
                <w:szCs w:val="28"/>
              </w:rPr>
              <w:tab/>
            </w:r>
            <w:r w:rsidRPr="00CA65E7">
              <w:rPr>
                <w:b w:val="0"/>
                <w:bCs w:val="0"/>
                <w:webHidden/>
                <w:color w:val="2E74B5" w:themeColor="accent1" w:themeShade="BF"/>
                <w:sz w:val="28"/>
                <w:szCs w:val="28"/>
              </w:rPr>
              <w:fldChar w:fldCharType="begin"/>
            </w:r>
            <w:r w:rsidRPr="00CA65E7">
              <w:rPr>
                <w:b w:val="0"/>
                <w:bCs w:val="0"/>
                <w:webHidden/>
                <w:color w:val="2E74B5" w:themeColor="accent1" w:themeShade="BF"/>
                <w:sz w:val="28"/>
                <w:szCs w:val="28"/>
              </w:rPr>
              <w:instrText xml:space="preserve"> PAGEREF _Toc233983153 \h </w:instrText>
            </w:r>
            <w:r w:rsidRPr="00CA65E7">
              <w:rPr>
                <w:b w:val="0"/>
                <w:bCs w:val="0"/>
                <w:webHidden/>
                <w:color w:val="2E74B5" w:themeColor="accent1" w:themeShade="BF"/>
                <w:sz w:val="28"/>
                <w:szCs w:val="28"/>
              </w:rPr>
            </w:r>
            <w:r w:rsidRPr="00CA65E7">
              <w:rPr>
                <w:b w:val="0"/>
                <w:bCs w:val="0"/>
                <w:webHidden/>
                <w:color w:val="2E74B5" w:themeColor="accent1" w:themeShade="BF"/>
                <w:sz w:val="28"/>
                <w:szCs w:val="28"/>
              </w:rPr>
              <w:fldChar w:fldCharType="separate"/>
            </w:r>
            <w:r w:rsidRPr="00CA65E7">
              <w:rPr>
                <w:b w:val="0"/>
                <w:bCs w:val="0"/>
                <w:webHidden/>
                <w:color w:val="2E74B5" w:themeColor="accent1" w:themeShade="BF"/>
                <w:sz w:val="28"/>
                <w:szCs w:val="28"/>
              </w:rPr>
              <w:t>8</w:t>
            </w:r>
            <w:r w:rsidRPr="00CA65E7">
              <w:rPr>
                <w:b w:val="0"/>
                <w:bCs w:val="0"/>
                <w:webHidden/>
                <w:color w:val="2E74B5" w:themeColor="accent1" w:themeShade="BF"/>
                <w:sz w:val="28"/>
                <w:szCs w:val="28"/>
              </w:rPr>
              <w:fldChar w:fldCharType="end"/>
            </w:r>
          </w:hyperlink>
        </w:p>
        <w:p w:rsidRPr="00CA65E7" w:rsidR="00CA65E7" w:rsidRDefault="00CA65E7" w14:paraId="1A9482C0" w14:textId="0CACB101">
          <w:pPr>
            <w:pStyle w:val="TOC2"/>
            <w:rPr>
              <w:rFonts w:asciiTheme="minorHAnsi" w:hAnsiTheme="minorHAnsi" w:eastAsiaTheme="minorEastAsia" w:cstheme="minorBidi"/>
              <w:b w:val="0"/>
              <w:bCs w:val="0"/>
              <w:iCs w:val="0"/>
              <w:smallCaps w:val="0"/>
              <w:color w:val="2E74B5" w:themeColor="accent1" w:themeShade="BF"/>
              <w:kern w:val="2"/>
              <w:sz w:val="28"/>
              <w:szCs w:val="28"/>
              <w14:ligatures w14:val="standardContextual"/>
            </w:rPr>
          </w:pPr>
          <w:hyperlink w:history="1" w:anchor="_Toc233983154">
            <w:r w:rsidRPr="00CA65E7">
              <w:rPr>
                <w:rStyle w:val="Hyperlink"/>
                <w:b w:val="0"/>
                <w:bCs w:val="0"/>
                <w:color w:val="2E74B5" w:themeColor="accent1" w:themeShade="BF"/>
                <w:sz w:val="28"/>
                <w:szCs w:val="28"/>
              </w:rPr>
              <w:t>QAA</w:t>
            </w:r>
            <w:r w:rsidRPr="00CA65E7">
              <w:rPr>
                <w:b w:val="0"/>
                <w:bCs w:val="0"/>
                <w:webHidden/>
                <w:color w:val="2E74B5" w:themeColor="accent1" w:themeShade="BF"/>
                <w:sz w:val="28"/>
                <w:szCs w:val="28"/>
              </w:rPr>
              <w:tab/>
            </w:r>
            <w:r w:rsidRPr="00CA65E7">
              <w:rPr>
                <w:b w:val="0"/>
                <w:bCs w:val="0"/>
                <w:webHidden/>
                <w:color w:val="2E74B5" w:themeColor="accent1" w:themeShade="BF"/>
                <w:sz w:val="28"/>
                <w:szCs w:val="28"/>
              </w:rPr>
              <w:fldChar w:fldCharType="begin"/>
            </w:r>
            <w:r w:rsidRPr="00CA65E7">
              <w:rPr>
                <w:b w:val="0"/>
                <w:bCs w:val="0"/>
                <w:webHidden/>
                <w:color w:val="2E74B5" w:themeColor="accent1" w:themeShade="BF"/>
                <w:sz w:val="28"/>
                <w:szCs w:val="28"/>
              </w:rPr>
              <w:instrText xml:space="preserve"> PAGEREF _Toc233983154 \h </w:instrText>
            </w:r>
            <w:r w:rsidRPr="00CA65E7">
              <w:rPr>
                <w:b w:val="0"/>
                <w:bCs w:val="0"/>
                <w:webHidden/>
                <w:color w:val="2E74B5" w:themeColor="accent1" w:themeShade="BF"/>
                <w:sz w:val="28"/>
                <w:szCs w:val="28"/>
              </w:rPr>
            </w:r>
            <w:r w:rsidRPr="00CA65E7">
              <w:rPr>
                <w:b w:val="0"/>
                <w:bCs w:val="0"/>
                <w:webHidden/>
                <w:color w:val="2E74B5" w:themeColor="accent1" w:themeShade="BF"/>
                <w:sz w:val="28"/>
                <w:szCs w:val="28"/>
              </w:rPr>
              <w:fldChar w:fldCharType="separate"/>
            </w:r>
            <w:r w:rsidRPr="00CA65E7">
              <w:rPr>
                <w:b w:val="0"/>
                <w:bCs w:val="0"/>
                <w:webHidden/>
                <w:color w:val="2E74B5" w:themeColor="accent1" w:themeShade="BF"/>
                <w:sz w:val="28"/>
                <w:szCs w:val="28"/>
              </w:rPr>
              <w:t>8</w:t>
            </w:r>
            <w:r w:rsidRPr="00CA65E7">
              <w:rPr>
                <w:b w:val="0"/>
                <w:bCs w:val="0"/>
                <w:webHidden/>
                <w:color w:val="2E74B5" w:themeColor="accent1" w:themeShade="BF"/>
                <w:sz w:val="28"/>
                <w:szCs w:val="28"/>
              </w:rPr>
              <w:fldChar w:fldCharType="end"/>
            </w:r>
          </w:hyperlink>
        </w:p>
        <w:p w:rsidRPr="003013BF" w:rsidR="00266D56" w:rsidP="00266D56" w:rsidRDefault="00266D56" w14:paraId="286E30F0" w14:textId="4E68C402">
          <w:pPr>
            <w:pStyle w:val="NEW"/>
            <w:rPr>
              <w:rStyle w:val="arial12"/>
              <w:sz w:val="28"/>
              <w:szCs w:val="28"/>
            </w:rPr>
          </w:pPr>
          <w:r w:rsidRPr="003013BF">
            <w:rPr>
              <w:rStyle w:val="arial12"/>
              <w:rFonts w:asciiTheme="minorHAnsi" w:hAnsiTheme="minorHAnsi"/>
              <w:sz w:val="28"/>
              <w:szCs w:val="28"/>
            </w:rPr>
            <w:fldChar w:fldCharType="end"/>
          </w:r>
        </w:p>
      </w:sdtContent>
    </w:sdt>
    <w:p w:rsidR="004D6973" w:rsidP="004D6973" w:rsidRDefault="00E75D01" w14:paraId="0FB859BA" w14:textId="308D8D47">
      <w:pPr>
        <w:pStyle w:val="Heading1"/>
        <w:rPr>
          <w:rFonts w:asciiTheme="minorHAnsi" w:hAnsiTheme="minorHAnsi" w:cstheme="minorHAnsi"/>
          <w:sz w:val="24"/>
          <w:szCs w:val="24"/>
        </w:rPr>
      </w:pPr>
      <w:r w:rsidRPr="00BD6A3B">
        <w:rPr>
          <w:sz w:val="32"/>
          <w:szCs w:val="32"/>
        </w:rPr>
        <w:br w:type="page"/>
      </w:r>
      <w:bookmarkStart w:name="Approved" w:id="1"/>
      <w:bookmarkStart w:name="_Toc530130780" w:id="2"/>
      <w:bookmarkEnd w:id="1"/>
    </w:p>
    <w:p w:rsidR="00B529A8" w:rsidP="00B529A8" w:rsidRDefault="007C2895" w14:paraId="6F2C20CF" w14:textId="18EBA2F0">
      <w:pPr>
        <w:pStyle w:val="Heading1"/>
        <w:rPr>
          <w:rFonts w:ascii="Aptos" w:hAnsi="Aptos"/>
          <w:color w:val="2E74B5" w:themeColor="accent1" w:themeShade="BF"/>
        </w:rPr>
      </w:pPr>
      <w:bookmarkStart w:name="_Toc233983147" w:id="3"/>
      <w:r w:rsidRPr="00FC5D82">
        <w:rPr>
          <w:rFonts w:ascii="Aptos" w:hAnsi="Aptos"/>
          <w:color w:val="2E74B5" w:themeColor="accent1" w:themeShade="BF"/>
        </w:rPr>
        <w:lastRenderedPageBreak/>
        <w:t>A</w:t>
      </w:r>
      <w:r w:rsidRPr="00FC5D82" w:rsidR="00434F1C">
        <w:rPr>
          <w:rFonts w:ascii="Aptos" w:hAnsi="Aptos"/>
          <w:color w:val="2E74B5" w:themeColor="accent1" w:themeShade="BF"/>
        </w:rPr>
        <w:t>PPROVED AMENDMENTS TO THE QUALITY AND STANDARDS FRAMEWORK</w:t>
      </w:r>
      <w:bookmarkStart w:name="_STUDENT_INFORMATION" w:id="4"/>
      <w:bookmarkStart w:name="_Toc48553176" w:id="5"/>
      <w:bookmarkEnd w:id="0"/>
      <w:bookmarkEnd w:id="2"/>
      <w:bookmarkEnd w:id="3"/>
      <w:bookmarkEnd w:id="4"/>
    </w:p>
    <w:p w:rsidR="00FB3706" w:rsidP="00FB3706" w:rsidRDefault="00FB3706" w14:paraId="1EBC7C84" w14:textId="77777777">
      <w:pPr>
        <w:pStyle w:val="Heading2"/>
        <w:rPr>
          <w:lang w:eastAsia="en-US"/>
        </w:rPr>
      </w:pPr>
    </w:p>
    <w:p w:rsidR="00816691" w:rsidP="00A74454" w:rsidRDefault="00816691" w14:paraId="21F5A0D7" w14:textId="77777777">
      <w:pPr>
        <w:keepNext/>
        <w:outlineLvl w:val="1"/>
        <w:rPr>
          <w:rFonts w:ascii="Aptos" w:hAnsi="Aptos" w:cs="Arial"/>
          <w:b/>
          <w:bCs/>
          <w:iCs/>
          <w:color w:val="0070C0"/>
          <w:sz w:val="24"/>
        </w:rPr>
      </w:pPr>
    </w:p>
    <w:p w:rsidRPr="00FC5D82" w:rsidR="00A74454" w:rsidP="00A74454" w:rsidRDefault="00547B22" w14:paraId="0DF7B5E6" w14:textId="2D0A64DA">
      <w:pPr>
        <w:keepNext/>
        <w:outlineLvl w:val="1"/>
        <w:rPr>
          <w:rFonts w:ascii="Aptos" w:hAnsi="Aptos" w:cs="Arial"/>
          <w:b/>
          <w:bCs/>
          <w:iCs/>
          <w:color w:val="0070C0"/>
          <w:sz w:val="24"/>
        </w:rPr>
      </w:pPr>
      <w:bookmarkStart w:name="_Toc233983148" w:id="6"/>
      <w:r>
        <w:rPr>
          <w:rFonts w:ascii="Aptos" w:hAnsi="Aptos" w:cs="Arial"/>
          <w:b/>
          <w:bCs/>
          <w:iCs/>
          <w:color w:val="0070C0"/>
          <w:sz w:val="24"/>
        </w:rPr>
        <w:t>ASSESSMENT</w:t>
      </w:r>
      <w:bookmarkEnd w:id="6"/>
    </w:p>
    <w:p w:rsidRPr="00FC5D82" w:rsidR="00A74454" w:rsidP="00A74454" w:rsidRDefault="00A74454" w14:paraId="7309F83E" w14:textId="77777777">
      <w:pPr>
        <w:keepNext/>
        <w:outlineLvl w:val="1"/>
        <w:rPr>
          <w:rFonts w:ascii="Aptos" w:hAnsi="Aptos" w:cs="Arial"/>
          <w:b/>
          <w:bCs/>
          <w:iCs/>
          <w:color w:val="0070C0"/>
          <w:sz w:val="24"/>
        </w:rPr>
      </w:pPr>
    </w:p>
    <w:tbl>
      <w:tblPr>
        <w:tblpPr w:leftFromText="180" w:rightFromText="180" w:vertAnchor="text" w:tblpY="1"/>
        <w:tblOverlap w:val="never"/>
        <w:tblW w:w="0" w:type="auto"/>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CellMar>
          <w:top w:w="85" w:type="dxa"/>
          <w:bottom w:w="85" w:type="dxa"/>
        </w:tblCellMar>
        <w:tblLook w:val="01E0" w:firstRow="1" w:lastRow="1" w:firstColumn="1" w:lastColumn="1" w:noHBand="0" w:noVBand="0"/>
      </w:tblPr>
      <w:tblGrid>
        <w:gridCol w:w="3470"/>
        <w:gridCol w:w="7157"/>
        <w:gridCol w:w="3321"/>
      </w:tblGrid>
      <w:tr w:rsidRPr="00FC5D82" w:rsidR="00A74454" w:rsidTr="00212A88" w14:paraId="7514C443" w14:textId="77777777">
        <w:trPr>
          <w:tblHeader/>
        </w:trPr>
        <w:tc>
          <w:tcPr>
            <w:tcW w:w="3470" w:type="dxa"/>
            <w:shd w:val="clear" w:color="auto" w:fill="D0CECE"/>
          </w:tcPr>
          <w:p w:rsidRPr="00FC5D82" w:rsidR="00A74454" w:rsidP="00212A88" w:rsidRDefault="00A74454" w14:paraId="60854B7F" w14:textId="77777777">
            <w:pPr>
              <w:jc w:val="center"/>
              <w:rPr>
                <w:rFonts w:ascii="Aptos" w:hAnsi="Aptos" w:cs="Arial"/>
                <w:b/>
                <w:bCs/>
                <w:sz w:val="22"/>
                <w:szCs w:val="22"/>
              </w:rPr>
            </w:pPr>
            <w:r w:rsidRPr="00FC5D82">
              <w:rPr>
                <w:rFonts w:ascii="Aptos" w:hAnsi="Aptos"/>
                <w:b/>
                <w:sz w:val="22"/>
                <w:szCs w:val="22"/>
              </w:rPr>
              <w:t>Quality Handbook</w:t>
            </w:r>
          </w:p>
        </w:tc>
        <w:tc>
          <w:tcPr>
            <w:tcW w:w="7157" w:type="dxa"/>
            <w:shd w:val="clear" w:color="auto" w:fill="D0CECE"/>
          </w:tcPr>
          <w:p w:rsidRPr="00FC5D82" w:rsidR="00A74454" w:rsidP="00212A88" w:rsidRDefault="00A74454" w14:paraId="74AE3368" w14:textId="77777777">
            <w:pPr>
              <w:jc w:val="center"/>
              <w:rPr>
                <w:rFonts w:ascii="Aptos" w:hAnsi="Aptos" w:cs="Arial"/>
                <w:sz w:val="22"/>
                <w:szCs w:val="22"/>
              </w:rPr>
            </w:pPr>
            <w:r w:rsidRPr="00FC5D82">
              <w:rPr>
                <w:rFonts w:ascii="Aptos" w:hAnsi="Aptos"/>
                <w:b/>
                <w:sz w:val="22"/>
                <w:szCs w:val="22"/>
              </w:rPr>
              <w:t>Details</w:t>
            </w:r>
          </w:p>
        </w:tc>
        <w:tc>
          <w:tcPr>
            <w:tcW w:w="3321" w:type="dxa"/>
            <w:shd w:val="clear" w:color="auto" w:fill="D0CECE"/>
          </w:tcPr>
          <w:p w:rsidRPr="00FC5D82" w:rsidR="00A74454" w:rsidP="00212A88" w:rsidRDefault="00A74454" w14:paraId="59F708AD" w14:textId="77777777">
            <w:pPr>
              <w:jc w:val="center"/>
              <w:rPr>
                <w:rFonts w:ascii="Aptos" w:hAnsi="Aptos"/>
                <w:color w:val="000000"/>
                <w:sz w:val="22"/>
                <w:szCs w:val="22"/>
              </w:rPr>
            </w:pPr>
            <w:r w:rsidRPr="00FC5D82">
              <w:rPr>
                <w:rFonts w:ascii="Aptos" w:hAnsi="Aptos"/>
                <w:b/>
                <w:sz w:val="22"/>
                <w:szCs w:val="22"/>
              </w:rPr>
              <w:t>Implementation</w:t>
            </w:r>
          </w:p>
        </w:tc>
      </w:tr>
      <w:tr w:rsidRPr="00FC5D82" w:rsidR="002C2425" w:rsidTr="00212A88" w14:paraId="0ACC1BEE" w14:textId="77777777">
        <w:tc>
          <w:tcPr>
            <w:tcW w:w="3470" w:type="dxa"/>
          </w:tcPr>
          <w:p w:rsidRPr="00B9430E" w:rsidR="002C2425" w:rsidP="00212A88" w:rsidRDefault="002C2425" w14:paraId="03BA9BE1" w14:textId="4844013A">
            <w:pPr>
              <w:tabs>
                <w:tab w:val="left" w:pos="567"/>
                <w:tab w:val="center" w:pos="4464"/>
                <w:tab w:val="right" w:pos="8928"/>
                <w:tab w:val="right" w:pos="9020"/>
                <w:tab w:val="right" w:pos="9072"/>
              </w:tabs>
              <w:jc w:val="left"/>
              <w:rPr>
                <w:rFonts w:ascii="Aptos" w:hAnsi="Aptos" w:cs="Calibri"/>
                <w:b/>
                <w:bCs/>
                <w:sz w:val="24"/>
              </w:rPr>
            </w:pPr>
            <w:bookmarkStart w:name="_Hlk204865683" w:id="7"/>
            <w:r w:rsidRPr="00B9430E">
              <w:rPr>
                <w:rStyle w:val="Strong"/>
                <w:rFonts w:ascii="Aptos" w:hAnsi="Aptos"/>
                <w:sz w:val="24"/>
              </w:rPr>
              <w:t>The Investigation and Determination of Concerns about Fitness to Practise</w:t>
            </w:r>
          </w:p>
        </w:tc>
        <w:tc>
          <w:tcPr>
            <w:tcW w:w="7157" w:type="dxa"/>
          </w:tcPr>
          <w:p w:rsidR="006861FA" w:rsidP="006861FA" w:rsidRDefault="006861FA" w14:paraId="7F991F36" w14:textId="2184EEA2">
            <w:pPr>
              <w:jc w:val="left"/>
            </w:pPr>
            <w:r w:rsidRPr="00F173DB">
              <w:rPr>
                <w:rFonts w:ascii="Aptos" w:hAnsi="Aptos" w:cstheme="minorHAnsi"/>
                <w:sz w:val="24"/>
              </w:rPr>
              <w:t>The University has revised its</w:t>
            </w:r>
            <w:r>
              <w:t xml:space="preserve"> </w:t>
            </w:r>
            <w:r w:rsidRPr="006861FA">
              <w:rPr>
                <w:rFonts w:ascii="Aptos" w:hAnsi="Aptos"/>
                <w:sz w:val="24"/>
              </w:rPr>
              <w:t>Regulations for The Investigation and Determination of Concerns about Fitness to Practise</w:t>
            </w:r>
            <w:r>
              <w:rPr>
                <w:rFonts w:ascii="Aptos" w:hAnsi="Aptos"/>
                <w:sz w:val="24"/>
              </w:rPr>
              <w:t>.</w:t>
            </w:r>
          </w:p>
          <w:p w:rsidR="006861FA" w:rsidP="006861FA" w:rsidRDefault="006861FA" w14:paraId="6DD50D9F" w14:textId="77777777">
            <w:pPr>
              <w:jc w:val="left"/>
            </w:pPr>
          </w:p>
          <w:p w:rsidRPr="006861FA" w:rsidR="006861FA" w:rsidP="006861FA" w:rsidRDefault="006861FA" w14:paraId="508292E7" w14:textId="31629F90">
            <w:pPr>
              <w:jc w:val="left"/>
              <w:rPr>
                <w:rFonts w:ascii="Aptos" w:hAnsi="Aptos" w:cstheme="minorHAnsi"/>
                <w:sz w:val="24"/>
              </w:rPr>
            </w:pPr>
            <w:r w:rsidRPr="006861FA">
              <w:rPr>
                <w:rFonts w:ascii="Aptos" w:hAnsi="Aptos" w:cstheme="minorHAnsi"/>
                <w:sz w:val="24"/>
              </w:rPr>
              <w:t xml:space="preserve">The </w:t>
            </w:r>
            <w:r>
              <w:rPr>
                <w:rFonts w:ascii="Aptos" w:hAnsi="Aptos" w:cstheme="minorHAnsi"/>
                <w:sz w:val="24"/>
              </w:rPr>
              <w:t>revisions</w:t>
            </w:r>
            <w:r w:rsidRPr="006861FA">
              <w:rPr>
                <w:rFonts w:ascii="Aptos" w:hAnsi="Aptos" w:cstheme="minorHAnsi"/>
                <w:sz w:val="24"/>
              </w:rPr>
              <w:t xml:space="preserve"> introduce a more proportionate, nuanced, and educationally appropriate approach to the management of Fitness to Practise concerns.</w:t>
            </w:r>
          </w:p>
          <w:p w:rsidRPr="006861FA" w:rsidR="006861FA" w:rsidP="006861FA" w:rsidRDefault="006861FA" w14:paraId="3C4A7E89" w14:textId="77777777">
            <w:pPr>
              <w:jc w:val="left"/>
              <w:rPr>
                <w:rFonts w:ascii="Aptos" w:hAnsi="Aptos" w:cstheme="minorHAnsi"/>
                <w:sz w:val="24"/>
              </w:rPr>
            </w:pPr>
          </w:p>
          <w:p w:rsidR="002C2425" w:rsidP="006861FA" w:rsidRDefault="006861FA" w14:paraId="442A2B3E" w14:textId="10E526B6">
            <w:pPr>
              <w:jc w:val="left"/>
              <w:rPr>
                <w:rFonts w:ascii="Aptos" w:hAnsi="Aptos" w:cstheme="minorHAnsi"/>
                <w:sz w:val="24"/>
              </w:rPr>
            </w:pPr>
            <w:r w:rsidRPr="006861FA">
              <w:rPr>
                <w:rFonts w:ascii="Aptos" w:hAnsi="Aptos" w:cstheme="minorHAnsi"/>
                <w:sz w:val="24"/>
              </w:rPr>
              <w:t>The changes reflect established sector practice, including approaches used within academic misconduct frameworks and comparable professional programmes, and are consistent with Office of the Independent Adjudicator (OIA) guidance and Professional, Statutory and Regulatory Body (PSRB) expectations regarding proportionality, early resolution, and public protection.</w:t>
            </w:r>
          </w:p>
          <w:p w:rsidR="0087212A" w:rsidP="0087212A" w:rsidRDefault="0087212A" w14:paraId="3D079942" w14:textId="77777777">
            <w:pPr>
              <w:jc w:val="left"/>
              <w:rPr>
                <w:rFonts w:ascii="Aptos" w:hAnsi="Aptos" w:cstheme="minorHAnsi"/>
                <w:sz w:val="24"/>
              </w:rPr>
            </w:pPr>
          </w:p>
          <w:p w:rsidR="0087212A" w:rsidP="0087212A" w:rsidRDefault="0087212A" w14:paraId="678F57E9" w14:textId="77777777">
            <w:pPr>
              <w:jc w:val="left"/>
              <w:rPr>
                <w:rFonts w:ascii="Aptos" w:hAnsi="Aptos" w:cstheme="minorHAnsi"/>
                <w:sz w:val="24"/>
              </w:rPr>
            </w:pPr>
            <w:r>
              <w:rPr>
                <w:rFonts w:ascii="Aptos" w:hAnsi="Aptos" w:cstheme="minorHAnsi"/>
                <w:sz w:val="24"/>
              </w:rPr>
              <w:t>This will be available on the website shortly.</w:t>
            </w:r>
          </w:p>
          <w:p w:rsidR="006861FA" w:rsidP="00FE6961" w:rsidRDefault="006861FA" w14:paraId="3D851D0B" w14:textId="77777777">
            <w:pPr>
              <w:jc w:val="left"/>
              <w:rPr>
                <w:rFonts w:ascii="Aptos" w:hAnsi="Aptos" w:cstheme="minorHAnsi"/>
                <w:sz w:val="24"/>
              </w:rPr>
            </w:pPr>
          </w:p>
          <w:p w:rsidR="002C2425" w:rsidP="002C2425" w:rsidRDefault="002C2425" w14:paraId="77F99136" w14:textId="73801F53">
            <w:pPr>
              <w:jc w:val="right"/>
              <w:rPr>
                <w:rFonts w:ascii="Aptos" w:hAnsi="Aptos" w:cstheme="minorHAnsi"/>
                <w:sz w:val="24"/>
              </w:rPr>
            </w:pPr>
            <w:r>
              <w:rPr>
                <w:rFonts w:ascii="Aptos" w:hAnsi="Aptos" w:cstheme="minorHAnsi"/>
                <w:sz w:val="24"/>
              </w:rPr>
              <w:t xml:space="preserve">Education Committee, </w:t>
            </w:r>
            <w:r w:rsidR="004C0826">
              <w:rPr>
                <w:rFonts w:ascii="Aptos" w:hAnsi="Aptos" w:cstheme="minorHAnsi"/>
                <w:sz w:val="24"/>
              </w:rPr>
              <w:t>M</w:t>
            </w:r>
            <w:r w:rsidR="005304C3">
              <w:rPr>
                <w:rFonts w:ascii="Aptos" w:hAnsi="Aptos" w:cstheme="minorHAnsi"/>
                <w:sz w:val="24"/>
              </w:rPr>
              <w:t>ay</w:t>
            </w:r>
            <w:r>
              <w:rPr>
                <w:rFonts w:ascii="Aptos" w:hAnsi="Aptos" w:cstheme="minorHAnsi"/>
                <w:sz w:val="24"/>
              </w:rPr>
              <w:t xml:space="preserve"> 202</w:t>
            </w:r>
            <w:r w:rsidR="004C0826">
              <w:rPr>
                <w:rFonts w:ascii="Aptos" w:hAnsi="Aptos" w:cstheme="minorHAnsi"/>
                <w:sz w:val="24"/>
              </w:rPr>
              <w:t>6</w:t>
            </w:r>
          </w:p>
          <w:p w:rsidR="002C2425" w:rsidP="002C2425" w:rsidRDefault="002C2425" w14:paraId="28FAB007" w14:textId="474C387D">
            <w:pPr>
              <w:jc w:val="right"/>
              <w:rPr>
                <w:rFonts w:ascii="Aptos" w:hAnsi="Aptos" w:cstheme="minorHAnsi"/>
                <w:sz w:val="24"/>
              </w:rPr>
            </w:pPr>
            <w:r w:rsidRPr="0087212A">
              <w:rPr>
                <w:rFonts w:ascii="Aptos" w:hAnsi="Aptos" w:cstheme="minorHAnsi"/>
                <w:sz w:val="24"/>
              </w:rPr>
              <w:t xml:space="preserve">Senate, </w:t>
            </w:r>
            <w:r w:rsidRPr="0087212A" w:rsidR="004C0826">
              <w:rPr>
                <w:rFonts w:ascii="Aptos" w:hAnsi="Aptos" w:cstheme="minorHAnsi"/>
                <w:sz w:val="24"/>
              </w:rPr>
              <w:t xml:space="preserve">June </w:t>
            </w:r>
            <w:r w:rsidRPr="0087212A">
              <w:rPr>
                <w:rFonts w:ascii="Aptos" w:hAnsi="Aptos" w:cstheme="minorHAnsi"/>
                <w:sz w:val="24"/>
              </w:rPr>
              <w:t>2026</w:t>
            </w:r>
          </w:p>
        </w:tc>
        <w:tc>
          <w:tcPr>
            <w:tcW w:w="3321" w:type="dxa"/>
          </w:tcPr>
          <w:p w:rsidRPr="00DC2CD5" w:rsidR="002C2425" w:rsidP="002C2425" w:rsidRDefault="002C2425" w14:paraId="5FAABC8C" w14:textId="5AD1714B">
            <w:pPr>
              <w:spacing w:after="120"/>
              <w:jc w:val="left"/>
              <w:rPr>
                <w:rFonts w:ascii="Aptos" w:hAnsi="Aptos" w:cs="Calibri"/>
                <w:color w:val="000000"/>
                <w:sz w:val="24"/>
              </w:rPr>
            </w:pPr>
            <w:r w:rsidRPr="00DC2CD5">
              <w:rPr>
                <w:rFonts w:ascii="Aptos" w:hAnsi="Aptos" w:cs="Calibri"/>
                <w:color w:val="000000"/>
                <w:sz w:val="24"/>
              </w:rPr>
              <w:t>Implementation:</w:t>
            </w:r>
            <w:r w:rsidRPr="00DC2CD5">
              <w:rPr>
                <w:rFonts w:ascii="Aptos" w:hAnsi="Aptos" w:cs="Calibri"/>
                <w:b/>
                <w:bCs/>
                <w:color w:val="000000"/>
                <w:sz w:val="24"/>
              </w:rPr>
              <w:t xml:space="preserve"> </w:t>
            </w:r>
            <w:r w:rsidR="00585186">
              <w:rPr>
                <w:rFonts w:ascii="Aptos" w:hAnsi="Aptos" w:cs="Calibri"/>
                <w:b/>
                <w:bCs/>
                <w:color w:val="000000"/>
                <w:sz w:val="24"/>
              </w:rPr>
              <w:t>immediate</w:t>
            </w:r>
          </w:p>
          <w:p w:rsidRPr="00DC2CD5" w:rsidR="002C2425" w:rsidP="002C2425" w:rsidRDefault="002C2425" w14:paraId="343FB33E" w14:textId="34102CEA">
            <w:pPr>
              <w:spacing w:after="120"/>
              <w:jc w:val="left"/>
              <w:rPr>
                <w:rFonts w:ascii="Aptos" w:hAnsi="Aptos" w:cs="Calibri"/>
                <w:color w:val="000000"/>
                <w:sz w:val="24"/>
              </w:rPr>
            </w:pPr>
            <w:r w:rsidRPr="00DC2CD5">
              <w:rPr>
                <w:rFonts w:ascii="Aptos" w:hAnsi="Aptos" w:cs="Calibri"/>
                <w:color w:val="000000"/>
                <w:sz w:val="24"/>
              </w:rPr>
              <w:t>Application to collaborative provision: mandatory</w:t>
            </w:r>
          </w:p>
        </w:tc>
      </w:tr>
    </w:tbl>
    <w:p w:rsidR="00284861" w:rsidP="007413DC" w:rsidRDefault="00284861" w14:paraId="3EFD939C" w14:textId="77777777">
      <w:pPr>
        <w:keepNext/>
        <w:outlineLvl w:val="1"/>
        <w:rPr>
          <w:rFonts w:ascii="Aptos" w:hAnsi="Aptos" w:cs="Arial"/>
          <w:b/>
          <w:bCs/>
          <w:iCs/>
          <w:color w:val="0070C0"/>
          <w:sz w:val="24"/>
        </w:rPr>
      </w:pPr>
      <w:bookmarkStart w:name="_Hlk191899979" w:id="8"/>
      <w:bookmarkEnd w:id="7"/>
    </w:p>
    <w:p w:rsidR="00810683" w:rsidP="00810683" w:rsidRDefault="00810683" w14:paraId="7C480123" w14:textId="6E7A5A47">
      <w:pPr>
        <w:keepNext/>
        <w:outlineLvl w:val="1"/>
        <w:rPr>
          <w:rFonts w:ascii="Aptos" w:hAnsi="Aptos" w:cs="Arial"/>
          <w:b/>
          <w:bCs/>
          <w:iCs/>
          <w:color w:val="0070C0"/>
          <w:sz w:val="24"/>
        </w:rPr>
      </w:pPr>
      <w:bookmarkStart w:name="_Toc233983149" w:id="9"/>
      <w:r>
        <w:rPr>
          <w:rFonts w:ascii="Aptos" w:hAnsi="Aptos" w:cs="Arial"/>
          <w:b/>
          <w:bCs/>
          <w:iCs/>
          <w:color w:val="0070C0"/>
          <w:sz w:val="24"/>
        </w:rPr>
        <w:t>COLLABORATIVE PROVISION</w:t>
      </w:r>
      <w:bookmarkEnd w:id="9"/>
    </w:p>
    <w:p w:rsidR="00810683" w:rsidP="00810683" w:rsidRDefault="00810683" w14:paraId="2318222D" w14:textId="77777777">
      <w:pPr>
        <w:keepNext/>
        <w:outlineLvl w:val="1"/>
        <w:rPr>
          <w:rFonts w:ascii="Aptos" w:hAnsi="Aptos" w:cs="Arial"/>
          <w:b/>
          <w:bCs/>
          <w:iCs/>
          <w:color w:val="0070C0"/>
          <w:sz w:val="24"/>
        </w:rPr>
      </w:pPr>
    </w:p>
    <w:tbl>
      <w:tblPr>
        <w:tblpPr w:leftFromText="180" w:rightFromText="180" w:vertAnchor="text" w:tblpY="1"/>
        <w:tblOverlap w:val="never"/>
        <w:tblW w:w="0" w:type="auto"/>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CellMar>
          <w:top w:w="85" w:type="dxa"/>
          <w:bottom w:w="85" w:type="dxa"/>
        </w:tblCellMar>
        <w:tblLook w:val="01E0" w:firstRow="1" w:lastRow="1" w:firstColumn="1" w:lastColumn="1" w:noHBand="0" w:noVBand="0"/>
      </w:tblPr>
      <w:tblGrid>
        <w:gridCol w:w="3470"/>
        <w:gridCol w:w="7157"/>
        <w:gridCol w:w="3321"/>
      </w:tblGrid>
      <w:tr w:rsidRPr="00FC5D82" w:rsidR="00810683" w:rsidTr="002120C5" w14:paraId="0440C159" w14:textId="77777777">
        <w:trPr>
          <w:tblHeader/>
        </w:trPr>
        <w:tc>
          <w:tcPr>
            <w:tcW w:w="3470" w:type="dxa"/>
            <w:shd w:val="clear" w:color="auto" w:fill="D0CECE"/>
          </w:tcPr>
          <w:p w:rsidRPr="00FC5D82" w:rsidR="00810683" w:rsidP="002120C5" w:rsidRDefault="00810683" w14:paraId="50F7CE55" w14:textId="77777777">
            <w:pPr>
              <w:jc w:val="center"/>
              <w:rPr>
                <w:rFonts w:ascii="Aptos" w:hAnsi="Aptos" w:cs="Arial"/>
                <w:b/>
                <w:bCs/>
                <w:sz w:val="22"/>
                <w:szCs w:val="22"/>
              </w:rPr>
            </w:pPr>
            <w:r w:rsidRPr="00FC5D82">
              <w:rPr>
                <w:rFonts w:ascii="Aptos" w:hAnsi="Aptos"/>
                <w:b/>
                <w:sz w:val="22"/>
                <w:szCs w:val="22"/>
              </w:rPr>
              <w:t>Quality Handbook</w:t>
            </w:r>
          </w:p>
        </w:tc>
        <w:tc>
          <w:tcPr>
            <w:tcW w:w="7157" w:type="dxa"/>
            <w:shd w:val="clear" w:color="auto" w:fill="D0CECE"/>
          </w:tcPr>
          <w:p w:rsidRPr="00FC5D82" w:rsidR="00810683" w:rsidP="002120C5" w:rsidRDefault="00810683" w14:paraId="4DB36CB8" w14:textId="77777777">
            <w:pPr>
              <w:jc w:val="center"/>
              <w:rPr>
                <w:rFonts w:ascii="Aptos" w:hAnsi="Aptos" w:cs="Arial"/>
                <w:sz w:val="22"/>
                <w:szCs w:val="22"/>
              </w:rPr>
            </w:pPr>
            <w:r w:rsidRPr="00FC5D82">
              <w:rPr>
                <w:rFonts w:ascii="Aptos" w:hAnsi="Aptos"/>
                <w:b/>
                <w:sz w:val="22"/>
                <w:szCs w:val="22"/>
              </w:rPr>
              <w:t>Details</w:t>
            </w:r>
          </w:p>
        </w:tc>
        <w:tc>
          <w:tcPr>
            <w:tcW w:w="3321" w:type="dxa"/>
            <w:shd w:val="clear" w:color="auto" w:fill="D0CECE"/>
          </w:tcPr>
          <w:p w:rsidRPr="00FC5D82" w:rsidR="00810683" w:rsidP="002120C5" w:rsidRDefault="00810683" w14:paraId="775EA083" w14:textId="77777777">
            <w:pPr>
              <w:jc w:val="center"/>
              <w:rPr>
                <w:rFonts w:ascii="Aptos" w:hAnsi="Aptos"/>
                <w:color w:val="000000"/>
                <w:sz w:val="22"/>
                <w:szCs w:val="22"/>
              </w:rPr>
            </w:pPr>
            <w:r w:rsidRPr="00FC5D82">
              <w:rPr>
                <w:rFonts w:ascii="Aptos" w:hAnsi="Aptos"/>
                <w:b/>
                <w:sz w:val="22"/>
                <w:szCs w:val="22"/>
              </w:rPr>
              <w:t>Implementation</w:t>
            </w:r>
          </w:p>
        </w:tc>
      </w:tr>
      <w:tr w:rsidRPr="00943B80" w:rsidR="00810683" w:rsidTr="002120C5" w14:paraId="5C630A10" w14:textId="77777777">
        <w:tc>
          <w:tcPr>
            <w:tcW w:w="3470" w:type="dxa"/>
          </w:tcPr>
          <w:p w:rsidRPr="00F173DB" w:rsidR="00810683" w:rsidP="002120C5" w:rsidRDefault="00810683" w14:paraId="67430387" w14:textId="106DBECE">
            <w:pPr>
              <w:tabs>
                <w:tab w:val="left" w:pos="567"/>
                <w:tab w:val="center" w:pos="4464"/>
                <w:tab w:val="right" w:pos="8928"/>
                <w:tab w:val="right" w:pos="9020"/>
                <w:tab w:val="right" w:pos="9072"/>
              </w:tabs>
              <w:jc w:val="left"/>
              <w:rPr>
                <w:rFonts w:ascii="Aptos" w:hAnsi="Aptos" w:cs="Calibri"/>
                <w:b/>
                <w:bCs/>
                <w:sz w:val="24"/>
              </w:rPr>
            </w:pPr>
            <w:r w:rsidRPr="00F173DB">
              <w:rPr>
                <w:rFonts w:ascii="Aptos" w:hAnsi="Aptos" w:cs="Calibri"/>
                <w:b/>
                <w:bCs/>
                <w:sz w:val="24"/>
              </w:rPr>
              <w:t xml:space="preserve">University Code of Practice </w:t>
            </w:r>
            <w:r w:rsidR="005304C3">
              <w:rPr>
                <w:rFonts w:ascii="Aptos" w:hAnsi="Aptos" w:cs="Calibri"/>
                <w:b/>
                <w:bCs/>
                <w:sz w:val="24"/>
              </w:rPr>
              <w:t xml:space="preserve">Approval of </w:t>
            </w:r>
            <w:r w:rsidR="004C0826">
              <w:rPr>
                <w:rFonts w:ascii="Aptos" w:hAnsi="Aptos" w:cs="Calibri"/>
                <w:b/>
                <w:bCs/>
                <w:sz w:val="24"/>
              </w:rPr>
              <w:t>New Academic Partnerships</w:t>
            </w:r>
          </w:p>
        </w:tc>
        <w:tc>
          <w:tcPr>
            <w:tcW w:w="7157" w:type="dxa"/>
          </w:tcPr>
          <w:p w:rsidRPr="00F173DB" w:rsidR="00810683" w:rsidP="002120C5" w:rsidRDefault="00810683" w14:paraId="10EB34CD" w14:textId="2010B8ED">
            <w:pPr>
              <w:jc w:val="left"/>
              <w:rPr>
                <w:rFonts w:ascii="Aptos" w:hAnsi="Aptos" w:cstheme="minorHAnsi"/>
                <w:sz w:val="24"/>
              </w:rPr>
            </w:pPr>
            <w:r w:rsidRPr="00F173DB">
              <w:rPr>
                <w:rFonts w:ascii="Aptos" w:hAnsi="Aptos" w:cstheme="minorHAnsi"/>
                <w:sz w:val="24"/>
              </w:rPr>
              <w:t xml:space="preserve">The University has revised its Code of </w:t>
            </w:r>
            <w:r w:rsidRPr="00F173DB" w:rsidR="005304C3">
              <w:rPr>
                <w:rFonts w:ascii="Aptos" w:hAnsi="Aptos" w:cstheme="minorHAnsi"/>
                <w:sz w:val="24"/>
              </w:rPr>
              <w:t xml:space="preserve">Practice </w:t>
            </w:r>
            <w:r w:rsidR="005304C3">
              <w:t>Approval</w:t>
            </w:r>
            <w:r w:rsidRPr="005304C3" w:rsidR="005304C3">
              <w:rPr>
                <w:rFonts w:ascii="Aptos" w:hAnsi="Aptos" w:cstheme="minorHAnsi"/>
                <w:sz w:val="24"/>
              </w:rPr>
              <w:t xml:space="preserve"> of New Academic Partnerships</w:t>
            </w:r>
            <w:r w:rsidR="005304C3">
              <w:rPr>
                <w:rFonts w:ascii="Aptos" w:hAnsi="Aptos" w:cstheme="minorHAnsi"/>
                <w:sz w:val="24"/>
              </w:rPr>
              <w:t>.</w:t>
            </w:r>
          </w:p>
          <w:p w:rsidRPr="00F173DB" w:rsidR="00810683" w:rsidP="002120C5" w:rsidRDefault="00810683" w14:paraId="2A555F63" w14:textId="77777777">
            <w:pPr>
              <w:pStyle w:val="ListParagraph"/>
              <w:jc w:val="left"/>
              <w:rPr>
                <w:rFonts w:ascii="Aptos" w:hAnsi="Aptos" w:cstheme="minorHAnsi"/>
                <w:sz w:val="24"/>
              </w:rPr>
            </w:pPr>
          </w:p>
          <w:p w:rsidR="00810683" w:rsidP="002120C5" w:rsidRDefault="00810683" w14:paraId="2839144F" w14:textId="3CCC3A02">
            <w:pPr>
              <w:pStyle w:val="ListParagraph"/>
              <w:ind w:left="0"/>
              <w:jc w:val="left"/>
              <w:rPr>
                <w:rFonts w:ascii="Aptos" w:hAnsi="Aptos" w:cstheme="minorHAnsi"/>
                <w:sz w:val="24"/>
              </w:rPr>
            </w:pPr>
            <w:r w:rsidRPr="00F173DB">
              <w:rPr>
                <w:rFonts w:ascii="Aptos" w:hAnsi="Aptos" w:cstheme="minorHAnsi"/>
                <w:sz w:val="24"/>
              </w:rPr>
              <w:t xml:space="preserve">Amendments </w:t>
            </w:r>
            <w:r w:rsidR="005304C3">
              <w:rPr>
                <w:rFonts w:ascii="Aptos" w:hAnsi="Aptos" w:cstheme="minorHAnsi"/>
                <w:sz w:val="24"/>
              </w:rPr>
              <w:t>are</w:t>
            </w:r>
            <w:r w:rsidR="005304C3">
              <w:t xml:space="preserve"> </w:t>
            </w:r>
            <w:r w:rsidRPr="005304C3" w:rsidR="005304C3">
              <w:rPr>
                <w:rFonts w:ascii="Aptos" w:hAnsi="Aptos" w:cstheme="minorHAnsi"/>
                <w:sz w:val="24"/>
              </w:rPr>
              <w:t>to make governance arrangements clearer. A risk-based approach ha</w:t>
            </w:r>
            <w:r w:rsidR="005304C3">
              <w:rPr>
                <w:rFonts w:ascii="Aptos" w:hAnsi="Aptos" w:cstheme="minorHAnsi"/>
                <w:sz w:val="24"/>
              </w:rPr>
              <w:t>s</w:t>
            </w:r>
            <w:r w:rsidRPr="005304C3" w:rsidR="005304C3">
              <w:rPr>
                <w:rFonts w:ascii="Aptos" w:hAnsi="Aptos" w:cstheme="minorHAnsi"/>
                <w:sz w:val="24"/>
              </w:rPr>
              <w:t xml:space="preserve"> been introduced that include</w:t>
            </w:r>
            <w:r w:rsidR="005304C3">
              <w:rPr>
                <w:rFonts w:ascii="Aptos" w:hAnsi="Aptos" w:cstheme="minorHAnsi"/>
                <w:sz w:val="24"/>
              </w:rPr>
              <w:t>s</w:t>
            </w:r>
            <w:r w:rsidRPr="005304C3" w:rsidR="005304C3">
              <w:rPr>
                <w:rFonts w:ascii="Aptos" w:hAnsi="Aptos" w:cstheme="minorHAnsi"/>
                <w:sz w:val="24"/>
              </w:rPr>
              <w:t xml:space="preserve"> a requirement to consult with ULT and seek Council approval for high-risk partnerships.</w:t>
            </w:r>
          </w:p>
          <w:p w:rsidR="007A721B" w:rsidP="002120C5" w:rsidRDefault="007A721B" w14:paraId="41DBF2B2" w14:textId="77777777">
            <w:pPr>
              <w:pStyle w:val="ListParagraph"/>
              <w:ind w:left="0"/>
              <w:jc w:val="left"/>
              <w:rPr>
                <w:rFonts w:ascii="Aptos" w:hAnsi="Aptos" w:cstheme="minorHAnsi"/>
                <w:sz w:val="24"/>
              </w:rPr>
            </w:pPr>
          </w:p>
          <w:p w:rsidRPr="00F173DB" w:rsidR="007A721B" w:rsidP="002120C5" w:rsidRDefault="007A721B" w14:paraId="7B8718DC" w14:textId="4CB465A2">
            <w:pPr>
              <w:pStyle w:val="ListParagraph"/>
              <w:ind w:left="0"/>
              <w:jc w:val="left"/>
              <w:rPr>
                <w:rFonts w:ascii="Aptos" w:hAnsi="Aptos" w:cstheme="minorHAnsi"/>
                <w:sz w:val="24"/>
              </w:rPr>
            </w:pPr>
            <w:r>
              <w:rPr>
                <w:rFonts w:ascii="Aptos" w:hAnsi="Aptos" w:cstheme="minorHAnsi"/>
                <w:sz w:val="24"/>
              </w:rPr>
              <w:t>A</w:t>
            </w:r>
            <w:r w:rsidRPr="007A721B">
              <w:rPr>
                <w:rFonts w:ascii="Aptos" w:hAnsi="Aptos" w:cstheme="minorHAnsi"/>
                <w:sz w:val="24"/>
              </w:rPr>
              <w:t xml:space="preserve"> Standard Operating Procedure will be developed to full</w:t>
            </w:r>
            <w:r>
              <w:rPr>
                <w:rFonts w:ascii="Aptos" w:hAnsi="Aptos" w:cstheme="minorHAnsi"/>
                <w:sz w:val="24"/>
              </w:rPr>
              <w:t>y</w:t>
            </w:r>
            <w:r w:rsidRPr="007A721B">
              <w:rPr>
                <w:rFonts w:ascii="Aptos" w:hAnsi="Aptos" w:cstheme="minorHAnsi"/>
                <w:sz w:val="24"/>
              </w:rPr>
              <w:t xml:space="preserve"> articulate </w:t>
            </w:r>
            <w:r>
              <w:rPr>
                <w:rFonts w:ascii="Aptos" w:hAnsi="Aptos" w:cstheme="minorHAnsi"/>
                <w:sz w:val="24"/>
              </w:rPr>
              <w:t xml:space="preserve">UoH </w:t>
            </w:r>
            <w:r w:rsidRPr="007A721B">
              <w:rPr>
                <w:rFonts w:ascii="Aptos" w:hAnsi="Aptos" w:cstheme="minorHAnsi"/>
                <w:sz w:val="24"/>
              </w:rPr>
              <w:t>approach to governance, risk and decision-making.</w:t>
            </w:r>
          </w:p>
          <w:p w:rsidRPr="00F173DB" w:rsidR="00810683" w:rsidP="002120C5" w:rsidRDefault="00810683" w14:paraId="1872A71A" w14:textId="77777777">
            <w:pPr>
              <w:pStyle w:val="ListParagraph"/>
              <w:jc w:val="left"/>
              <w:rPr>
                <w:rFonts w:ascii="Aptos" w:hAnsi="Aptos" w:cstheme="minorHAnsi"/>
                <w:sz w:val="24"/>
              </w:rPr>
            </w:pPr>
          </w:p>
          <w:p w:rsidRPr="00F173DB" w:rsidR="00810683" w:rsidP="002120C5" w:rsidRDefault="00810683" w14:paraId="018143B3" w14:textId="15F4FCB8">
            <w:pPr>
              <w:pStyle w:val="ListParagraph"/>
              <w:jc w:val="right"/>
              <w:rPr>
                <w:rFonts w:ascii="Aptos" w:hAnsi="Aptos" w:cstheme="minorHAnsi"/>
                <w:sz w:val="24"/>
              </w:rPr>
            </w:pPr>
            <w:r w:rsidRPr="00F173DB">
              <w:rPr>
                <w:rFonts w:ascii="Aptos" w:hAnsi="Aptos" w:cs="Calibri"/>
                <w:sz w:val="24"/>
              </w:rPr>
              <w:t>Education Committee,</w:t>
            </w:r>
            <w:r w:rsidR="005304C3">
              <w:rPr>
                <w:rFonts w:ascii="Aptos" w:hAnsi="Aptos" w:cs="Calibri"/>
                <w:sz w:val="24"/>
              </w:rPr>
              <w:t xml:space="preserve"> April 2026</w:t>
            </w:r>
            <w:r w:rsidRPr="00F173DB">
              <w:rPr>
                <w:rFonts w:ascii="Aptos" w:hAnsi="Aptos" w:cs="Calibri"/>
                <w:sz w:val="24"/>
              </w:rPr>
              <w:t xml:space="preserve"> </w:t>
            </w:r>
          </w:p>
        </w:tc>
        <w:tc>
          <w:tcPr>
            <w:tcW w:w="3321" w:type="dxa"/>
          </w:tcPr>
          <w:p w:rsidRPr="00F173DB" w:rsidR="00810683" w:rsidP="002120C5" w:rsidRDefault="00810683" w14:paraId="570EE6CB" w14:textId="43F06630">
            <w:pPr>
              <w:spacing w:after="120"/>
              <w:jc w:val="left"/>
              <w:rPr>
                <w:rFonts w:ascii="Aptos" w:hAnsi="Aptos" w:cs="Calibri"/>
                <w:color w:val="000000"/>
                <w:sz w:val="24"/>
              </w:rPr>
            </w:pPr>
            <w:r w:rsidRPr="00F173DB">
              <w:rPr>
                <w:rFonts w:ascii="Aptos" w:hAnsi="Aptos" w:cs="Calibri"/>
                <w:color w:val="000000"/>
                <w:sz w:val="24"/>
              </w:rPr>
              <w:t>Implementation:</w:t>
            </w:r>
            <w:r w:rsidRPr="00F173DB">
              <w:rPr>
                <w:rFonts w:ascii="Aptos" w:hAnsi="Aptos" w:cs="Calibri"/>
                <w:b/>
                <w:bCs/>
                <w:color w:val="000000"/>
                <w:sz w:val="24"/>
              </w:rPr>
              <w:t xml:space="preserve"> </w:t>
            </w:r>
            <w:r w:rsidR="005304C3">
              <w:rPr>
                <w:rFonts w:ascii="Aptos" w:hAnsi="Aptos" w:cs="Calibri"/>
                <w:b/>
                <w:bCs/>
                <w:color w:val="000000"/>
                <w:sz w:val="24"/>
              </w:rPr>
              <w:t>immediate</w:t>
            </w:r>
          </w:p>
          <w:p w:rsidRPr="00F173DB" w:rsidR="00810683" w:rsidP="002120C5" w:rsidRDefault="00810683" w14:paraId="71B8DF7F" w14:textId="44C2EFAE">
            <w:pPr>
              <w:spacing w:after="120"/>
              <w:jc w:val="left"/>
              <w:rPr>
                <w:rFonts w:ascii="Aptos" w:hAnsi="Aptos" w:cs="Calibri"/>
                <w:color w:val="000000"/>
                <w:sz w:val="24"/>
              </w:rPr>
            </w:pPr>
            <w:r w:rsidRPr="00F173DB">
              <w:rPr>
                <w:rFonts w:ascii="Aptos" w:hAnsi="Aptos" w:cs="Calibri"/>
                <w:color w:val="000000"/>
                <w:sz w:val="24"/>
              </w:rPr>
              <w:t xml:space="preserve">Application to collaborative provision: </w:t>
            </w:r>
            <w:r w:rsidRPr="005304C3" w:rsidR="005304C3">
              <w:rPr>
                <w:rFonts w:ascii="Aptos" w:hAnsi="Aptos" w:cs="Calibri"/>
                <w:b/>
                <w:bCs/>
                <w:color w:val="000000"/>
                <w:sz w:val="24"/>
              </w:rPr>
              <w:t>not applicable</w:t>
            </w:r>
          </w:p>
        </w:tc>
      </w:tr>
      <w:tr w:rsidRPr="00943B80" w:rsidR="004C0826" w:rsidTr="002120C5" w14:paraId="15D739DA" w14:textId="77777777">
        <w:tc>
          <w:tcPr>
            <w:tcW w:w="3470" w:type="dxa"/>
          </w:tcPr>
          <w:p w:rsidRPr="005304C3" w:rsidR="004C0826" w:rsidP="002120C5" w:rsidRDefault="004C0826" w14:paraId="35EB2D6E" w14:textId="6634A0A9">
            <w:pPr>
              <w:tabs>
                <w:tab w:val="left" w:pos="567"/>
                <w:tab w:val="center" w:pos="4464"/>
                <w:tab w:val="right" w:pos="8928"/>
                <w:tab w:val="right" w:pos="9020"/>
                <w:tab w:val="right" w:pos="9072"/>
              </w:tabs>
              <w:jc w:val="left"/>
              <w:rPr>
                <w:rFonts w:ascii="Aptos" w:hAnsi="Aptos" w:cs="Calibri"/>
                <w:b/>
                <w:bCs/>
                <w:sz w:val="24"/>
              </w:rPr>
            </w:pPr>
            <w:r w:rsidRPr="005304C3">
              <w:rPr>
                <w:rFonts w:ascii="Aptos" w:hAnsi="Aptos" w:cs="Calibri"/>
                <w:b/>
                <w:bCs/>
                <w:sz w:val="24"/>
              </w:rPr>
              <w:t>University Code of Practice</w:t>
            </w:r>
            <w:r w:rsidRPr="005304C3" w:rsidR="005304C3">
              <w:rPr>
                <w:rFonts w:ascii="Aptos" w:hAnsi="Aptos" w:cs="Calibri"/>
                <w:b/>
                <w:sz w:val="24"/>
              </w:rPr>
              <w:t xml:space="preserve"> Recognised Teacher Status (RTS)</w:t>
            </w:r>
          </w:p>
        </w:tc>
        <w:tc>
          <w:tcPr>
            <w:tcW w:w="7157" w:type="dxa"/>
          </w:tcPr>
          <w:p w:rsidR="005304C3" w:rsidP="005304C3" w:rsidRDefault="005304C3" w14:paraId="2D390103" w14:textId="77777777">
            <w:pPr>
              <w:jc w:val="left"/>
              <w:rPr>
                <w:rFonts w:ascii="Aptos" w:hAnsi="Aptos" w:cs="Calibri"/>
                <w:sz w:val="24"/>
              </w:rPr>
            </w:pPr>
            <w:r w:rsidRPr="00F173DB">
              <w:rPr>
                <w:rFonts w:ascii="Aptos" w:hAnsi="Aptos" w:cstheme="minorHAnsi"/>
                <w:sz w:val="24"/>
              </w:rPr>
              <w:t xml:space="preserve">The University has </w:t>
            </w:r>
            <w:r w:rsidRPr="005304C3">
              <w:rPr>
                <w:rFonts w:ascii="Aptos" w:hAnsi="Aptos" w:cstheme="minorHAnsi"/>
                <w:sz w:val="24"/>
              </w:rPr>
              <w:t>revised its Code of Practice</w:t>
            </w:r>
            <w:r w:rsidRPr="005304C3">
              <w:rPr>
                <w:rFonts w:ascii="Aptos" w:hAnsi="Aptos" w:cs="Calibri"/>
                <w:sz w:val="24"/>
              </w:rPr>
              <w:t xml:space="preserve"> Recognised Teacher Status (RTS)</w:t>
            </w:r>
            <w:r>
              <w:rPr>
                <w:rFonts w:ascii="Aptos" w:hAnsi="Aptos" w:cs="Calibri"/>
                <w:sz w:val="24"/>
              </w:rPr>
              <w:t>.</w:t>
            </w:r>
          </w:p>
          <w:p w:rsidR="005304C3" w:rsidP="005304C3" w:rsidRDefault="005304C3" w14:paraId="1146A325" w14:textId="77777777">
            <w:pPr>
              <w:jc w:val="left"/>
              <w:rPr>
                <w:rFonts w:ascii="Aptos" w:hAnsi="Aptos"/>
                <w:sz w:val="24"/>
              </w:rPr>
            </w:pPr>
          </w:p>
          <w:p w:rsidR="005304C3" w:rsidP="005304C3" w:rsidRDefault="005304C3" w14:paraId="6FAC140F" w14:textId="28EC54E2">
            <w:pPr>
              <w:jc w:val="left"/>
              <w:rPr>
                <w:rFonts w:ascii="Aptos" w:hAnsi="Aptos"/>
                <w:sz w:val="24"/>
              </w:rPr>
            </w:pPr>
            <w:r>
              <w:rPr>
                <w:rFonts w:ascii="Aptos" w:hAnsi="Aptos"/>
                <w:sz w:val="24"/>
              </w:rPr>
              <w:t>A</w:t>
            </w:r>
            <w:r w:rsidRPr="005304C3">
              <w:rPr>
                <w:rFonts w:ascii="Aptos" w:hAnsi="Aptos"/>
                <w:sz w:val="24"/>
              </w:rPr>
              <w:t xml:space="preserve"> new paragraph</w:t>
            </w:r>
            <w:r w:rsidR="006861FA">
              <w:rPr>
                <w:rFonts w:ascii="Aptos" w:hAnsi="Aptos"/>
                <w:sz w:val="24"/>
              </w:rPr>
              <w:t xml:space="preserve"> (4.3) has been added to c</w:t>
            </w:r>
            <w:r w:rsidRPr="005304C3">
              <w:rPr>
                <w:rFonts w:ascii="Aptos" w:hAnsi="Aptos"/>
                <w:sz w:val="24"/>
              </w:rPr>
              <w:t>larif</w:t>
            </w:r>
            <w:r w:rsidR="006861FA">
              <w:rPr>
                <w:rFonts w:ascii="Aptos" w:hAnsi="Aptos"/>
                <w:sz w:val="24"/>
              </w:rPr>
              <w:t>y the</w:t>
            </w:r>
            <w:r w:rsidRPr="005304C3">
              <w:rPr>
                <w:rFonts w:ascii="Aptos" w:hAnsi="Aptos"/>
                <w:sz w:val="24"/>
              </w:rPr>
              <w:t xml:space="preserve"> arrangements for granting RTS at the London Study Centre and other campus-based locations.</w:t>
            </w:r>
          </w:p>
          <w:p w:rsidR="005304C3" w:rsidP="006861FA" w:rsidRDefault="005304C3" w14:paraId="4920E6DC" w14:textId="77777777">
            <w:pPr>
              <w:rPr>
                <w:rFonts w:ascii="Aptos" w:hAnsi="Aptos" w:cstheme="minorHAnsi"/>
                <w:sz w:val="24"/>
              </w:rPr>
            </w:pPr>
          </w:p>
          <w:p w:rsidRPr="00F173DB" w:rsidR="006861FA" w:rsidP="006861FA" w:rsidRDefault="006861FA" w14:paraId="1A3A982D" w14:textId="28B89BA2">
            <w:pPr>
              <w:jc w:val="right"/>
              <w:rPr>
                <w:rFonts w:ascii="Aptos" w:hAnsi="Aptos" w:cstheme="minorHAnsi"/>
                <w:sz w:val="24"/>
              </w:rPr>
            </w:pPr>
            <w:r>
              <w:rPr>
                <w:rFonts w:ascii="Aptos" w:hAnsi="Aptos" w:cs="Calibri"/>
                <w:sz w:val="24"/>
              </w:rPr>
              <w:t>Education Committee, May 2026</w:t>
            </w:r>
          </w:p>
        </w:tc>
        <w:tc>
          <w:tcPr>
            <w:tcW w:w="3321" w:type="dxa"/>
          </w:tcPr>
          <w:p w:rsidRPr="00F173DB" w:rsidR="005304C3" w:rsidP="005304C3" w:rsidRDefault="005304C3" w14:paraId="0A305270" w14:textId="77777777">
            <w:pPr>
              <w:spacing w:after="120"/>
              <w:jc w:val="left"/>
              <w:rPr>
                <w:rFonts w:ascii="Aptos" w:hAnsi="Aptos" w:cs="Calibri"/>
                <w:color w:val="000000"/>
                <w:sz w:val="24"/>
              </w:rPr>
            </w:pPr>
            <w:r w:rsidRPr="00F173DB">
              <w:rPr>
                <w:rFonts w:ascii="Aptos" w:hAnsi="Aptos" w:cs="Calibri"/>
                <w:color w:val="000000"/>
                <w:sz w:val="24"/>
              </w:rPr>
              <w:t>Implementation:</w:t>
            </w:r>
            <w:r w:rsidRPr="00F173DB">
              <w:rPr>
                <w:rFonts w:ascii="Aptos" w:hAnsi="Aptos" w:cs="Calibri"/>
                <w:b/>
                <w:bCs/>
                <w:color w:val="000000"/>
                <w:sz w:val="24"/>
              </w:rPr>
              <w:t xml:space="preserve"> </w:t>
            </w:r>
            <w:r>
              <w:rPr>
                <w:rFonts w:ascii="Aptos" w:hAnsi="Aptos" w:cs="Calibri"/>
                <w:b/>
                <w:bCs/>
                <w:color w:val="000000"/>
                <w:sz w:val="24"/>
              </w:rPr>
              <w:t>immediate</w:t>
            </w:r>
          </w:p>
          <w:p w:rsidRPr="00F173DB" w:rsidR="004C0826" w:rsidP="005304C3" w:rsidRDefault="005304C3" w14:paraId="54ECA733" w14:textId="4CC1AF67">
            <w:pPr>
              <w:spacing w:after="120"/>
              <w:jc w:val="left"/>
              <w:rPr>
                <w:rFonts w:ascii="Aptos" w:hAnsi="Aptos" w:cs="Calibri"/>
                <w:color w:val="000000"/>
                <w:sz w:val="24"/>
              </w:rPr>
            </w:pPr>
            <w:r w:rsidRPr="00F173DB">
              <w:rPr>
                <w:rFonts w:ascii="Aptos" w:hAnsi="Aptos" w:cs="Calibri"/>
                <w:color w:val="000000"/>
                <w:sz w:val="24"/>
              </w:rPr>
              <w:t xml:space="preserve">Application to collaborative provision: </w:t>
            </w:r>
            <w:r>
              <w:rPr>
                <w:rFonts w:ascii="Aptos" w:hAnsi="Aptos" w:cs="Calibri"/>
                <w:b/>
                <w:bCs/>
                <w:color w:val="000000"/>
                <w:sz w:val="24"/>
              </w:rPr>
              <w:t>mandatory</w:t>
            </w:r>
          </w:p>
        </w:tc>
      </w:tr>
    </w:tbl>
    <w:p w:rsidR="00810683" w:rsidP="00810683" w:rsidRDefault="00810683" w14:paraId="0154B02D" w14:textId="77777777">
      <w:pPr>
        <w:keepNext/>
        <w:outlineLvl w:val="1"/>
        <w:rPr>
          <w:rFonts w:ascii="Aptos" w:hAnsi="Aptos" w:cs="Arial"/>
          <w:b/>
          <w:bCs/>
          <w:iCs/>
          <w:color w:val="0070C0"/>
          <w:sz w:val="24"/>
        </w:rPr>
      </w:pPr>
    </w:p>
    <w:p w:rsidRPr="00FC5D82" w:rsidR="00645F89" w:rsidP="00810683" w:rsidRDefault="004C0826" w14:paraId="272A0D44" w14:textId="74C35CC8">
      <w:pPr>
        <w:keepNext/>
        <w:outlineLvl w:val="1"/>
        <w:rPr>
          <w:rFonts w:ascii="Aptos" w:hAnsi="Aptos" w:cs="Arial"/>
          <w:b/>
          <w:bCs/>
          <w:iCs/>
          <w:color w:val="0070C0"/>
          <w:sz w:val="24"/>
        </w:rPr>
      </w:pPr>
      <w:bookmarkStart w:name="_Toc233983150" w:id="10"/>
      <w:r>
        <w:rPr>
          <w:rFonts w:ascii="Aptos" w:hAnsi="Aptos" w:cs="Arial"/>
          <w:b/>
          <w:bCs/>
          <w:iCs/>
          <w:color w:val="0070C0"/>
          <w:sz w:val="24"/>
        </w:rPr>
        <w:t>MONITORING AND EVALUAT</w:t>
      </w:r>
      <w:r w:rsidR="003E1789">
        <w:rPr>
          <w:rFonts w:ascii="Aptos" w:hAnsi="Aptos" w:cs="Arial"/>
          <w:b/>
          <w:bCs/>
          <w:iCs/>
          <w:color w:val="0070C0"/>
          <w:sz w:val="24"/>
        </w:rPr>
        <w:t>I</w:t>
      </w:r>
      <w:r>
        <w:rPr>
          <w:rFonts w:ascii="Aptos" w:hAnsi="Aptos" w:cs="Arial"/>
          <w:b/>
          <w:bCs/>
          <w:iCs/>
          <w:color w:val="0070C0"/>
          <w:sz w:val="24"/>
        </w:rPr>
        <w:t>ON</w:t>
      </w:r>
      <w:bookmarkEnd w:id="10"/>
    </w:p>
    <w:p w:rsidRPr="001211AF" w:rsidR="00810683" w:rsidP="00810683" w:rsidRDefault="00810683" w14:paraId="716096BF" w14:textId="77777777">
      <w:pPr>
        <w:keepNext/>
        <w:outlineLvl w:val="1"/>
        <w:rPr>
          <w:rFonts w:cs="Arial"/>
          <w:b/>
          <w:bCs/>
          <w:iCs/>
          <w:color w:val="0070C0"/>
          <w:sz w:val="24"/>
        </w:rPr>
      </w:pPr>
    </w:p>
    <w:tbl>
      <w:tblPr>
        <w:tblpPr w:leftFromText="180" w:rightFromText="180" w:vertAnchor="text" w:tblpY="1"/>
        <w:tblOverlap w:val="never"/>
        <w:tblW w:w="0" w:type="auto"/>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CellMar>
          <w:top w:w="85" w:type="dxa"/>
          <w:bottom w:w="85" w:type="dxa"/>
        </w:tblCellMar>
        <w:tblLook w:val="01E0" w:firstRow="1" w:lastRow="1" w:firstColumn="1" w:lastColumn="1" w:noHBand="0" w:noVBand="0"/>
      </w:tblPr>
      <w:tblGrid>
        <w:gridCol w:w="3470"/>
        <w:gridCol w:w="7157"/>
        <w:gridCol w:w="3321"/>
      </w:tblGrid>
      <w:tr w:rsidRPr="001D26D8" w:rsidR="00810683" w:rsidTr="002120C5" w14:paraId="35542464" w14:textId="77777777">
        <w:trPr>
          <w:tblHeader/>
        </w:trPr>
        <w:tc>
          <w:tcPr>
            <w:tcW w:w="3470" w:type="dxa"/>
            <w:shd w:val="clear" w:color="auto" w:fill="D0CECE"/>
          </w:tcPr>
          <w:p w:rsidRPr="001D26D8" w:rsidR="00810683" w:rsidP="002120C5" w:rsidRDefault="00810683" w14:paraId="2184011E" w14:textId="77777777">
            <w:pPr>
              <w:jc w:val="center"/>
              <w:rPr>
                <w:rFonts w:cs="Arial"/>
                <w:b/>
                <w:bCs/>
                <w:sz w:val="22"/>
                <w:szCs w:val="22"/>
              </w:rPr>
            </w:pPr>
            <w:r w:rsidRPr="001D26D8">
              <w:rPr>
                <w:b/>
                <w:sz w:val="22"/>
                <w:szCs w:val="22"/>
              </w:rPr>
              <w:t>Quality Handbook</w:t>
            </w:r>
          </w:p>
        </w:tc>
        <w:tc>
          <w:tcPr>
            <w:tcW w:w="7157" w:type="dxa"/>
            <w:shd w:val="clear" w:color="auto" w:fill="D0CECE"/>
          </w:tcPr>
          <w:p w:rsidRPr="001D26D8" w:rsidR="00810683" w:rsidP="002120C5" w:rsidRDefault="00810683" w14:paraId="602BACBF" w14:textId="77777777">
            <w:pPr>
              <w:jc w:val="center"/>
              <w:rPr>
                <w:rFonts w:cs="Arial"/>
                <w:sz w:val="22"/>
                <w:szCs w:val="22"/>
              </w:rPr>
            </w:pPr>
            <w:r w:rsidRPr="001D26D8">
              <w:rPr>
                <w:b/>
                <w:sz w:val="22"/>
                <w:szCs w:val="22"/>
              </w:rPr>
              <w:t>Details</w:t>
            </w:r>
          </w:p>
        </w:tc>
        <w:tc>
          <w:tcPr>
            <w:tcW w:w="3321" w:type="dxa"/>
            <w:shd w:val="clear" w:color="auto" w:fill="D0CECE"/>
          </w:tcPr>
          <w:p w:rsidRPr="001D26D8" w:rsidR="00810683" w:rsidP="002120C5" w:rsidRDefault="00810683" w14:paraId="068EF4DB" w14:textId="77777777">
            <w:pPr>
              <w:jc w:val="center"/>
              <w:rPr>
                <w:color w:val="000000"/>
                <w:sz w:val="22"/>
                <w:szCs w:val="22"/>
              </w:rPr>
            </w:pPr>
            <w:r w:rsidRPr="001D26D8">
              <w:rPr>
                <w:b/>
                <w:sz w:val="22"/>
                <w:szCs w:val="22"/>
              </w:rPr>
              <w:t>Implementation</w:t>
            </w:r>
          </w:p>
        </w:tc>
      </w:tr>
      <w:tr w:rsidRPr="006856CF" w:rsidR="00810683" w:rsidTr="002120C5" w14:paraId="3328893A" w14:textId="77777777">
        <w:tc>
          <w:tcPr>
            <w:tcW w:w="3470" w:type="dxa"/>
          </w:tcPr>
          <w:p w:rsidRPr="006856CF" w:rsidR="00810683" w:rsidP="002120C5" w:rsidRDefault="00810683" w14:paraId="7804D7F5" w14:textId="7CD857EF">
            <w:pPr>
              <w:tabs>
                <w:tab w:val="left" w:pos="567"/>
                <w:tab w:val="center" w:pos="4464"/>
                <w:tab w:val="right" w:pos="8928"/>
                <w:tab w:val="right" w:pos="9020"/>
                <w:tab w:val="right" w:pos="9072"/>
              </w:tabs>
              <w:jc w:val="left"/>
              <w:rPr>
                <w:rFonts w:ascii="Aptos" w:hAnsi="Aptos" w:cs="Calibri"/>
                <w:b/>
                <w:bCs/>
                <w:sz w:val="24"/>
              </w:rPr>
            </w:pPr>
            <w:r w:rsidRPr="00816691">
              <w:rPr>
                <w:rFonts w:ascii="Aptos" w:hAnsi="Aptos" w:cs="Calibri"/>
                <w:b/>
                <w:bCs/>
                <w:sz w:val="24"/>
              </w:rPr>
              <w:t xml:space="preserve">University Code of Practice </w:t>
            </w:r>
            <w:r w:rsidRPr="00CB4055" w:rsidR="00CB4055">
              <w:rPr>
                <w:rFonts w:ascii="Aptos" w:hAnsi="Aptos" w:cs="Calibri"/>
                <w:b/>
                <w:bCs/>
                <w:sz w:val="24"/>
              </w:rPr>
              <w:t xml:space="preserve">Programme Enhancement Planning </w:t>
            </w:r>
            <w:r w:rsidR="00CB4055">
              <w:rPr>
                <w:rFonts w:ascii="Aptos" w:hAnsi="Aptos" w:cs="Calibri"/>
                <w:b/>
                <w:bCs/>
                <w:sz w:val="24"/>
              </w:rPr>
              <w:t>(</w:t>
            </w:r>
            <w:r w:rsidR="004C0826">
              <w:rPr>
                <w:rFonts w:ascii="Aptos" w:hAnsi="Aptos" w:cs="Calibri"/>
                <w:b/>
                <w:bCs/>
                <w:sz w:val="24"/>
              </w:rPr>
              <w:t>PEP</w:t>
            </w:r>
            <w:r w:rsidR="00CB4055">
              <w:rPr>
                <w:rFonts w:ascii="Aptos" w:hAnsi="Aptos" w:cs="Calibri"/>
                <w:b/>
                <w:bCs/>
                <w:sz w:val="24"/>
              </w:rPr>
              <w:t>)</w:t>
            </w:r>
            <w:r w:rsidR="004C0826">
              <w:rPr>
                <w:rFonts w:ascii="Aptos" w:hAnsi="Aptos" w:cs="Calibri"/>
                <w:b/>
                <w:bCs/>
                <w:sz w:val="24"/>
              </w:rPr>
              <w:t xml:space="preserve"> </w:t>
            </w:r>
            <w:r w:rsidRPr="00816691">
              <w:rPr>
                <w:rFonts w:ascii="Aptos" w:hAnsi="Aptos" w:cs="Calibri"/>
                <w:b/>
                <w:bCs/>
                <w:sz w:val="24"/>
              </w:rPr>
              <w:t xml:space="preserve"> </w:t>
            </w:r>
          </w:p>
        </w:tc>
        <w:tc>
          <w:tcPr>
            <w:tcW w:w="7157" w:type="dxa"/>
          </w:tcPr>
          <w:p w:rsidR="00CB4055" w:rsidP="002120C5" w:rsidRDefault="00CB4055" w14:paraId="5FADD79B" w14:textId="69E5D99D">
            <w:pPr>
              <w:pStyle w:val="ListParagraph"/>
              <w:ind w:left="0"/>
              <w:jc w:val="left"/>
              <w:rPr>
                <w:rFonts w:ascii="Aptos" w:hAnsi="Aptos" w:cs="Calibri"/>
                <w:sz w:val="24"/>
                <w:szCs w:val="24"/>
              </w:rPr>
            </w:pPr>
            <w:r w:rsidRPr="00CB4055">
              <w:rPr>
                <w:rFonts w:ascii="Aptos" w:hAnsi="Aptos" w:cs="Calibri"/>
                <w:sz w:val="24"/>
                <w:szCs w:val="24"/>
              </w:rPr>
              <w:t xml:space="preserve">The University has introduced a new process for monitoring and evaluation of programmes to replace the Continual Monitoring Evaluation and Enhancement (CMEE) process. </w:t>
            </w:r>
          </w:p>
          <w:p w:rsidR="00CB4055" w:rsidP="002120C5" w:rsidRDefault="00CB4055" w14:paraId="3151FC14" w14:textId="77777777">
            <w:pPr>
              <w:pStyle w:val="ListParagraph"/>
              <w:ind w:left="0"/>
              <w:jc w:val="left"/>
              <w:rPr>
                <w:rFonts w:ascii="Aptos" w:hAnsi="Aptos" w:cs="Calibri"/>
                <w:sz w:val="24"/>
                <w:szCs w:val="24"/>
              </w:rPr>
            </w:pPr>
          </w:p>
          <w:p w:rsidR="00CB4055" w:rsidP="002120C5" w:rsidRDefault="00CB4055" w14:paraId="2F9FEC5B" w14:textId="77777777">
            <w:pPr>
              <w:pStyle w:val="ListParagraph"/>
              <w:ind w:left="0"/>
              <w:jc w:val="left"/>
              <w:rPr>
                <w:rFonts w:ascii="Aptos" w:hAnsi="Aptos" w:cs="Calibri"/>
                <w:sz w:val="24"/>
                <w:szCs w:val="24"/>
              </w:rPr>
            </w:pPr>
            <w:r>
              <w:rPr>
                <w:rFonts w:ascii="Aptos" w:hAnsi="Aptos" w:cs="Calibri"/>
                <w:sz w:val="24"/>
                <w:szCs w:val="24"/>
              </w:rPr>
              <w:t>T</w:t>
            </w:r>
            <w:r w:rsidRPr="00CB4055">
              <w:rPr>
                <w:rFonts w:ascii="Aptos" w:hAnsi="Aptos" w:cs="Calibri"/>
                <w:sz w:val="24"/>
                <w:szCs w:val="24"/>
              </w:rPr>
              <w:t xml:space="preserve">he Programme Enhancement Planning process </w:t>
            </w:r>
            <w:r>
              <w:rPr>
                <w:rFonts w:ascii="Aptos" w:hAnsi="Aptos" w:cs="Calibri"/>
                <w:sz w:val="24"/>
                <w:szCs w:val="24"/>
              </w:rPr>
              <w:t>will</w:t>
            </w:r>
            <w:r w:rsidRPr="00CB4055">
              <w:rPr>
                <w:rFonts w:ascii="Aptos" w:hAnsi="Aptos" w:cs="Calibri"/>
                <w:sz w:val="24"/>
                <w:szCs w:val="24"/>
              </w:rPr>
              <w:t xml:space="preserve"> ensure that on an on-going basis all provision me</w:t>
            </w:r>
            <w:r>
              <w:rPr>
                <w:rFonts w:ascii="Aptos" w:hAnsi="Aptos" w:cs="Calibri"/>
                <w:sz w:val="24"/>
                <w:szCs w:val="24"/>
              </w:rPr>
              <w:t>e</w:t>
            </w:r>
            <w:r w:rsidRPr="00CB4055">
              <w:rPr>
                <w:rFonts w:ascii="Aptos" w:hAnsi="Aptos" w:cs="Calibri"/>
                <w:sz w:val="24"/>
                <w:szCs w:val="24"/>
              </w:rPr>
              <w:t>t</w:t>
            </w:r>
            <w:r>
              <w:rPr>
                <w:rFonts w:ascii="Aptos" w:hAnsi="Aptos" w:cs="Calibri"/>
                <w:sz w:val="24"/>
                <w:szCs w:val="24"/>
              </w:rPr>
              <w:t>s</w:t>
            </w:r>
            <w:r w:rsidRPr="00CB4055">
              <w:rPr>
                <w:rFonts w:ascii="Aptos" w:hAnsi="Aptos" w:cs="Calibri"/>
                <w:sz w:val="24"/>
                <w:szCs w:val="24"/>
              </w:rPr>
              <w:t xml:space="preserve"> or exceed</w:t>
            </w:r>
            <w:r>
              <w:rPr>
                <w:rFonts w:ascii="Aptos" w:hAnsi="Aptos" w:cs="Calibri"/>
                <w:sz w:val="24"/>
                <w:szCs w:val="24"/>
              </w:rPr>
              <w:t>s</w:t>
            </w:r>
            <w:r w:rsidRPr="00CB4055">
              <w:rPr>
                <w:rFonts w:ascii="Aptos" w:hAnsi="Aptos" w:cs="Calibri"/>
                <w:sz w:val="24"/>
                <w:szCs w:val="24"/>
              </w:rPr>
              <w:t xml:space="preserve"> the high-quality threshold established by OfS and any requirements in the academic policies or regulation of the University of Hull. </w:t>
            </w:r>
          </w:p>
          <w:p w:rsidR="00CB4055" w:rsidP="002120C5" w:rsidRDefault="00CB4055" w14:paraId="6CD197EA" w14:textId="77777777">
            <w:pPr>
              <w:pStyle w:val="ListParagraph"/>
              <w:ind w:left="0"/>
              <w:jc w:val="left"/>
              <w:rPr>
                <w:rFonts w:ascii="Aptos" w:hAnsi="Aptos" w:cs="Calibri"/>
                <w:sz w:val="24"/>
                <w:szCs w:val="24"/>
              </w:rPr>
            </w:pPr>
          </w:p>
          <w:p w:rsidR="00CB4055" w:rsidP="002120C5" w:rsidRDefault="00CB4055" w14:paraId="774ACA6B" w14:textId="6576D207">
            <w:pPr>
              <w:pStyle w:val="ListParagraph"/>
              <w:ind w:left="0"/>
              <w:jc w:val="left"/>
              <w:rPr>
                <w:rFonts w:ascii="Aptos" w:hAnsi="Aptos" w:cs="Calibri"/>
                <w:sz w:val="24"/>
                <w:szCs w:val="24"/>
              </w:rPr>
            </w:pPr>
            <w:r>
              <w:rPr>
                <w:rFonts w:ascii="Aptos" w:hAnsi="Aptos" w:cs="Calibri"/>
                <w:sz w:val="24"/>
                <w:szCs w:val="24"/>
              </w:rPr>
              <w:t>PEP</w:t>
            </w:r>
            <w:r w:rsidRPr="00CB4055">
              <w:rPr>
                <w:rFonts w:ascii="Aptos" w:hAnsi="Aptos" w:cs="Calibri"/>
                <w:sz w:val="24"/>
                <w:szCs w:val="24"/>
              </w:rPr>
              <w:t xml:space="preserve"> w</w:t>
            </w:r>
            <w:r>
              <w:rPr>
                <w:rFonts w:ascii="Aptos" w:hAnsi="Aptos" w:cs="Calibri"/>
                <w:sz w:val="24"/>
                <w:szCs w:val="24"/>
              </w:rPr>
              <w:t xml:space="preserve">ill </w:t>
            </w:r>
            <w:r w:rsidRPr="00CB4055">
              <w:rPr>
                <w:rFonts w:ascii="Aptos" w:hAnsi="Aptos" w:cs="Calibri"/>
                <w:sz w:val="24"/>
                <w:szCs w:val="24"/>
              </w:rPr>
              <w:t xml:space="preserve">also drive the continuous improvement of courses with the aim of achieving outstanding experience and outcomes for all groups of students. </w:t>
            </w:r>
          </w:p>
          <w:p w:rsidR="00CB4055" w:rsidP="002120C5" w:rsidRDefault="00CB4055" w14:paraId="5BD4FDC0" w14:textId="77777777">
            <w:pPr>
              <w:pStyle w:val="ListParagraph"/>
              <w:ind w:left="0"/>
              <w:jc w:val="left"/>
              <w:rPr>
                <w:rFonts w:ascii="Aptos" w:hAnsi="Aptos" w:cs="Calibri"/>
                <w:sz w:val="24"/>
                <w:szCs w:val="24"/>
              </w:rPr>
            </w:pPr>
          </w:p>
          <w:p w:rsidRPr="00CB4055" w:rsidR="00CB4055" w:rsidP="002120C5" w:rsidRDefault="00CB4055" w14:paraId="0C1509C6" w14:textId="0B4471F8">
            <w:pPr>
              <w:pStyle w:val="ListParagraph"/>
              <w:ind w:left="0"/>
              <w:jc w:val="left"/>
              <w:rPr>
                <w:rFonts w:ascii="Aptos" w:hAnsi="Aptos" w:cs="Calibri"/>
                <w:sz w:val="24"/>
                <w:szCs w:val="24"/>
              </w:rPr>
            </w:pPr>
            <w:r w:rsidRPr="00CB4055">
              <w:rPr>
                <w:rFonts w:ascii="Aptos" w:hAnsi="Aptos" w:cs="Calibri"/>
                <w:sz w:val="24"/>
                <w:szCs w:val="24"/>
              </w:rPr>
              <w:t>PEP w</w:t>
            </w:r>
            <w:r>
              <w:rPr>
                <w:rFonts w:ascii="Aptos" w:hAnsi="Aptos" w:cs="Calibri"/>
                <w:sz w:val="24"/>
                <w:szCs w:val="24"/>
              </w:rPr>
              <w:t xml:space="preserve">ill </w:t>
            </w:r>
            <w:r w:rsidRPr="00CB4055">
              <w:rPr>
                <w:rFonts w:ascii="Aptos" w:hAnsi="Aptos" w:cs="Calibri"/>
                <w:sz w:val="24"/>
                <w:szCs w:val="24"/>
              </w:rPr>
              <w:t>be a risk-based approach to enhancement, providing for greater scrutiny and oversight of areas of provision that are identified as higher risk.</w:t>
            </w:r>
          </w:p>
          <w:p w:rsidR="00CB4055" w:rsidP="002120C5" w:rsidRDefault="00CB4055" w14:paraId="3519170D" w14:textId="77777777">
            <w:pPr>
              <w:pStyle w:val="ListParagraph"/>
              <w:ind w:left="0"/>
              <w:jc w:val="left"/>
              <w:rPr>
                <w:rFonts w:ascii="Aptos" w:hAnsi="Aptos" w:cs="Calibri"/>
                <w:sz w:val="24"/>
                <w:szCs w:val="24"/>
              </w:rPr>
            </w:pPr>
          </w:p>
          <w:p w:rsidRPr="00816691" w:rsidR="00810683" w:rsidP="002120C5" w:rsidRDefault="00CB4055" w14:paraId="12D0A448" w14:textId="4E125118">
            <w:pPr>
              <w:pStyle w:val="ListParagraph"/>
              <w:ind w:left="0"/>
              <w:jc w:val="left"/>
              <w:rPr>
                <w:rFonts w:ascii="Aptos" w:hAnsi="Aptos" w:cs="Calibri"/>
                <w:sz w:val="24"/>
              </w:rPr>
            </w:pPr>
            <w:r w:rsidRPr="00CB4055">
              <w:rPr>
                <w:rFonts w:ascii="Aptos" w:hAnsi="Aptos" w:cs="Calibri"/>
                <w:sz w:val="24"/>
                <w:szCs w:val="24"/>
              </w:rPr>
              <w:t xml:space="preserve">Programme Enhancement Plans (PEP) </w:t>
            </w:r>
            <w:r>
              <w:rPr>
                <w:rFonts w:ascii="Aptos" w:hAnsi="Aptos" w:cs="Calibri"/>
                <w:sz w:val="24"/>
                <w:szCs w:val="24"/>
              </w:rPr>
              <w:t>will commence f</w:t>
            </w:r>
            <w:r w:rsidRPr="00CB4055">
              <w:rPr>
                <w:rFonts w:ascii="Aptos" w:hAnsi="Aptos" w:cs="Calibri"/>
                <w:sz w:val="24"/>
                <w:szCs w:val="24"/>
              </w:rPr>
              <w:t>rom 2026/27.</w:t>
            </w:r>
            <w:r w:rsidR="00B74020">
              <w:rPr>
                <w:rFonts w:ascii="Aptos" w:hAnsi="Aptos" w:cs="Calibri"/>
                <w:sz w:val="24"/>
                <w:szCs w:val="24"/>
              </w:rPr>
              <w:t xml:space="preserve"> Guidance documentation is currently being developed.</w:t>
            </w:r>
          </w:p>
          <w:p w:rsidRPr="00816691" w:rsidR="00810683" w:rsidP="002120C5" w:rsidRDefault="007F79A6" w14:paraId="693B251C" w14:textId="59CFD948">
            <w:pPr>
              <w:pStyle w:val="ListParagraph"/>
              <w:ind w:left="0"/>
              <w:jc w:val="left"/>
              <w:rPr>
                <w:rFonts w:ascii="Aptos" w:hAnsi="Aptos" w:cs="Calibri"/>
                <w:sz w:val="24"/>
              </w:rPr>
            </w:pPr>
            <w:r>
              <w:rPr>
                <w:rFonts w:ascii="Aptos" w:hAnsi="Aptos" w:cs="Calibri"/>
                <w:sz w:val="24"/>
              </w:rPr>
              <w:t xml:space="preserve"> </w:t>
            </w:r>
          </w:p>
          <w:p w:rsidRPr="00816691" w:rsidR="00810683" w:rsidP="007F79A6" w:rsidRDefault="007F79A6" w14:paraId="3E409DE5" w14:textId="3D79FC5A">
            <w:pPr>
              <w:jc w:val="right"/>
              <w:rPr>
                <w:rFonts w:ascii="Aptos" w:hAnsi="Aptos" w:cs="Calibri"/>
                <w:sz w:val="24"/>
              </w:rPr>
            </w:pPr>
            <w:r>
              <w:rPr>
                <w:rFonts w:ascii="Aptos" w:hAnsi="Aptos" w:cs="Calibri"/>
                <w:sz w:val="24"/>
              </w:rPr>
              <w:t>Education Committee,</w:t>
            </w:r>
            <w:r w:rsidR="00CB4055">
              <w:rPr>
                <w:rFonts w:ascii="Aptos" w:hAnsi="Aptos" w:cs="Calibri"/>
                <w:sz w:val="24"/>
              </w:rPr>
              <w:t xml:space="preserve"> March 2026</w:t>
            </w:r>
            <w:r>
              <w:rPr>
                <w:rFonts w:ascii="Aptos" w:hAnsi="Aptos" w:cs="Calibri"/>
                <w:sz w:val="24"/>
              </w:rPr>
              <w:t xml:space="preserve"> </w:t>
            </w:r>
          </w:p>
        </w:tc>
        <w:tc>
          <w:tcPr>
            <w:tcW w:w="3321" w:type="dxa"/>
          </w:tcPr>
          <w:p w:rsidRPr="00DC2CD5" w:rsidR="007F79A6" w:rsidP="007F79A6" w:rsidRDefault="007F79A6" w14:paraId="466AD3A7" w14:textId="61C5703F">
            <w:pPr>
              <w:spacing w:after="120"/>
              <w:jc w:val="left"/>
              <w:rPr>
                <w:rFonts w:ascii="Aptos" w:hAnsi="Aptos" w:cs="Calibri"/>
                <w:color w:val="000000"/>
                <w:sz w:val="24"/>
              </w:rPr>
            </w:pPr>
            <w:r w:rsidRPr="00DC2CD5">
              <w:rPr>
                <w:rFonts w:ascii="Aptos" w:hAnsi="Aptos" w:cs="Calibri"/>
                <w:color w:val="000000"/>
                <w:sz w:val="24"/>
              </w:rPr>
              <w:t>Implementation:</w:t>
            </w:r>
            <w:r w:rsidRPr="00DC2CD5">
              <w:rPr>
                <w:rFonts w:ascii="Aptos" w:hAnsi="Aptos" w:cs="Calibri"/>
                <w:b/>
                <w:bCs/>
                <w:color w:val="000000"/>
                <w:sz w:val="24"/>
              </w:rPr>
              <w:t xml:space="preserve"> </w:t>
            </w:r>
            <w:r>
              <w:rPr>
                <w:rFonts w:ascii="Aptos" w:hAnsi="Aptos" w:cs="Calibri"/>
                <w:b/>
                <w:bCs/>
                <w:color w:val="000000"/>
                <w:sz w:val="24"/>
              </w:rPr>
              <w:t>Sept 202</w:t>
            </w:r>
            <w:r w:rsidR="004C0826">
              <w:rPr>
                <w:rFonts w:ascii="Aptos" w:hAnsi="Aptos" w:cs="Calibri"/>
                <w:b/>
                <w:bCs/>
                <w:color w:val="000000"/>
                <w:sz w:val="24"/>
              </w:rPr>
              <w:t>6</w:t>
            </w:r>
          </w:p>
          <w:p w:rsidRPr="006856CF" w:rsidR="00810683" w:rsidP="007F79A6" w:rsidRDefault="007F79A6" w14:paraId="4FF633A8" w14:textId="2678FD7D">
            <w:pPr>
              <w:spacing w:after="120"/>
              <w:jc w:val="left"/>
              <w:rPr>
                <w:rFonts w:ascii="Aptos" w:hAnsi="Aptos" w:cs="Calibri"/>
                <w:color w:val="000000"/>
                <w:sz w:val="24"/>
              </w:rPr>
            </w:pPr>
            <w:r w:rsidRPr="00DC2CD5">
              <w:rPr>
                <w:rFonts w:ascii="Aptos" w:hAnsi="Aptos" w:cs="Calibri"/>
                <w:color w:val="000000"/>
                <w:sz w:val="24"/>
              </w:rPr>
              <w:t xml:space="preserve">Application to collaborative provision: </w:t>
            </w:r>
            <w:r>
              <w:rPr>
                <w:rFonts w:ascii="Aptos" w:hAnsi="Aptos" w:cs="Calibri"/>
                <w:color w:val="000000"/>
                <w:sz w:val="24"/>
              </w:rPr>
              <w:t xml:space="preserve">not </w:t>
            </w:r>
            <w:r w:rsidRPr="00DC2CD5">
              <w:rPr>
                <w:rFonts w:ascii="Aptos" w:hAnsi="Aptos" w:cs="Calibri"/>
                <w:color w:val="000000"/>
                <w:sz w:val="24"/>
              </w:rPr>
              <w:t>mandatory</w:t>
            </w:r>
          </w:p>
        </w:tc>
      </w:tr>
      <w:bookmarkEnd w:id="8"/>
    </w:tbl>
    <w:p w:rsidR="0005227D" w:rsidP="008552AB" w:rsidRDefault="0005227D" w14:paraId="11A5D381" w14:textId="77777777">
      <w:pPr>
        <w:keepNext/>
        <w:outlineLvl w:val="1"/>
        <w:rPr>
          <w:rFonts w:ascii="Aptos" w:hAnsi="Aptos" w:cs="Arial"/>
          <w:b/>
          <w:bCs/>
          <w:iCs/>
          <w:color w:val="0070C0"/>
          <w:sz w:val="24"/>
        </w:rPr>
      </w:pPr>
    </w:p>
    <w:p w:rsidRPr="00FC5D82" w:rsidR="008552AB" w:rsidP="008552AB" w:rsidRDefault="004252DF" w14:paraId="29A68F94" w14:textId="7C77F36B">
      <w:pPr>
        <w:keepNext/>
        <w:outlineLvl w:val="1"/>
        <w:rPr>
          <w:rFonts w:ascii="Aptos" w:hAnsi="Aptos" w:cs="Arial"/>
          <w:b/>
          <w:bCs/>
          <w:iCs/>
          <w:color w:val="0070C0"/>
          <w:sz w:val="24"/>
        </w:rPr>
      </w:pPr>
      <w:bookmarkStart w:name="_Toc233983151" w:id="11"/>
      <w:r>
        <w:rPr>
          <w:rFonts w:ascii="Aptos" w:hAnsi="Aptos" w:cs="Arial"/>
          <w:b/>
          <w:bCs/>
          <w:iCs/>
          <w:color w:val="0070C0"/>
          <w:sz w:val="24"/>
        </w:rPr>
        <w:t>HOUSEKEEPING</w:t>
      </w:r>
      <w:bookmarkEnd w:id="11"/>
    </w:p>
    <w:p w:rsidRPr="001211AF" w:rsidR="008552AB" w:rsidP="008552AB" w:rsidRDefault="008552AB" w14:paraId="75DEF146" w14:textId="77777777">
      <w:pPr>
        <w:keepNext/>
        <w:outlineLvl w:val="1"/>
        <w:rPr>
          <w:rFonts w:cs="Arial"/>
          <w:b/>
          <w:bCs/>
          <w:iCs/>
          <w:color w:val="0070C0"/>
          <w:sz w:val="24"/>
        </w:rPr>
      </w:pPr>
    </w:p>
    <w:tbl>
      <w:tblPr>
        <w:tblpPr w:leftFromText="180" w:rightFromText="180" w:vertAnchor="text" w:tblpY="1"/>
        <w:tblOverlap w:val="never"/>
        <w:tblW w:w="0" w:type="auto"/>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CellMar>
          <w:top w:w="85" w:type="dxa"/>
          <w:bottom w:w="85" w:type="dxa"/>
        </w:tblCellMar>
        <w:tblLook w:val="01E0" w:firstRow="1" w:lastRow="1" w:firstColumn="1" w:lastColumn="1" w:noHBand="0" w:noVBand="0"/>
      </w:tblPr>
      <w:tblGrid>
        <w:gridCol w:w="3470"/>
        <w:gridCol w:w="7157"/>
        <w:gridCol w:w="3321"/>
      </w:tblGrid>
      <w:tr w:rsidRPr="001D26D8" w:rsidR="008552AB" w:rsidTr="000478E0" w14:paraId="38FDBBBF" w14:textId="77777777">
        <w:trPr>
          <w:tblHeader/>
        </w:trPr>
        <w:tc>
          <w:tcPr>
            <w:tcW w:w="3470" w:type="dxa"/>
            <w:shd w:val="clear" w:color="auto" w:fill="D0CECE"/>
          </w:tcPr>
          <w:p w:rsidRPr="001D26D8" w:rsidR="008552AB" w:rsidP="000478E0" w:rsidRDefault="008552AB" w14:paraId="04DAFE16" w14:textId="77777777">
            <w:pPr>
              <w:jc w:val="center"/>
              <w:rPr>
                <w:rFonts w:cs="Arial"/>
                <w:b/>
                <w:bCs/>
                <w:sz w:val="22"/>
                <w:szCs w:val="22"/>
              </w:rPr>
            </w:pPr>
            <w:r w:rsidRPr="001D26D8">
              <w:rPr>
                <w:b/>
                <w:sz w:val="22"/>
                <w:szCs w:val="22"/>
              </w:rPr>
              <w:t>Quality Handbook</w:t>
            </w:r>
          </w:p>
        </w:tc>
        <w:tc>
          <w:tcPr>
            <w:tcW w:w="7157" w:type="dxa"/>
            <w:shd w:val="clear" w:color="auto" w:fill="D0CECE"/>
          </w:tcPr>
          <w:p w:rsidRPr="001D26D8" w:rsidR="008552AB" w:rsidP="000478E0" w:rsidRDefault="008552AB" w14:paraId="60524039" w14:textId="77777777">
            <w:pPr>
              <w:jc w:val="center"/>
              <w:rPr>
                <w:rFonts w:cs="Arial"/>
                <w:sz w:val="22"/>
                <w:szCs w:val="22"/>
              </w:rPr>
            </w:pPr>
            <w:r w:rsidRPr="001D26D8">
              <w:rPr>
                <w:b/>
                <w:sz w:val="22"/>
                <w:szCs w:val="22"/>
              </w:rPr>
              <w:t>Details</w:t>
            </w:r>
          </w:p>
        </w:tc>
        <w:tc>
          <w:tcPr>
            <w:tcW w:w="3321" w:type="dxa"/>
            <w:shd w:val="clear" w:color="auto" w:fill="D0CECE"/>
          </w:tcPr>
          <w:p w:rsidRPr="001D26D8" w:rsidR="008552AB" w:rsidP="000478E0" w:rsidRDefault="008552AB" w14:paraId="4E76A751" w14:textId="77777777">
            <w:pPr>
              <w:jc w:val="center"/>
              <w:rPr>
                <w:color w:val="000000"/>
                <w:sz w:val="22"/>
                <w:szCs w:val="22"/>
              </w:rPr>
            </w:pPr>
            <w:r w:rsidRPr="001D26D8">
              <w:rPr>
                <w:b/>
                <w:sz w:val="22"/>
                <w:szCs w:val="22"/>
              </w:rPr>
              <w:t>Implementation</w:t>
            </w:r>
          </w:p>
        </w:tc>
      </w:tr>
      <w:tr w:rsidRPr="006856CF" w:rsidR="008552AB" w:rsidTr="000478E0" w14:paraId="4D2AA73F" w14:textId="77777777">
        <w:tc>
          <w:tcPr>
            <w:tcW w:w="3470" w:type="dxa"/>
          </w:tcPr>
          <w:p w:rsidRPr="00CB4055" w:rsidR="008552AB" w:rsidP="009F7ABF" w:rsidRDefault="004252DF" w14:paraId="63D34C6F" w14:textId="26C13768">
            <w:pPr>
              <w:pStyle w:val="Agenda1"/>
              <w:tabs>
                <w:tab w:val="clear" w:pos="8928"/>
                <w:tab w:val="left" w:pos="567"/>
                <w:tab w:val="right" w:pos="9072"/>
              </w:tabs>
              <w:rPr>
                <w:rFonts w:ascii="Aptos" w:hAnsi="Aptos" w:cs="Calibri"/>
                <w:b/>
                <w:bCs/>
                <w:sz w:val="24"/>
                <w:szCs w:val="24"/>
              </w:rPr>
            </w:pPr>
            <w:r>
              <w:rPr>
                <w:rFonts w:ascii="Aptos" w:hAnsi="Aptos" w:cs="Calibri"/>
                <w:b/>
                <w:bCs/>
                <w:sz w:val="24"/>
                <w:szCs w:val="24"/>
              </w:rPr>
              <w:t>Regulations: Masters by Thesis</w:t>
            </w:r>
          </w:p>
        </w:tc>
        <w:tc>
          <w:tcPr>
            <w:tcW w:w="7157" w:type="dxa"/>
          </w:tcPr>
          <w:p w:rsidR="004252DF" w:rsidP="004252DF" w:rsidRDefault="004252DF" w14:paraId="24B8A7F1" w14:textId="331EDF84">
            <w:pPr>
              <w:pStyle w:val="Agenda1"/>
              <w:tabs>
                <w:tab w:val="left" w:pos="567"/>
                <w:tab w:val="right" w:pos="9020"/>
                <w:tab w:val="right" w:pos="9072"/>
              </w:tabs>
              <w:rPr>
                <w:rFonts w:ascii="Aptos" w:hAnsi="Aptos" w:cs="Calibri"/>
                <w:sz w:val="24"/>
                <w:szCs w:val="24"/>
              </w:rPr>
            </w:pPr>
            <w:r>
              <w:rPr>
                <w:rFonts w:ascii="Aptos" w:hAnsi="Aptos" w:cs="Calibri"/>
                <w:sz w:val="24"/>
                <w:szCs w:val="24"/>
              </w:rPr>
              <w:t xml:space="preserve">Amendment to para </w:t>
            </w:r>
            <w:r w:rsidRPr="004252DF">
              <w:rPr>
                <w:rFonts w:ascii="Aptos" w:hAnsi="Aptos" w:cs="Calibri"/>
                <w:sz w:val="24"/>
                <w:szCs w:val="24"/>
              </w:rPr>
              <w:t>15.3</w:t>
            </w:r>
            <w:r>
              <w:rPr>
                <w:rFonts w:ascii="Aptos" w:hAnsi="Aptos" w:cs="Calibri"/>
                <w:sz w:val="24"/>
                <w:szCs w:val="24"/>
              </w:rPr>
              <w:t>.</w:t>
            </w:r>
          </w:p>
          <w:p w:rsidR="004252DF" w:rsidP="004252DF" w:rsidRDefault="004252DF" w14:paraId="01C188E9" w14:textId="77777777">
            <w:pPr>
              <w:pStyle w:val="Agenda1"/>
              <w:tabs>
                <w:tab w:val="left" w:pos="567"/>
                <w:tab w:val="right" w:pos="9020"/>
                <w:tab w:val="right" w:pos="9072"/>
              </w:tabs>
              <w:rPr>
                <w:rFonts w:ascii="Aptos" w:hAnsi="Aptos" w:cs="Calibri"/>
                <w:sz w:val="24"/>
                <w:szCs w:val="24"/>
              </w:rPr>
            </w:pPr>
          </w:p>
          <w:p w:rsidR="00D3008B" w:rsidP="004252DF" w:rsidRDefault="004252DF" w14:paraId="283169DC" w14:textId="77777777">
            <w:pPr>
              <w:pStyle w:val="Agenda1"/>
              <w:tabs>
                <w:tab w:val="left" w:pos="567"/>
                <w:tab w:val="right" w:pos="9020"/>
                <w:tab w:val="right" w:pos="9072"/>
              </w:tabs>
              <w:rPr>
                <w:rFonts w:ascii="Aptos" w:hAnsi="Aptos" w:cs="Calibri"/>
                <w:sz w:val="24"/>
                <w:szCs w:val="24"/>
              </w:rPr>
            </w:pPr>
            <w:r w:rsidRPr="004252DF">
              <w:rPr>
                <w:rFonts w:ascii="Aptos" w:hAnsi="Aptos" w:cs="Calibri"/>
                <w:sz w:val="24"/>
                <w:szCs w:val="24"/>
              </w:rPr>
              <w:t>T</w:t>
            </w:r>
            <w:r>
              <w:rPr>
                <w:rFonts w:ascii="Aptos" w:hAnsi="Aptos" w:cs="Calibri"/>
                <w:sz w:val="24"/>
                <w:szCs w:val="24"/>
              </w:rPr>
              <w:t>o confirm that t</w:t>
            </w:r>
            <w:r w:rsidRPr="004252DF">
              <w:rPr>
                <w:rFonts w:ascii="Aptos" w:hAnsi="Aptos" w:cs="Calibri"/>
                <w:sz w:val="24"/>
                <w:szCs w:val="24"/>
              </w:rPr>
              <w:t>he duration of the writing-up period is one year for full-time Masters study and one year for part-time Masters study</w:t>
            </w:r>
            <w:r>
              <w:rPr>
                <w:rFonts w:ascii="Aptos" w:hAnsi="Aptos" w:cs="Calibri"/>
                <w:sz w:val="24"/>
                <w:szCs w:val="24"/>
              </w:rPr>
              <w:t>.</w:t>
            </w:r>
          </w:p>
          <w:p w:rsidRPr="00D020C2" w:rsidR="004252DF" w:rsidP="004252DF" w:rsidRDefault="004252DF" w14:paraId="3C281F6F" w14:textId="1150B3A1">
            <w:pPr>
              <w:pStyle w:val="Agenda1"/>
              <w:tabs>
                <w:tab w:val="left" w:pos="567"/>
                <w:tab w:val="right" w:pos="9020"/>
                <w:tab w:val="right" w:pos="9072"/>
              </w:tabs>
              <w:rPr>
                <w:rFonts w:ascii="Aptos" w:hAnsi="Aptos" w:cs="Calibri"/>
                <w:sz w:val="24"/>
                <w:szCs w:val="24"/>
              </w:rPr>
            </w:pPr>
          </w:p>
        </w:tc>
        <w:tc>
          <w:tcPr>
            <w:tcW w:w="3321" w:type="dxa"/>
          </w:tcPr>
          <w:p w:rsidRPr="00DC2CD5" w:rsidR="00585186" w:rsidP="00585186" w:rsidRDefault="00585186" w14:paraId="4A35CBC3" w14:textId="626CF589">
            <w:pPr>
              <w:spacing w:after="120"/>
              <w:jc w:val="left"/>
              <w:rPr>
                <w:rFonts w:ascii="Aptos" w:hAnsi="Aptos" w:cs="Calibri"/>
                <w:color w:val="000000"/>
                <w:sz w:val="24"/>
              </w:rPr>
            </w:pPr>
            <w:r w:rsidRPr="00DC2CD5">
              <w:rPr>
                <w:rFonts w:ascii="Aptos" w:hAnsi="Aptos" w:cs="Calibri"/>
                <w:color w:val="000000"/>
                <w:sz w:val="24"/>
              </w:rPr>
              <w:t>Implementation:</w:t>
            </w:r>
            <w:r w:rsidRPr="00DC2CD5">
              <w:rPr>
                <w:rFonts w:ascii="Aptos" w:hAnsi="Aptos" w:cs="Calibri"/>
                <w:b/>
                <w:bCs/>
                <w:color w:val="000000"/>
                <w:sz w:val="24"/>
              </w:rPr>
              <w:t xml:space="preserve"> </w:t>
            </w:r>
            <w:r>
              <w:rPr>
                <w:rFonts w:ascii="Aptos" w:hAnsi="Aptos" w:cs="Calibri"/>
                <w:b/>
                <w:bCs/>
                <w:color w:val="000000"/>
                <w:sz w:val="24"/>
              </w:rPr>
              <w:t>immediate</w:t>
            </w:r>
          </w:p>
          <w:p w:rsidRPr="00306688" w:rsidR="008552AB" w:rsidP="00585186" w:rsidRDefault="00585186" w14:paraId="6A4AA862" w14:textId="42017675">
            <w:pPr>
              <w:spacing w:after="120"/>
              <w:jc w:val="left"/>
              <w:rPr>
                <w:rFonts w:ascii="Aptos" w:hAnsi="Aptos" w:cs="Calibri"/>
                <w:color w:val="000000"/>
                <w:sz w:val="24"/>
              </w:rPr>
            </w:pPr>
            <w:r w:rsidRPr="00DC2CD5">
              <w:rPr>
                <w:rFonts w:ascii="Aptos" w:hAnsi="Aptos" w:cs="Calibri"/>
                <w:color w:val="000000"/>
                <w:sz w:val="24"/>
              </w:rPr>
              <w:t xml:space="preserve">Application to collaborative provision: </w:t>
            </w:r>
            <w:r>
              <w:rPr>
                <w:rFonts w:ascii="Aptos" w:hAnsi="Aptos" w:cs="Calibri"/>
                <w:color w:val="000000"/>
                <w:sz w:val="24"/>
              </w:rPr>
              <w:t>not applicable</w:t>
            </w:r>
          </w:p>
        </w:tc>
      </w:tr>
      <w:tr w:rsidRPr="006856CF" w:rsidR="00296F46" w:rsidTr="000478E0" w14:paraId="52200ECA" w14:textId="77777777">
        <w:tc>
          <w:tcPr>
            <w:tcW w:w="3470" w:type="dxa"/>
          </w:tcPr>
          <w:p w:rsidR="00296F46" w:rsidP="009F7ABF" w:rsidRDefault="00296F46" w14:paraId="32692713" w14:textId="2E3FEFEA">
            <w:pPr>
              <w:pStyle w:val="Agenda1"/>
              <w:tabs>
                <w:tab w:val="clear" w:pos="8928"/>
                <w:tab w:val="left" w:pos="567"/>
                <w:tab w:val="right" w:pos="9072"/>
              </w:tabs>
              <w:rPr>
                <w:rFonts w:ascii="Aptos" w:hAnsi="Aptos" w:cs="Calibri"/>
                <w:b/>
                <w:bCs/>
                <w:sz w:val="24"/>
                <w:szCs w:val="24"/>
              </w:rPr>
            </w:pPr>
            <w:r>
              <w:rPr>
                <w:rFonts w:ascii="Aptos" w:hAnsi="Aptos" w:cs="Calibri"/>
                <w:b/>
                <w:bCs/>
                <w:sz w:val="24"/>
                <w:szCs w:val="24"/>
              </w:rPr>
              <w:t>Programme Approvals</w:t>
            </w:r>
          </w:p>
        </w:tc>
        <w:tc>
          <w:tcPr>
            <w:tcW w:w="7157" w:type="dxa"/>
          </w:tcPr>
          <w:p w:rsidR="00296F46" w:rsidP="004252DF" w:rsidRDefault="00296F46" w14:paraId="070CE0AB" w14:textId="54CA9B17">
            <w:pPr>
              <w:pStyle w:val="Agenda1"/>
              <w:tabs>
                <w:tab w:val="left" w:pos="567"/>
                <w:tab w:val="right" w:pos="9020"/>
                <w:tab w:val="right" w:pos="9072"/>
              </w:tabs>
              <w:rPr>
                <w:rFonts w:ascii="Aptos" w:hAnsi="Aptos" w:cs="Calibri"/>
                <w:sz w:val="24"/>
                <w:szCs w:val="24"/>
              </w:rPr>
            </w:pPr>
            <w:r>
              <w:rPr>
                <w:rFonts w:ascii="Aptos" w:hAnsi="Aptos" w:cs="Calibri"/>
                <w:sz w:val="24"/>
                <w:szCs w:val="24"/>
              </w:rPr>
              <w:t>Revised paperwork for programme and module specifications will be available from September 2026.</w:t>
            </w:r>
          </w:p>
        </w:tc>
        <w:tc>
          <w:tcPr>
            <w:tcW w:w="3321" w:type="dxa"/>
          </w:tcPr>
          <w:p w:rsidRPr="00DC2CD5" w:rsidR="00296F46" w:rsidP="00585186" w:rsidRDefault="00296F46" w14:paraId="1413AEA8" w14:textId="77777777">
            <w:pPr>
              <w:spacing w:after="120"/>
              <w:jc w:val="left"/>
              <w:rPr>
                <w:rFonts w:ascii="Aptos" w:hAnsi="Aptos" w:cs="Calibri"/>
                <w:color w:val="000000"/>
                <w:sz w:val="24"/>
              </w:rPr>
            </w:pPr>
          </w:p>
        </w:tc>
      </w:tr>
    </w:tbl>
    <w:p w:rsidR="00284861" w:rsidP="00284861" w:rsidRDefault="00284861" w14:paraId="26BD9583" w14:textId="77777777">
      <w:pPr>
        <w:keepNext/>
        <w:outlineLvl w:val="1"/>
        <w:rPr>
          <w:rFonts w:ascii="Aptos" w:hAnsi="Aptos" w:cs="Arial"/>
          <w:b/>
          <w:bCs/>
          <w:iCs/>
          <w:color w:val="0070C0"/>
          <w:sz w:val="24"/>
        </w:rPr>
      </w:pPr>
    </w:p>
    <w:p w:rsidRPr="00FC5D82" w:rsidR="009C6AB9" w:rsidP="009C6AB9" w:rsidRDefault="009C6AB9" w14:paraId="2FCF3FF4" w14:textId="122401B5">
      <w:pPr>
        <w:keepNext/>
        <w:outlineLvl w:val="1"/>
        <w:rPr>
          <w:rFonts w:ascii="Aptos" w:hAnsi="Aptos" w:cs="Arial"/>
          <w:b/>
          <w:bCs/>
          <w:iCs/>
          <w:color w:val="0070C0"/>
          <w:sz w:val="24"/>
        </w:rPr>
      </w:pPr>
      <w:bookmarkStart w:name="_Toc233983152" w:id="12"/>
      <w:r w:rsidRPr="00FC5D82">
        <w:rPr>
          <w:rFonts w:ascii="Aptos" w:hAnsi="Aptos" w:cs="Arial"/>
          <w:b/>
          <w:bCs/>
          <w:iCs/>
          <w:color w:val="0070C0"/>
          <w:sz w:val="24"/>
        </w:rPr>
        <w:t>OTHER</w:t>
      </w:r>
      <w:bookmarkEnd w:id="12"/>
    </w:p>
    <w:p w:rsidRPr="00FC5D82" w:rsidR="009C6AB9" w:rsidP="009C6AB9" w:rsidRDefault="009C6AB9" w14:paraId="3CD5386D" w14:textId="77777777">
      <w:pPr>
        <w:keepNext/>
        <w:outlineLvl w:val="1"/>
        <w:rPr>
          <w:rFonts w:ascii="Aptos" w:hAnsi="Aptos" w:cs="Arial"/>
          <w:b/>
          <w:bCs/>
          <w:iCs/>
          <w:color w:val="0070C0"/>
          <w:sz w:val="24"/>
        </w:rPr>
      </w:pPr>
    </w:p>
    <w:tbl>
      <w:tblPr>
        <w:tblpPr w:leftFromText="180" w:rightFromText="180" w:vertAnchor="text" w:tblpY="1"/>
        <w:tblOverlap w:val="never"/>
        <w:tblW w:w="0" w:type="auto"/>
        <w:tblBorders>
          <w:top w:val="single" w:color="AEAAAA" w:sz="4" w:space="0"/>
          <w:left w:val="single" w:color="AEAAAA" w:sz="4" w:space="0"/>
          <w:bottom w:val="single" w:color="AEAAAA" w:sz="4" w:space="0"/>
          <w:right w:val="single" w:color="AEAAAA" w:sz="4" w:space="0"/>
          <w:insideH w:val="single" w:color="AEAAAA" w:sz="4" w:space="0"/>
          <w:insideV w:val="single" w:color="AEAAAA" w:sz="4" w:space="0"/>
        </w:tblBorders>
        <w:tblCellMar>
          <w:top w:w="85" w:type="dxa"/>
          <w:bottom w:w="85" w:type="dxa"/>
        </w:tblCellMar>
        <w:tblLook w:val="01E0" w:firstRow="1" w:lastRow="1" w:firstColumn="1" w:lastColumn="1" w:noHBand="0" w:noVBand="0"/>
      </w:tblPr>
      <w:tblGrid>
        <w:gridCol w:w="3470"/>
        <w:gridCol w:w="7157"/>
        <w:gridCol w:w="3321"/>
      </w:tblGrid>
      <w:tr w:rsidRPr="00FC5D82" w:rsidR="009C6AB9" w:rsidTr="00585186" w14:paraId="4AF8A66D" w14:textId="77777777">
        <w:trPr>
          <w:tblHeader/>
        </w:trPr>
        <w:tc>
          <w:tcPr>
            <w:tcW w:w="3470" w:type="dxa"/>
            <w:shd w:val="clear" w:color="auto" w:fill="D0CECE"/>
          </w:tcPr>
          <w:p w:rsidRPr="00FC5D82" w:rsidR="009C6AB9" w:rsidP="00212A88" w:rsidRDefault="004B3AF6" w14:paraId="5AE27DB2" w14:textId="64702531">
            <w:pPr>
              <w:jc w:val="center"/>
              <w:rPr>
                <w:rFonts w:ascii="Aptos" w:hAnsi="Aptos" w:cs="Arial"/>
                <w:b/>
                <w:bCs/>
                <w:sz w:val="22"/>
                <w:szCs w:val="22"/>
              </w:rPr>
            </w:pPr>
            <w:r>
              <w:rPr>
                <w:rFonts w:ascii="Aptos" w:hAnsi="Aptos" w:cs="Arial"/>
                <w:b/>
                <w:bCs/>
                <w:sz w:val="22"/>
                <w:szCs w:val="22"/>
              </w:rPr>
              <w:t xml:space="preserve">Governance </w:t>
            </w:r>
            <w:r w:rsidR="00E259FD">
              <w:rPr>
                <w:rFonts w:ascii="Aptos" w:hAnsi="Aptos" w:cs="Arial"/>
                <w:b/>
                <w:bCs/>
                <w:sz w:val="22"/>
                <w:szCs w:val="22"/>
              </w:rPr>
              <w:t>– Policy Directory</w:t>
            </w:r>
          </w:p>
        </w:tc>
        <w:tc>
          <w:tcPr>
            <w:tcW w:w="7157" w:type="dxa"/>
            <w:shd w:val="clear" w:color="auto" w:fill="D0CECE"/>
          </w:tcPr>
          <w:p w:rsidRPr="00FC5D82" w:rsidR="009C6AB9" w:rsidP="00212A88" w:rsidRDefault="009C6AB9" w14:paraId="3DFCF62C" w14:textId="77777777">
            <w:pPr>
              <w:jc w:val="center"/>
              <w:rPr>
                <w:rFonts w:ascii="Aptos" w:hAnsi="Aptos" w:cs="Arial"/>
                <w:sz w:val="22"/>
                <w:szCs w:val="22"/>
              </w:rPr>
            </w:pPr>
            <w:r w:rsidRPr="00FC5D82">
              <w:rPr>
                <w:rFonts w:ascii="Aptos" w:hAnsi="Aptos"/>
                <w:b/>
                <w:sz w:val="22"/>
                <w:szCs w:val="22"/>
              </w:rPr>
              <w:t>Details</w:t>
            </w:r>
          </w:p>
        </w:tc>
        <w:tc>
          <w:tcPr>
            <w:tcW w:w="3321" w:type="dxa"/>
            <w:shd w:val="clear" w:color="auto" w:fill="D0CECE"/>
          </w:tcPr>
          <w:p w:rsidRPr="00FC5D82" w:rsidR="009C6AB9" w:rsidP="00212A88" w:rsidRDefault="009C6AB9" w14:paraId="2C7CCE07" w14:textId="77777777">
            <w:pPr>
              <w:jc w:val="center"/>
              <w:rPr>
                <w:rFonts w:ascii="Aptos" w:hAnsi="Aptos"/>
                <w:color w:val="000000"/>
                <w:sz w:val="22"/>
                <w:szCs w:val="22"/>
              </w:rPr>
            </w:pPr>
            <w:r w:rsidRPr="00FC5D82">
              <w:rPr>
                <w:rFonts w:ascii="Aptos" w:hAnsi="Aptos"/>
                <w:b/>
                <w:sz w:val="22"/>
                <w:szCs w:val="22"/>
              </w:rPr>
              <w:t>Implementation</w:t>
            </w:r>
          </w:p>
        </w:tc>
      </w:tr>
      <w:tr w:rsidRPr="001D26D8" w:rsidR="00F173DB" w:rsidTr="00585186" w14:paraId="5CCB9D6B" w14:textId="77777777">
        <w:tc>
          <w:tcPr>
            <w:tcW w:w="3470" w:type="dxa"/>
          </w:tcPr>
          <w:p w:rsidRPr="00CB4055" w:rsidR="00F173DB" w:rsidP="00F173DB" w:rsidRDefault="00CB4055" w14:paraId="578176A6" w14:textId="0477A105">
            <w:pPr>
              <w:pStyle w:val="Agenda1"/>
              <w:tabs>
                <w:tab w:val="clear" w:pos="8928"/>
                <w:tab w:val="left" w:pos="567"/>
                <w:tab w:val="right" w:pos="9020"/>
                <w:tab w:val="right" w:pos="9072"/>
              </w:tabs>
              <w:rPr>
                <w:rFonts w:ascii="Aptos" w:hAnsi="Aptos" w:cs="Calibri"/>
                <w:b/>
                <w:bCs/>
                <w:sz w:val="24"/>
                <w:szCs w:val="24"/>
              </w:rPr>
            </w:pPr>
            <w:r w:rsidRPr="00CB4055">
              <w:rPr>
                <w:rFonts w:ascii="Aptos" w:hAnsi="Aptos" w:cs="Calibri"/>
                <w:b/>
                <w:bCs/>
                <w:sz w:val="24"/>
                <w:szCs w:val="24"/>
              </w:rPr>
              <w:t>Student Attendance and Engagement Policy and associated Withdrawal Code of Practice</w:t>
            </w:r>
          </w:p>
        </w:tc>
        <w:tc>
          <w:tcPr>
            <w:tcW w:w="7157" w:type="dxa"/>
          </w:tcPr>
          <w:p w:rsidRPr="0078607D" w:rsidR="00CB4055" w:rsidP="00CB4055" w:rsidRDefault="00CB4055" w14:paraId="34EC9469" w14:textId="0ADA41F4">
            <w:pPr>
              <w:pStyle w:val="NoSpacing"/>
              <w:rPr>
                <w:rFonts w:ascii="Aptos" w:hAnsi="Aptos" w:cs="Calibri"/>
              </w:rPr>
            </w:pPr>
            <w:r w:rsidRPr="0078607D">
              <w:rPr>
                <w:rFonts w:ascii="Aptos" w:hAnsi="Aptos" w:cs="Calibri"/>
              </w:rPr>
              <w:t>These documents remain as interim pending a full evaluation and review.</w:t>
            </w:r>
          </w:p>
          <w:p w:rsidR="00CB4055" w:rsidP="00CB4055" w:rsidRDefault="00CB4055" w14:paraId="0BDFCD9B" w14:textId="77777777">
            <w:pPr>
              <w:pStyle w:val="NoSpacing"/>
              <w:rPr>
                <w:rFonts w:ascii="Aptos" w:hAnsi="Aptos" w:cs="Calibri"/>
                <w:color w:val="7030A0"/>
                <w:sz w:val="22"/>
              </w:rPr>
            </w:pPr>
          </w:p>
          <w:p w:rsidR="00CB4055" w:rsidP="00CB4055" w:rsidRDefault="00CB4055" w14:paraId="67525DF9" w14:textId="59E10DBA">
            <w:pPr>
              <w:pStyle w:val="NoSpacing"/>
              <w:rPr>
                <w:rFonts w:ascii="Aptos" w:hAnsi="Aptos" w:cs="Calibri"/>
              </w:rPr>
            </w:pPr>
            <w:r w:rsidRPr="0078607D">
              <w:rPr>
                <w:rFonts w:ascii="Aptos" w:hAnsi="Aptos" w:cs="Calibri"/>
              </w:rPr>
              <w:t xml:space="preserve">The interim Attendance Policy ensures that the University continues to operate within a clear, consistent, and workable policy framework while more substantive development work is completed. </w:t>
            </w:r>
          </w:p>
          <w:p w:rsidR="0087212A" w:rsidP="0087212A" w:rsidRDefault="0087212A" w14:paraId="0703F62D" w14:textId="77777777">
            <w:pPr>
              <w:jc w:val="left"/>
              <w:rPr>
                <w:rFonts w:ascii="Aptos" w:hAnsi="Aptos" w:cstheme="minorHAnsi"/>
                <w:sz w:val="24"/>
              </w:rPr>
            </w:pPr>
          </w:p>
          <w:p w:rsidR="0087212A" w:rsidP="0087212A" w:rsidRDefault="0087212A" w14:paraId="3E07DB84" w14:textId="3DDAECA5">
            <w:pPr>
              <w:jc w:val="left"/>
              <w:rPr>
                <w:rFonts w:ascii="Aptos" w:hAnsi="Aptos" w:cstheme="minorHAnsi"/>
                <w:sz w:val="24"/>
              </w:rPr>
            </w:pPr>
            <w:r>
              <w:rPr>
                <w:rFonts w:ascii="Aptos" w:hAnsi="Aptos" w:cstheme="minorHAnsi"/>
                <w:sz w:val="24"/>
              </w:rPr>
              <w:t>This will be available on the</w:t>
            </w:r>
            <w:r w:rsidR="00601ECD">
              <w:t xml:space="preserve"> </w:t>
            </w:r>
            <w:r w:rsidRPr="00601ECD" w:rsidR="00601ECD">
              <w:rPr>
                <w:rFonts w:ascii="Aptos" w:hAnsi="Aptos" w:cstheme="minorHAnsi"/>
                <w:sz w:val="24"/>
              </w:rPr>
              <w:t>Governance – Policy Directory</w:t>
            </w:r>
            <w:r w:rsidRPr="00601ECD" w:rsidR="00601ECD">
              <w:rPr>
                <w:rFonts w:ascii="Aptos" w:hAnsi="Aptos" w:cstheme="minorHAnsi"/>
                <w:sz w:val="24"/>
              </w:rPr>
              <w:t xml:space="preserve"> </w:t>
            </w:r>
            <w:r>
              <w:rPr>
                <w:rFonts w:ascii="Aptos" w:hAnsi="Aptos" w:cstheme="minorHAnsi"/>
                <w:sz w:val="24"/>
              </w:rPr>
              <w:t>shortly.</w:t>
            </w:r>
          </w:p>
          <w:p w:rsidRPr="00CB4055" w:rsidR="00CB4055" w:rsidP="00CB4055" w:rsidRDefault="00CB4055" w14:paraId="3B7AFA82" w14:textId="77777777">
            <w:pPr>
              <w:rPr>
                <w:rFonts w:ascii="Aptos" w:hAnsi="Aptos" w:cs="Calibri"/>
                <w:sz w:val="24"/>
              </w:rPr>
            </w:pPr>
          </w:p>
          <w:p w:rsidR="00F173DB" w:rsidP="00F173DB" w:rsidRDefault="00F173DB" w14:paraId="78331A6E" w14:textId="0CD4BE7D">
            <w:pPr>
              <w:pStyle w:val="ListParagraph"/>
              <w:jc w:val="right"/>
              <w:rPr>
                <w:rFonts w:ascii="Aptos" w:hAnsi="Aptos" w:cs="Calibri"/>
                <w:sz w:val="24"/>
              </w:rPr>
            </w:pPr>
            <w:r>
              <w:rPr>
                <w:rFonts w:ascii="Aptos" w:hAnsi="Aptos" w:cs="Calibri"/>
                <w:sz w:val="24"/>
              </w:rPr>
              <w:t xml:space="preserve">Education Committee, </w:t>
            </w:r>
            <w:r w:rsidR="00D020C2">
              <w:rPr>
                <w:rFonts w:ascii="Aptos" w:hAnsi="Aptos" w:cs="Calibri"/>
                <w:sz w:val="24"/>
              </w:rPr>
              <w:t>May</w:t>
            </w:r>
            <w:r>
              <w:rPr>
                <w:rFonts w:ascii="Aptos" w:hAnsi="Aptos" w:cs="Calibri"/>
                <w:sz w:val="24"/>
              </w:rPr>
              <w:t xml:space="preserve"> 2026</w:t>
            </w:r>
          </w:p>
          <w:p w:rsidRPr="00C96461" w:rsidR="00F173DB" w:rsidP="00F173DB" w:rsidRDefault="00F173DB" w14:paraId="1CB190F4" w14:textId="7017E140">
            <w:pPr>
              <w:jc w:val="right"/>
              <w:rPr>
                <w:rFonts w:ascii="Aptos" w:hAnsi="Aptos" w:cs="Calibri"/>
                <w:sz w:val="24"/>
              </w:rPr>
            </w:pPr>
            <w:r>
              <w:rPr>
                <w:rFonts w:ascii="Aptos" w:hAnsi="Aptos" w:cs="Calibri"/>
                <w:sz w:val="24"/>
              </w:rPr>
              <w:t xml:space="preserve">Senate, </w:t>
            </w:r>
            <w:r w:rsidR="00D020C2">
              <w:rPr>
                <w:rFonts w:ascii="Aptos" w:hAnsi="Aptos" w:cs="Calibri"/>
                <w:sz w:val="24"/>
              </w:rPr>
              <w:t>June</w:t>
            </w:r>
            <w:r>
              <w:rPr>
                <w:rFonts w:ascii="Aptos" w:hAnsi="Aptos" w:cs="Calibri"/>
                <w:sz w:val="24"/>
              </w:rPr>
              <w:t xml:space="preserve"> 2026</w:t>
            </w:r>
          </w:p>
        </w:tc>
        <w:tc>
          <w:tcPr>
            <w:tcW w:w="3321" w:type="dxa"/>
          </w:tcPr>
          <w:p w:rsidRPr="00585186" w:rsidR="00F173DB" w:rsidP="00F173DB" w:rsidRDefault="00F173DB" w14:paraId="55D30F62" w14:textId="51AD163D">
            <w:pPr>
              <w:spacing w:after="120"/>
              <w:jc w:val="left"/>
              <w:rPr>
                <w:rFonts w:ascii="Aptos" w:hAnsi="Aptos" w:cs="Calibri"/>
                <w:color w:val="000000"/>
                <w:sz w:val="24"/>
              </w:rPr>
            </w:pPr>
            <w:r w:rsidRPr="00585186">
              <w:rPr>
                <w:rFonts w:ascii="Aptos" w:hAnsi="Aptos" w:cs="Calibri"/>
                <w:color w:val="000000"/>
                <w:sz w:val="24"/>
              </w:rPr>
              <w:t xml:space="preserve">Implementation: </w:t>
            </w:r>
            <w:r w:rsidRPr="00585186" w:rsidR="00585186">
              <w:rPr>
                <w:rFonts w:ascii="Aptos" w:hAnsi="Aptos" w:cs="Calibri"/>
                <w:b/>
                <w:bCs/>
                <w:color w:val="000000"/>
                <w:sz w:val="24"/>
              </w:rPr>
              <w:t>immediate</w:t>
            </w:r>
          </w:p>
          <w:p w:rsidRPr="00C96461" w:rsidR="00F173DB" w:rsidP="00F173DB" w:rsidRDefault="00F173DB" w14:paraId="6312A187" w14:textId="6ADA06A9">
            <w:pPr>
              <w:spacing w:after="120"/>
              <w:jc w:val="left"/>
              <w:rPr>
                <w:rFonts w:ascii="Aptos" w:hAnsi="Aptos" w:cs="Calibri"/>
                <w:color w:val="000000"/>
                <w:sz w:val="24"/>
              </w:rPr>
            </w:pPr>
            <w:r w:rsidRPr="00585186">
              <w:rPr>
                <w:rFonts w:ascii="Aptos" w:hAnsi="Aptos" w:cs="Calibri"/>
                <w:color w:val="000000"/>
                <w:sz w:val="24"/>
              </w:rPr>
              <w:t xml:space="preserve">Application to collaborative provision: </w:t>
            </w:r>
            <w:r w:rsidRPr="00585186" w:rsidR="00585186">
              <w:t xml:space="preserve"> </w:t>
            </w:r>
            <w:r w:rsidRPr="00585186" w:rsidR="00585186">
              <w:rPr>
                <w:rFonts w:ascii="Aptos" w:hAnsi="Aptos" w:cs="Calibri"/>
                <w:color w:val="000000"/>
                <w:sz w:val="24"/>
              </w:rPr>
              <w:t>not applicable</w:t>
            </w:r>
          </w:p>
        </w:tc>
      </w:tr>
      <w:tr w:rsidRPr="001D26D8" w:rsidR="00B05B19" w:rsidTr="00585186" w14:paraId="119E8025" w14:textId="77777777">
        <w:tc>
          <w:tcPr>
            <w:tcW w:w="3470" w:type="dxa"/>
          </w:tcPr>
          <w:p w:rsidRPr="000F7F80" w:rsidR="000F7F80" w:rsidP="000F7F80" w:rsidRDefault="000F7F80" w14:paraId="0C210671" w14:textId="77777777">
            <w:pPr>
              <w:pStyle w:val="Agenda1"/>
              <w:tabs>
                <w:tab w:val="clear" w:pos="8928"/>
                <w:tab w:val="left" w:pos="567"/>
                <w:tab w:val="right" w:pos="9072"/>
              </w:tabs>
              <w:rPr>
                <w:rFonts w:ascii="Aptos" w:hAnsi="Aptos" w:cs="Calibri"/>
                <w:b/>
                <w:sz w:val="24"/>
                <w:szCs w:val="24"/>
              </w:rPr>
            </w:pPr>
            <w:r w:rsidRPr="000F7F80">
              <w:rPr>
                <w:rFonts w:ascii="Aptos" w:hAnsi="Aptos" w:cs="Calibri"/>
                <w:b/>
                <w:sz w:val="24"/>
                <w:szCs w:val="24"/>
              </w:rPr>
              <w:lastRenderedPageBreak/>
              <w:t>Student Protection Plan</w:t>
            </w:r>
          </w:p>
          <w:p w:rsidR="00B05B19" w:rsidP="004C0826" w:rsidRDefault="00B05B19" w14:paraId="231FF3BB" w14:textId="6B513F20">
            <w:pPr>
              <w:pStyle w:val="Agenda1"/>
              <w:tabs>
                <w:tab w:val="clear" w:pos="8928"/>
                <w:tab w:val="left" w:pos="567"/>
                <w:tab w:val="right" w:pos="9020"/>
                <w:tab w:val="right" w:pos="9072"/>
              </w:tabs>
              <w:rPr>
                <w:rFonts w:ascii="Aptos" w:hAnsi="Aptos" w:cs="Calibri"/>
                <w:b/>
                <w:bCs/>
                <w:sz w:val="24"/>
              </w:rPr>
            </w:pPr>
          </w:p>
        </w:tc>
        <w:tc>
          <w:tcPr>
            <w:tcW w:w="7157" w:type="dxa"/>
          </w:tcPr>
          <w:p w:rsidRPr="000F7F80" w:rsidR="000F7F80" w:rsidP="000F7F80" w:rsidRDefault="000F7F80" w14:paraId="5F8589D4" w14:textId="233B239C">
            <w:pPr>
              <w:jc w:val="left"/>
              <w:rPr>
                <w:rFonts w:ascii="Aptos" w:hAnsi="Aptos" w:cstheme="minorHAnsi"/>
                <w:sz w:val="24"/>
              </w:rPr>
            </w:pPr>
            <w:r w:rsidRPr="000F7F80">
              <w:rPr>
                <w:rFonts w:ascii="Aptos" w:hAnsi="Aptos" w:cstheme="minorHAnsi"/>
                <w:sz w:val="24"/>
              </w:rPr>
              <w:t xml:space="preserve">The </w:t>
            </w:r>
            <w:r>
              <w:rPr>
                <w:rFonts w:ascii="Aptos" w:hAnsi="Aptos" w:cstheme="minorHAnsi"/>
                <w:sz w:val="24"/>
              </w:rPr>
              <w:t xml:space="preserve">university has updated the </w:t>
            </w:r>
            <w:r w:rsidRPr="000F7F80">
              <w:rPr>
                <w:rFonts w:ascii="Aptos" w:hAnsi="Aptos" w:cstheme="minorHAnsi"/>
                <w:sz w:val="24"/>
              </w:rPr>
              <w:t>Student Protection Plan [SP</w:t>
            </w:r>
            <w:r>
              <w:rPr>
                <w:rFonts w:ascii="Aptos" w:hAnsi="Aptos" w:cstheme="minorHAnsi"/>
                <w:sz w:val="24"/>
              </w:rPr>
              <w:t xml:space="preserve">P]. This was </w:t>
            </w:r>
            <w:r w:rsidRPr="000F7F80">
              <w:rPr>
                <w:rFonts w:ascii="Aptos" w:hAnsi="Aptos" w:cstheme="minorHAnsi"/>
                <w:sz w:val="24"/>
              </w:rPr>
              <w:t xml:space="preserve">last updated in 2024. </w:t>
            </w:r>
          </w:p>
          <w:p w:rsidRPr="000F7F80" w:rsidR="000F7F80" w:rsidP="000F7F80" w:rsidRDefault="000F7F80" w14:paraId="21056DD3" w14:textId="77777777">
            <w:pPr>
              <w:jc w:val="left"/>
              <w:rPr>
                <w:rFonts w:ascii="Aptos" w:hAnsi="Aptos" w:cstheme="minorHAnsi"/>
                <w:sz w:val="24"/>
              </w:rPr>
            </w:pPr>
          </w:p>
          <w:p w:rsidRPr="000F7F80" w:rsidR="000F7F80" w:rsidP="000F7F80" w:rsidRDefault="000F7F80" w14:paraId="6852E907" w14:textId="22D4F789">
            <w:pPr>
              <w:jc w:val="left"/>
              <w:rPr>
                <w:rFonts w:ascii="Aptos" w:hAnsi="Aptos" w:cstheme="minorHAnsi"/>
                <w:sz w:val="24"/>
              </w:rPr>
            </w:pPr>
            <w:r w:rsidRPr="000F7F80">
              <w:rPr>
                <w:rFonts w:ascii="Aptos" w:hAnsi="Aptos" w:cstheme="minorHAnsi"/>
                <w:sz w:val="24"/>
              </w:rPr>
              <w:t>Th</w:t>
            </w:r>
            <w:r>
              <w:rPr>
                <w:rFonts w:ascii="Aptos" w:hAnsi="Aptos" w:cstheme="minorHAnsi"/>
                <w:sz w:val="24"/>
              </w:rPr>
              <w:t>e</w:t>
            </w:r>
            <w:r w:rsidRPr="000F7F80">
              <w:rPr>
                <w:rFonts w:ascii="Aptos" w:hAnsi="Aptos" w:cstheme="minorHAnsi"/>
                <w:sz w:val="24"/>
              </w:rPr>
              <w:t xml:space="preserve"> revision</w:t>
            </w:r>
            <w:r>
              <w:rPr>
                <w:rFonts w:ascii="Aptos" w:hAnsi="Aptos" w:cstheme="minorHAnsi"/>
                <w:sz w:val="24"/>
              </w:rPr>
              <w:t>s</w:t>
            </w:r>
            <w:r w:rsidRPr="000F7F80">
              <w:rPr>
                <w:rFonts w:ascii="Aptos" w:hAnsi="Aptos" w:cstheme="minorHAnsi"/>
                <w:sz w:val="24"/>
              </w:rPr>
              <w:t xml:space="preserve"> clarif</w:t>
            </w:r>
            <w:r>
              <w:rPr>
                <w:rFonts w:ascii="Aptos" w:hAnsi="Aptos" w:cstheme="minorHAnsi"/>
                <w:sz w:val="24"/>
              </w:rPr>
              <w:t>y</w:t>
            </w:r>
            <w:r w:rsidRPr="000F7F80">
              <w:rPr>
                <w:rFonts w:ascii="Aptos" w:hAnsi="Aptos" w:cstheme="minorHAnsi"/>
                <w:sz w:val="24"/>
              </w:rPr>
              <w:t xml:space="preserve"> who is covered by the plan and refers to </w:t>
            </w:r>
            <w:proofErr w:type="spellStart"/>
            <w:r>
              <w:rPr>
                <w:rFonts w:ascii="Aptos" w:hAnsi="Aptos" w:cstheme="minorHAnsi"/>
                <w:sz w:val="24"/>
              </w:rPr>
              <w:t>UoH</w:t>
            </w:r>
            <w:proofErr w:type="spellEnd"/>
            <w:r>
              <w:rPr>
                <w:rFonts w:ascii="Aptos" w:hAnsi="Aptos" w:cstheme="minorHAnsi"/>
                <w:sz w:val="24"/>
              </w:rPr>
              <w:t xml:space="preserve"> </w:t>
            </w:r>
            <w:r w:rsidRPr="000F7F80">
              <w:rPr>
                <w:rFonts w:ascii="Aptos" w:hAnsi="Aptos" w:cstheme="minorHAnsi"/>
                <w:sz w:val="24"/>
              </w:rPr>
              <w:t xml:space="preserve">Transnational Education and placement mitigation. </w:t>
            </w:r>
          </w:p>
          <w:p w:rsidRPr="000F7F80" w:rsidR="000F7F80" w:rsidP="000F7F80" w:rsidRDefault="000F7F80" w14:paraId="4FC2A648" w14:textId="77777777">
            <w:pPr>
              <w:jc w:val="left"/>
              <w:rPr>
                <w:rFonts w:ascii="Aptos" w:hAnsi="Aptos" w:cstheme="minorHAnsi"/>
                <w:sz w:val="24"/>
              </w:rPr>
            </w:pPr>
          </w:p>
          <w:p w:rsidR="0087212A" w:rsidP="0087212A" w:rsidRDefault="000F7F80" w14:paraId="0719AF16" w14:textId="77777777">
            <w:pPr>
              <w:jc w:val="left"/>
              <w:rPr>
                <w:rFonts w:ascii="Aptos" w:hAnsi="Aptos" w:cstheme="minorHAnsi"/>
                <w:sz w:val="24"/>
              </w:rPr>
            </w:pPr>
            <w:r w:rsidRPr="000F7F80">
              <w:rPr>
                <w:rFonts w:ascii="Aptos" w:hAnsi="Aptos" w:cstheme="minorHAnsi"/>
                <w:sz w:val="24"/>
              </w:rPr>
              <w:t xml:space="preserve">The policy </w:t>
            </w:r>
            <w:r>
              <w:rPr>
                <w:rFonts w:ascii="Aptos" w:hAnsi="Aptos" w:cstheme="minorHAnsi"/>
                <w:sz w:val="24"/>
              </w:rPr>
              <w:t xml:space="preserve">also </w:t>
            </w:r>
            <w:r w:rsidRPr="000F7F80">
              <w:rPr>
                <w:rFonts w:ascii="Aptos" w:hAnsi="Aptos" w:cstheme="minorHAnsi"/>
                <w:sz w:val="24"/>
              </w:rPr>
              <w:t xml:space="preserve">aligns with the revised Student Contract Terms and Conditions and supports the University’s compliance with </w:t>
            </w:r>
            <w:proofErr w:type="spellStart"/>
            <w:r w:rsidRPr="000F7F80">
              <w:rPr>
                <w:rFonts w:ascii="Aptos" w:hAnsi="Aptos" w:cstheme="minorHAnsi"/>
                <w:sz w:val="24"/>
              </w:rPr>
              <w:t>OfS</w:t>
            </w:r>
            <w:proofErr w:type="spellEnd"/>
            <w:r w:rsidRPr="000F7F80">
              <w:rPr>
                <w:rFonts w:ascii="Aptos" w:hAnsi="Aptos" w:cstheme="minorHAnsi"/>
                <w:sz w:val="24"/>
              </w:rPr>
              <w:t xml:space="preserve"> Conditions [C3].</w:t>
            </w:r>
          </w:p>
          <w:p w:rsidR="0087212A" w:rsidP="0087212A" w:rsidRDefault="0087212A" w14:paraId="6B118CA9" w14:textId="77777777">
            <w:pPr>
              <w:jc w:val="left"/>
              <w:rPr>
                <w:rFonts w:ascii="Aptos" w:hAnsi="Aptos" w:cstheme="minorHAnsi"/>
                <w:sz w:val="24"/>
              </w:rPr>
            </w:pPr>
          </w:p>
          <w:p w:rsidR="0087212A" w:rsidP="0087212A" w:rsidRDefault="0087212A" w14:paraId="1A479008" w14:textId="50A9CAA1">
            <w:pPr>
              <w:jc w:val="left"/>
              <w:rPr>
                <w:rFonts w:ascii="Aptos" w:hAnsi="Aptos" w:cstheme="minorHAnsi"/>
                <w:sz w:val="24"/>
              </w:rPr>
            </w:pPr>
            <w:r>
              <w:rPr>
                <w:rFonts w:ascii="Aptos" w:hAnsi="Aptos" w:cstheme="minorHAnsi"/>
                <w:sz w:val="24"/>
              </w:rPr>
              <w:t xml:space="preserve">This will be available on </w:t>
            </w:r>
            <w:r w:rsidRPr="00601ECD">
              <w:rPr>
                <w:rFonts w:ascii="Aptos" w:hAnsi="Aptos" w:cstheme="minorHAnsi"/>
                <w:sz w:val="24"/>
              </w:rPr>
              <w:t xml:space="preserve">the </w:t>
            </w:r>
            <w:r w:rsidRPr="00601ECD" w:rsidR="00601ECD">
              <w:rPr>
                <w:rFonts w:ascii="Aptos" w:hAnsi="Aptos" w:cstheme="minorHAnsi"/>
                <w:sz w:val="24"/>
              </w:rPr>
              <w:t>Governance – Policy Directory</w:t>
            </w:r>
            <w:r w:rsidRPr="00601ECD" w:rsidR="00601ECD">
              <w:rPr>
                <w:rFonts w:ascii="Aptos" w:hAnsi="Aptos" w:cstheme="minorHAnsi"/>
                <w:sz w:val="24"/>
              </w:rPr>
              <w:t xml:space="preserve"> </w:t>
            </w:r>
            <w:r w:rsidRPr="00601ECD">
              <w:rPr>
                <w:rFonts w:ascii="Aptos" w:hAnsi="Aptos" w:cstheme="minorHAnsi"/>
                <w:sz w:val="24"/>
              </w:rPr>
              <w:t>shortly.</w:t>
            </w:r>
          </w:p>
          <w:p w:rsidR="0087212A" w:rsidP="0087212A" w:rsidRDefault="0087212A" w14:paraId="68E5A716" w14:textId="77777777">
            <w:pPr>
              <w:jc w:val="left"/>
              <w:rPr>
                <w:rFonts w:ascii="Aptos" w:hAnsi="Aptos" w:cstheme="minorHAnsi"/>
                <w:sz w:val="24"/>
              </w:rPr>
            </w:pPr>
          </w:p>
          <w:p w:rsidR="007413DC" w:rsidP="0087212A" w:rsidRDefault="003B51DB" w14:paraId="2ACF2295" w14:textId="4B266042">
            <w:pPr>
              <w:jc w:val="right"/>
              <w:rPr>
                <w:rFonts w:ascii="Aptos" w:hAnsi="Aptos" w:cstheme="minorHAnsi"/>
                <w:sz w:val="24"/>
              </w:rPr>
            </w:pPr>
            <w:r>
              <w:rPr>
                <w:rFonts w:ascii="Aptos" w:hAnsi="Aptos" w:cstheme="minorHAnsi"/>
                <w:sz w:val="24"/>
              </w:rPr>
              <w:t xml:space="preserve">Education Committee, </w:t>
            </w:r>
            <w:r w:rsidR="000F7F80">
              <w:rPr>
                <w:rFonts w:ascii="Aptos" w:hAnsi="Aptos" w:cstheme="minorHAnsi"/>
                <w:sz w:val="24"/>
              </w:rPr>
              <w:t>April</w:t>
            </w:r>
            <w:r>
              <w:rPr>
                <w:rFonts w:ascii="Aptos" w:hAnsi="Aptos" w:cstheme="minorHAnsi"/>
                <w:sz w:val="24"/>
              </w:rPr>
              <w:t xml:space="preserve"> 2026</w:t>
            </w:r>
          </w:p>
          <w:p w:rsidRPr="00B05B19" w:rsidR="003B51DB" w:rsidP="003B51DB" w:rsidRDefault="003B51DB" w14:paraId="1BD61EAF" w14:textId="6681ED81">
            <w:pPr>
              <w:jc w:val="right"/>
              <w:rPr>
                <w:rFonts w:ascii="Aptos" w:hAnsi="Aptos" w:cstheme="minorHAnsi"/>
                <w:sz w:val="24"/>
              </w:rPr>
            </w:pPr>
            <w:r>
              <w:rPr>
                <w:rFonts w:ascii="Aptos" w:hAnsi="Aptos" w:cstheme="minorHAnsi"/>
                <w:sz w:val="24"/>
              </w:rPr>
              <w:t xml:space="preserve">Senate, </w:t>
            </w:r>
            <w:r w:rsidR="000F7F80">
              <w:rPr>
                <w:rFonts w:ascii="Aptos" w:hAnsi="Aptos" w:cstheme="minorHAnsi"/>
                <w:sz w:val="24"/>
              </w:rPr>
              <w:t xml:space="preserve">June </w:t>
            </w:r>
            <w:r>
              <w:rPr>
                <w:rFonts w:ascii="Aptos" w:hAnsi="Aptos" w:cstheme="minorHAnsi"/>
                <w:sz w:val="24"/>
              </w:rPr>
              <w:t>2026</w:t>
            </w:r>
          </w:p>
        </w:tc>
        <w:tc>
          <w:tcPr>
            <w:tcW w:w="3321" w:type="dxa"/>
          </w:tcPr>
          <w:p w:rsidRPr="00585186" w:rsidR="003B51DB" w:rsidP="003B51DB" w:rsidRDefault="003B51DB" w14:paraId="04BA0FB1" w14:textId="2191FAED">
            <w:pPr>
              <w:spacing w:after="120"/>
              <w:jc w:val="left"/>
              <w:rPr>
                <w:rFonts w:ascii="Aptos" w:hAnsi="Aptos" w:cs="Calibri"/>
                <w:color w:val="000000"/>
                <w:sz w:val="24"/>
              </w:rPr>
            </w:pPr>
            <w:r w:rsidRPr="00585186">
              <w:rPr>
                <w:rFonts w:ascii="Aptos" w:hAnsi="Aptos" w:cs="Calibri"/>
                <w:color w:val="000000"/>
                <w:sz w:val="24"/>
              </w:rPr>
              <w:t>Implementation:</w:t>
            </w:r>
            <w:r w:rsidRPr="00585186">
              <w:rPr>
                <w:rFonts w:ascii="Aptos" w:hAnsi="Aptos" w:cs="Calibri"/>
                <w:b/>
                <w:bCs/>
                <w:color w:val="000000"/>
                <w:sz w:val="24"/>
              </w:rPr>
              <w:t xml:space="preserve"> </w:t>
            </w:r>
            <w:r w:rsidRPr="00585186" w:rsidR="00585186">
              <w:rPr>
                <w:rFonts w:ascii="Aptos" w:hAnsi="Aptos" w:cs="Calibri"/>
                <w:b/>
                <w:bCs/>
                <w:color w:val="000000"/>
                <w:sz w:val="24"/>
              </w:rPr>
              <w:t>Sept 2026</w:t>
            </w:r>
          </w:p>
          <w:p w:rsidRPr="00585186" w:rsidR="00B05B19" w:rsidP="003B51DB" w:rsidRDefault="003B51DB" w14:paraId="0063D993" w14:textId="1443140A">
            <w:pPr>
              <w:spacing w:after="120"/>
              <w:jc w:val="left"/>
              <w:rPr>
                <w:rFonts w:ascii="Aptos" w:hAnsi="Aptos" w:cs="Calibri"/>
                <w:color w:val="000000"/>
                <w:sz w:val="24"/>
              </w:rPr>
            </w:pPr>
            <w:r w:rsidRPr="00585186">
              <w:rPr>
                <w:rFonts w:ascii="Aptos" w:hAnsi="Aptos" w:cs="Calibri"/>
                <w:color w:val="000000"/>
                <w:sz w:val="24"/>
              </w:rPr>
              <w:t xml:space="preserve">Application to collaborative provision: </w:t>
            </w:r>
            <w:r w:rsidRPr="00585186" w:rsidR="00585186">
              <w:rPr>
                <w:rFonts w:ascii="Aptos" w:hAnsi="Aptos" w:cs="Calibri"/>
                <w:color w:val="000000"/>
                <w:sz w:val="24"/>
              </w:rPr>
              <w:t>Yes</w:t>
            </w:r>
          </w:p>
        </w:tc>
      </w:tr>
      <w:tr w:rsidRPr="001D26D8" w:rsidR="000F7F80" w:rsidTr="00585186" w14:paraId="4369A084" w14:textId="77777777">
        <w:tc>
          <w:tcPr>
            <w:tcW w:w="3470" w:type="dxa"/>
          </w:tcPr>
          <w:p w:rsidRPr="000F7F80" w:rsidR="000F7F80" w:rsidP="000F7F80" w:rsidRDefault="000F7F80" w14:paraId="25634BED" w14:textId="217BC3CF">
            <w:pPr>
              <w:pStyle w:val="Agenda1"/>
              <w:tabs>
                <w:tab w:val="clear" w:pos="8928"/>
                <w:tab w:val="left" w:pos="567"/>
                <w:tab w:val="right" w:pos="9072"/>
              </w:tabs>
              <w:rPr>
                <w:rFonts w:ascii="Aptos" w:hAnsi="Aptos" w:cs="Calibri"/>
                <w:b/>
                <w:sz w:val="24"/>
                <w:szCs w:val="24"/>
              </w:rPr>
            </w:pPr>
            <w:r w:rsidRPr="000F7F80">
              <w:rPr>
                <w:rFonts w:ascii="Aptos" w:hAnsi="Aptos" w:cs="Calibri"/>
                <w:b/>
                <w:sz w:val="24"/>
                <w:szCs w:val="24"/>
              </w:rPr>
              <w:t>Student Contract Terms and Conditions</w:t>
            </w:r>
          </w:p>
        </w:tc>
        <w:tc>
          <w:tcPr>
            <w:tcW w:w="7157" w:type="dxa"/>
          </w:tcPr>
          <w:p w:rsidR="000F7F80" w:rsidP="000F7F80" w:rsidRDefault="000F7F80" w14:paraId="7AD48624" w14:textId="29A174CD">
            <w:pPr>
              <w:jc w:val="left"/>
              <w:rPr>
                <w:rFonts w:ascii="Aptos" w:hAnsi="Aptos" w:cstheme="minorHAnsi"/>
                <w:sz w:val="24"/>
              </w:rPr>
            </w:pPr>
            <w:r w:rsidRPr="000F7F80">
              <w:rPr>
                <w:rFonts w:ascii="Aptos" w:hAnsi="Aptos" w:cstheme="minorHAnsi"/>
                <w:sz w:val="24"/>
              </w:rPr>
              <w:t xml:space="preserve">The </w:t>
            </w:r>
            <w:r>
              <w:rPr>
                <w:rFonts w:ascii="Aptos" w:hAnsi="Aptos" w:cstheme="minorHAnsi"/>
                <w:sz w:val="24"/>
              </w:rPr>
              <w:t xml:space="preserve">university has </w:t>
            </w:r>
            <w:r w:rsidR="00491FEF">
              <w:rPr>
                <w:rFonts w:ascii="Aptos" w:hAnsi="Aptos" w:cstheme="minorHAnsi"/>
                <w:sz w:val="24"/>
              </w:rPr>
              <w:t>revised</w:t>
            </w:r>
            <w:r>
              <w:rPr>
                <w:rFonts w:ascii="Aptos" w:hAnsi="Aptos" w:cstheme="minorHAnsi"/>
                <w:sz w:val="24"/>
              </w:rPr>
              <w:t xml:space="preserve"> the</w:t>
            </w:r>
            <w:r>
              <w:t xml:space="preserve"> </w:t>
            </w:r>
            <w:r w:rsidRPr="000F7F80">
              <w:rPr>
                <w:rFonts w:ascii="Aptos" w:hAnsi="Aptos" w:cstheme="minorHAnsi"/>
                <w:sz w:val="24"/>
              </w:rPr>
              <w:t>Student Contract Terms and Conditions</w:t>
            </w:r>
            <w:r>
              <w:rPr>
                <w:rFonts w:ascii="Aptos" w:hAnsi="Aptos" w:cstheme="minorHAnsi"/>
                <w:sz w:val="24"/>
              </w:rPr>
              <w:t>.</w:t>
            </w:r>
          </w:p>
          <w:p w:rsidR="00491FEF" w:rsidP="000F7F80" w:rsidRDefault="00491FEF" w14:paraId="5805C8C7" w14:textId="77777777">
            <w:pPr>
              <w:jc w:val="left"/>
              <w:rPr>
                <w:rFonts w:ascii="Aptos" w:hAnsi="Aptos" w:cstheme="minorHAnsi"/>
                <w:sz w:val="24"/>
              </w:rPr>
            </w:pPr>
          </w:p>
          <w:p w:rsidR="00491FEF" w:rsidP="000F7F80" w:rsidRDefault="00491FEF" w14:paraId="3148E4AC" w14:textId="77777777">
            <w:pPr>
              <w:jc w:val="left"/>
              <w:rPr>
                <w:rFonts w:ascii="Aptos" w:hAnsi="Aptos" w:cstheme="minorHAnsi"/>
                <w:sz w:val="24"/>
              </w:rPr>
            </w:pPr>
            <w:r>
              <w:rPr>
                <w:rFonts w:ascii="Aptos" w:hAnsi="Aptos" w:cstheme="minorHAnsi"/>
                <w:sz w:val="24"/>
              </w:rPr>
              <w:t>Revisions</w:t>
            </w:r>
            <w:r w:rsidRPr="00491FEF">
              <w:rPr>
                <w:rFonts w:ascii="Aptos" w:hAnsi="Aptos" w:cstheme="minorHAnsi"/>
                <w:sz w:val="24"/>
              </w:rPr>
              <w:t xml:space="preserve"> include points on student intellectual property, fee clarity, obligation clarity and contract cancellation clarity</w:t>
            </w:r>
            <w:r>
              <w:rPr>
                <w:rFonts w:ascii="Aptos" w:hAnsi="Aptos" w:cstheme="minorHAnsi"/>
                <w:sz w:val="24"/>
              </w:rPr>
              <w:t>.</w:t>
            </w:r>
          </w:p>
          <w:p w:rsidR="00491FEF" w:rsidP="000F7F80" w:rsidRDefault="00491FEF" w14:paraId="4F1AAC3C" w14:textId="77777777">
            <w:pPr>
              <w:jc w:val="left"/>
              <w:rPr>
                <w:rFonts w:ascii="Aptos" w:hAnsi="Aptos" w:cstheme="minorHAnsi"/>
                <w:sz w:val="24"/>
              </w:rPr>
            </w:pPr>
          </w:p>
          <w:p w:rsidR="00491FEF" w:rsidP="000F7F80" w:rsidRDefault="00491FEF" w14:paraId="68498E27" w14:textId="69DF1181">
            <w:pPr>
              <w:jc w:val="left"/>
              <w:rPr>
                <w:rFonts w:ascii="Aptos" w:hAnsi="Aptos" w:cstheme="minorHAnsi"/>
                <w:sz w:val="24"/>
              </w:rPr>
            </w:pPr>
            <w:r>
              <w:rPr>
                <w:rFonts w:ascii="Aptos" w:hAnsi="Aptos" w:cstheme="minorHAnsi"/>
                <w:sz w:val="24"/>
              </w:rPr>
              <w:t xml:space="preserve">The revision has </w:t>
            </w:r>
            <w:r w:rsidRPr="00491FEF">
              <w:rPr>
                <w:rFonts w:ascii="Aptos" w:hAnsi="Aptos" w:cstheme="minorHAnsi"/>
                <w:sz w:val="24"/>
              </w:rPr>
              <w:t xml:space="preserve">also considered the proposed </w:t>
            </w:r>
            <w:proofErr w:type="spellStart"/>
            <w:r w:rsidRPr="00491FEF">
              <w:rPr>
                <w:rFonts w:ascii="Aptos" w:hAnsi="Aptos" w:cstheme="minorHAnsi"/>
                <w:sz w:val="24"/>
              </w:rPr>
              <w:t>OfS</w:t>
            </w:r>
            <w:proofErr w:type="spellEnd"/>
            <w:r w:rsidRPr="00491FEF">
              <w:rPr>
                <w:rFonts w:ascii="Aptos" w:hAnsi="Aptos" w:cstheme="minorHAnsi"/>
                <w:sz w:val="24"/>
              </w:rPr>
              <w:t xml:space="preserve"> approach to consumer law and student protection.</w:t>
            </w:r>
          </w:p>
          <w:p w:rsidR="0087212A" w:rsidP="0087212A" w:rsidRDefault="0087212A" w14:paraId="60C4685F" w14:textId="77777777">
            <w:pPr>
              <w:jc w:val="left"/>
              <w:rPr>
                <w:rFonts w:ascii="Aptos" w:hAnsi="Aptos" w:cstheme="minorHAnsi"/>
                <w:sz w:val="24"/>
              </w:rPr>
            </w:pPr>
          </w:p>
          <w:p w:rsidR="0087212A" w:rsidP="0087212A" w:rsidRDefault="0087212A" w14:paraId="69E4EA69" w14:textId="6A35F164">
            <w:pPr>
              <w:jc w:val="left"/>
              <w:rPr>
                <w:rFonts w:ascii="Aptos" w:hAnsi="Aptos" w:cstheme="minorHAnsi"/>
                <w:sz w:val="24"/>
              </w:rPr>
            </w:pPr>
            <w:r>
              <w:rPr>
                <w:rFonts w:ascii="Aptos" w:hAnsi="Aptos" w:cstheme="minorHAnsi"/>
                <w:sz w:val="24"/>
              </w:rPr>
              <w:t>This will be available on the</w:t>
            </w:r>
            <w:r w:rsidR="00601ECD">
              <w:t xml:space="preserve"> </w:t>
            </w:r>
            <w:r w:rsidRPr="00601ECD" w:rsidR="00601ECD">
              <w:rPr>
                <w:rFonts w:ascii="Aptos" w:hAnsi="Aptos" w:cstheme="minorHAnsi"/>
                <w:sz w:val="24"/>
              </w:rPr>
              <w:t>Governance – Policy Directory</w:t>
            </w:r>
            <w:r>
              <w:rPr>
                <w:rFonts w:ascii="Aptos" w:hAnsi="Aptos" w:cstheme="minorHAnsi"/>
                <w:sz w:val="24"/>
              </w:rPr>
              <w:t xml:space="preserve"> shortly.</w:t>
            </w:r>
          </w:p>
          <w:p w:rsidR="000F7F80" w:rsidP="000F7F80" w:rsidRDefault="000F7F80" w14:paraId="7A174AF0" w14:textId="77777777">
            <w:pPr>
              <w:jc w:val="left"/>
              <w:rPr>
                <w:rFonts w:ascii="Aptos" w:hAnsi="Aptos" w:cstheme="minorHAnsi"/>
                <w:sz w:val="24"/>
              </w:rPr>
            </w:pPr>
          </w:p>
          <w:p w:rsidR="000F7F80" w:rsidP="000F7F80" w:rsidRDefault="000F7F80" w14:paraId="6AA2C7EE" w14:textId="77777777">
            <w:pPr>
              <w:jc w:val="right"/>
              <w:rPr>
                <w:rFonts w:ascii="Aptos" w:hAnsi="Aptos" w:cstheme="minorHAnsi"/>
                <w:sz w:val="24"/>
              </w:rPr>
            </w:pPr>
            <w:r>
              <w:rPr>
                <w:rFonts w:ascii="Aptos" w:hAnsi="Aptos" w:cstheme="minorHAnsi"/>
                <w:sz w:val="24"/>
              </w:rPr>
              <w:t>Education Committee, April 2026</w:t>
            </w:r>
          </w:p>
          <w:p w:rsidRPr="000F7F80" w:rsidR="000F7F80" w:rsidP="000F7F80" w:rsidRDefault="000F7F80" w14:paraId="6D64863B" w14:textId="01DCE149">
            <w:pPr>
              <w:jc w:val="right"/>
              <w:rPr>
                <w:rFonts w:ascii="Aptos" w:hAnsi="Aptos" w:cstheme="minorHAnsi"/>
                <w:sz w:val="24"/>
              </w:rPr>
            </w:pPr>
            <w:r>
              <w:rPr>
                <w:rFonts w:ascii="Aptos" w:hAnsi="Aptos" w:cstheme="minorHAnsi"/>
                <w:sz w:val="24"/>
              </w:rPr>
              <w:t>Senate, June 2026</w:t>
            </w:r>
          </w:p>
        </w:tc>
        <w:tc>
          <w:tcPr>
            <w:tcW w:w="3321" w:type="dxa"/>
          </w:tcPr>
          <w:p w:rsidRPr="00585186" w:rsidR="000F7F80" w:rsidP="000F7F80" w:rsidRDefault="000F7F80" w14:paraId="234153A1" w14:textId="7466B0D7">
            <w:pPr>
              <w:spacing w:after="120"/>
              <w:jc w:val="left"/>
              <w:rPr>
                <w:rFonts w:ascii="Aptos" w:hAnsi="Aptos" w:cs="Calibri"/>
                <w:color w:val="000000"/>
                <w:sz w:val="24"/>
              </w:rPr>
            </w:pPr>
            <w:r w:rsidRPr="00585186">
              <w:rPr>
                <w:rFonts w:ascii="Aptos" w:hAnsi="Aptos" w:cs="Calibri"/>
                <w:color w:val="000000"/>
                <w:sz w:val="24"/>
              </w:rPr>
              <w:t>Implementation:</w:t>
            </w:r>
            <w:r w:rsidRPr="00585186">
              <w:rPr>
                <w:rFonts w:ascii="Aptos" w:hAnsi="Aptos" w:cs="Calibri"/>
                <w:b/>
                <w:bCs/>
                <w:color w:val="000000"/>
                <w:sz w:val="24"/>
              </w:rPr>
              <w:t xml:space="preserve"> </w:t>
            </w:r>
            <w:r w:rsidRPr="00585186" w:rsidR="00585186">
              <w:rPr>
                <w:rFonts w:ascii="Aptos" w:hAnsi="Aptos" w:cs="Calibri"/>
                <w:b/>
                <w:bCs/>
                <w:color w:val="000000"/>
                <w:sz w:val="24"/>
              </w:rPr>
              <w:t>Sept 2026</w:t>
            </w:r>
          </w:p>
          <w:p w:rsidRPr="000F7F80" w:rsidR="000F7F80" w:rsidP="000F7F80" w:rsidRDefault="000F7F80" w14:paraId="447E7C0C" w14:textId="0F74789A">
            <w:pPr>
              <w:spacing w:after="120"/>
              <w:jc w:val="left"/>
              <w:rPr>
                <w:rFonts w:ascii="Aptos" w:hAnsi="Aptos" w:cs="Calibri"/>
                <w:color w:val="000000"/>
                <w:sz w:val="24"/>
                <w:highlight w:val="yellow"/>
              </w:rPr>
            </w:pPr>
            <w:r w:rsidRPr="00585186">
              <w:rPr>
                <w:rFonts w:ascii="Aptos" w:hAnsi="Aptos" w:cs="Calibri"/>
                <w:color w:val="000000"/>
                <w:sz w:val="24"/>
              </w:rPr>
              <w:t>Application to collaborative provision:</w:t>
            </w:r>
            <w:r w:rsidRPr="00585186" w:rsidR="00585186">
              <w:rPr>
                <w:rFonts w:ascii="Aptos" w:hAnsi="Aptos" w:cs="Calibri"/>
                <w:color w:val="000000"/>
                <w:sz w:val="24"/>
              </w:rPr>
              <w:t xml:space="preserve"> Yes</w:t>
            </w:r>
          </w:p>
        </w:tc>
      </w:tr>
      <w:bookmarkEnd w:id="5"/>
    </w:tbl>
    <w:p w:rsidRPr="00337905" w:rsidR="00337905" w:rsidP="00337905" w:rsidRDefault="00337905" w14:paraId="25EE7886" w14:textId="77777777">
      <w:pPr>
        <w:pStyle w:val="Heading4"/>
        <w:numPr>
          <w:ilvl w:val="0"/>
          <w:numId w:val="0"/>
        </w:numPr>
      </w:pPr>
    </w:p>
    <w:p w:rsidRPr="00C46176" w:rsidR="005A6DCC" w:rsidP="00181CAA" w:rsidRDefault="005A6DCC" w14:paraId="0D2AEBB4" w14:textId="46B47FCD">
      <w:pPr>
        <w:pStyle w:val="Heading2"/>
        <w:rPr>
          <w:color w:val="0070C0"/>
          <w:sz w:val="24"/>
          <w:szCs w:val="24"/>
        </w:rPr>
      </w:pPr>
      <w:bookmarkStart w:name="_Toc233983153" w:id="13"/>
      <w:r w:rsidRPr="00C46176">
        <w:rPr>
          <w:color w:val="0070C0"/>
          <w:sz w:val="24"/>
          <w:szCs w:val="24"/>
        </w:rPr>
        <w:t>O</w:t>
      </w:r>
      <w:r w:rsidRPr="00C46176" w:rsidR="00181CAA">
        <w:rPr>
          <w:color w:val="0070C0"/>
          <w:sz w:val="24"/>
          <w:szCs w:val="24"/>
        </w:rPr>
        <w:t>FFICE FOR STUDENTS</w:t>
      </w:r>
      <w:bookmarkEnd w:id="13"/>
    </w:p>
    <w:p w:rsidRPr="00585186" w:rsidR="00585186" w:rsidP="00585186" w:rsidRDefault="000E4C77" w14:paraId="27A3C46A" w14:textId="456CA812">
      <w:pPr>
        <w:pStyle w:val="Heading4"/>
        <w:numPr>
          <w:ilvl w:val="0"/>
          <w:numId w:val="0"/>
        </w:numPr>
        <w:spacing w:after="120"/>
        <w:ind w:left="567" w:hanging="567"/>
        <w:rPr>
          <w:rFonts w:ascii="Aptos" w:hAnsi="Aptos" w:cs="Calibri"/>
          <w:sz w:val="24"/>
          <w:szCs w:val="24"/>
        </w:rPr>
      </w:pPr>
      <w:r w:rsidRPr="004C0826">
        <w:rPr>
          <w:rFonts w:ascii="Aptos" w:hAnsi="Aptos" w:cs="Calibri"/>
          <w:sz w:val="24"/>
          <w:szCs w:val="24"/>
        </w:rPr>
        <w:t xml:space="preserve">Latest </w:t>
      </w:r>
      <w:r w:rsidRPr="00585186">
        <w:rPr>
          <w:rFonts w:ascii="Aptos" w:hAnsi="Aptos" w:cs="Calibri"/>
          <w:sz w:val="24"/>
          <w:szCs w:val="24"/>
        </w:rPr>
        <w:t xml:space="preserve">news from </w:t>
      </w:r>
      <w:proofErr w:type="spellStart"/>
      <w:r w:rsidRPr="00585186">
        <w:rPr>
          <w:rFonts w:ascii="Aptos" w:hAnsi="Aptos" w:cs="Calibri"/>
          <w:sz w:val="24"/>
          <w:szCs w:val="24"/>
        </w:rPr>
        <w:t>OfS</w:t>
      </w:r>
      <w:proofErr w:type="spellEnd"/>
      <w:r w:rsidRPr="00585186">
        <w:rPr>
          <w:rFonts w:ascii="Aptos" w:hAnsi="Aptos" w:cs="Calibri"/>
          <w:sz w:val="24"/>
          <w:szCs w:val="24"/>
        </w:rPr>
        <w:t>:</w:t>
      </w:r>
    </w:p>
    <w:p w:rsidRPr="00585186" w:rsidR="00585186" w:rsidP="00BF281C" w:rsidRDefault="00585186" w14:paraId="1075CD54" w14:textId="763B0E3C">
      <w:pPr>
        <w:pStyle w:val="Heading4"/>
        <w:numPr>
          <w:ilvl w:val="0"/>
          <w:numId w:val="48"/>
        </w:numPr>
        <w:spacing w:after="120"/>
        <w:rPr>
          <w:rFonts w:ascii="Aptos" w:hAnsi="Aptos" w:cs="Calibri"/>
          <w:sz w:val="24"/>
          <w:szCs w:val="24"/>
        </w:rPr>
      </w:pPr>
      <w:hyperlink w:history="1" r:id="rId9">
        <w:r w:rsidRPr="00585186">
          <w:rPr>
            <w:rStyle w:val="Hyperlink"/>
            <w:sz w:val="24"/>
            <w:szCs w:val="24"/>
            <w:u w:val="none"/>
          </w:rPr>
          <w:t>Conversations with the sector: Preparing for the LLE</w:t>
        </w:r>
      </w:hyperlink>
    </w:p>
    <w:p w:rsidRPr="00585186" w:rsidR="00FD6487" w:rsidP="00BF281C" w:rsidRDefault="00FD6487" w14:paraId="5E54308B" w14:textId="48FF97F7">
      <w:pPr>
        <w:pStyle w:val="Heading4"/>
        <w:numPr>
          <w:ilvl w:val="0"/>
          <w:numId w:val="48"/>
        </w:numPr>
        <w:spacing w:after="120"/>
        <w:rPr>
          <w:rFonts w:ascii="Aptos" w:hAnsi="Aptos" w:cs="Calibri"/>
          <w:sz w:val="24"/>
          <w:szCs w:val="24"/>
        </w:rPr>
      </w:pPr>
      <w:hyperlink w:history="1" r:id="rId10">
        <w:proofErr w:type="spellStart"/>
        <w:r w:rsidRPr="00585186">
          <w:rPr>
            <w:rStyle w:val="Hyperlink"/>
            <w:sz w:val="24"/>
            <w:szCs w:val="24"/>
            <w:u w:val="none"/>
          </w:rPr>
          <w:t>OfS</w:t>
        </w:r>
        <w:proofErr w:type="spellEnd"/>
        <w:r w:rsidRPr="00585186">
          <w:rPr>
            <w:rStyle w:val="Hyperlink"/>
            <w:sz w:val="24"/>
            <w:szCs w:val="24"/>
            <w:u w:val="none"/>
          </w:rPr>
          <w:t xml:space="preserve"> announces revised Teaching Excellence Framework to drive up education quality for students and reward excellence</w:t>
        </w:r>
      </w:hyperlink>
      <w:r w:rsidRPr="00585186">
        <w:rPr>
          <w:sz w:val="24"/>
          <w:szCs w:val="24"/>
        </w:rPr>
        <w:t>.</w:t>
      </w:r>
    </w:p>
    <w:p w:rsidRPr="00585186" w:rsidR="00FD6487" w:rsidP="00BF281C" w:rsidRDefault="00FD6487" w14:paraId="578D0580" w14:textId="4A314175">
      <w:pPr>
        <w:pStyle w:val="Heading4"/>
        <w:numPr>
          <w:ilvl w:val="0"/>
          <w:numId w:val="48"/>
        </w:numPr>
        <w:spacing w:after="120"/>
        <w:rPr>
          <w:rFonts w:ascii="Aptos" w:hAnsi="Aptos" w:cs="Calibri"/>
          <w:sz w:val="24"/>
          <w:szCs w:val="24"/>
        </w:rPr>
      </w:pPr>
      <w:hyperlink w:history="1" r:id="rId11">
        <w:proofErr w:type="spellStart"/>
        <w:r w:rsidRPr="00585186">
          <w:rPr>
            <w:rStyle w:val="Hyperlink"/>
            <w:sz w:val="24"/>
            <w:szCs w:val="24"/>
            <w:u w:val="none"/>
          </w:rPr>
          <w:t>OfS</w:t>
        </w:r>
        <w:proofErr w:type="spellEnd"/>
        <w:r w:rsidRPr="00585186">
          <w:rPr>
            <w:rStyle w:val="Hyperlink"/>
            <w:sz w:val="24"/>
            <w:szCs w:val="24"/>
            <w:u w:val="none"/>
          </w:rPr>
          <w:t xml:space="preserve"> collaborates with Advance HE to conduct research into how universities and colleges are using artificial intelligence</w:t>
        </w:r>
      </w:hyperlink>
      <w:r w:rsidRPr="00585186">
        <w:rPr>
          <w:sz w:val="24"/>
          <w:szCs w:val="24"/>
        </w:rPr>
        <w:t>.</w:t>
      </w:r>
    </w:p>
    <w:p w:rsidRPr="00585186" w:rsidR="00FD6487" w:rsidP="00BF281C" w:rsidRDefault="00FD6487" w14:paraId="1535FAAF" w14:textId="361490DD">
      <w:pPr>
        <w:pStyle w:val="Heading4"/>
        <w:numPr>
          <w:ilvl w:val="0"/>
          <w:numId w:val="48"/>
        </w:numPr>
        <w:spacing w:after="120"/>
        <w:rPr>
          <w:rFonts w:ascii="Aptos" w:hAnsi="Aptos" w:cs="Calibri"/>
          <w:sz w:val="24"/>
          <w:szCs w:val="24"/>
        </w:rPr>
      </w:pPr>
      <w:hyperlink w:history="1" r:id="rId12">
        <w:proofErr w:type="spellStart"/>
        <w:r w:rsidRPr="00585186">
          <w:rPr>
            <w:rStyle w:val="Hyperlink"/>
            <w:sz w:val="24"/>
            <w:szCs w:val="24"/>
            <w:u w:val="none"/>
          </w:rPr>
          <w:t>OfS</w:t>
        </w:r>
        <w:proofErr w:type="spellEnd"/>
        <w:r w:rsidRPr="00585186">
          <w:rPr>
            <w:rStyle w:val="Hyperlink"/>
            <w:sz w:val="24"/>
            <w:szCs w:val="24"/>
            <w:u w:val="none"/>
          </w:rPr>
          <w:t xml:space="preserve"> publishes new data on Prevent</w:t>
        </w:r>
      </w:hyperlink>
      <w:r w:rsidRPr="00585186">
        <w:rPr>
          <w:sz w:val="24"/>
          <w:szCs w:val="24"/>
        </w:rPr>
        <w:t>.</w:t>
      </w:r>
    </w:p>
    <w:p w:rsidRPr="00594181" w:rsidR="00BF281C" w:rsidP="00BF281C" w:rsidRDefault="00BF281C" w14:paraId="128AD2F9" w14:textId="2BF12CE6">
      <w:pPr>
        <w:pStyle w:val="Heading4"/>
        <w:numPr>
          <w:ilvl w:val="0"/>
          <w:numId w:val="48"/>
        </w:numPr>
        <w:spacing w:after="120"/>
        <w:rPr>
          <w:rFonts w:ascii="Aptos" w:hAnsi="Aptos" w:cs="Calibri"/>
          <w:sz w:val="24"/>
          <w:szCs w:val="24"/>
        </w:rPr>
      </w:pPr>
      <w:hyperlink w:history="1" r:id="rId13">
        <w:proofErr w:type="spellStart"/>
        <w:r w:rsidRPr="00594181">
          <w:rPr>
            <w:rStyle w:val="Hyperlink"/>
            <w:rFonts w:ascii="Aptos" w:hAnsi="Aptos" w:cs="Calibri"/>
            <w:sz w:val="24"/>
            <w:szCs w:val="24"/>
            <w:u w:val="none"/>
          </w:rPr>
          <w:t>OfS</w:t>
        </w:r>
        <w:proofErr w:type="spellEnd"/>
        <w:r w:rsidRPr="00594181">
          <w:rPr>
            <w:rStyle w:val="Hyperlink"/>
            <w:rFonts w:ascii="Aptos" w:hAnsi="Aptos" w:cs="Calibri"/>
            <w:sz w:val="24"/>
            <w:szCs w:val="24"/>
            <w:u w:val="none"/>
          </w:rPr>
          <w:t xml:space="preserve"> warns against persistent over-optimism as analysis finds institutions under continued financial pressure.</w:t>
        </w:r>
      </w:hyperlink>
    </w:p>
    <w:p w:rsidRPr="00594181" w:rsidR="00BF281C" w:rsidP="00BF281C" w:rsidRDefault="00BF281C" w14:paraId="0FB748C2" w14:textId="162F51FB">
      <w:pPr>
        <w:pStyle w:val="Heading4"/>
        <w:numPr>
          <w:ilvl w:val="0"/>
          <w:numId w:val="48"/>
        </w:numPr>
        <w:spacing w:after="120"/>
        <w:rPr>
          <w:rFonts w:ascii="Aptos" w:hAnsi="Aptos" w:cs="Calibri"/>
          <w:sz w:val="24"/>
          <w:szCs w:val="24"/>
        </w:rPr>
      </w:pPr>
      <w:hyperlink w:history="1" r:id="rId14">
        <w:proofErr w:type="spellStart"/>
        <w:r w:rsidRPr="00594181">
          <w:rPr>
            <w:rStyle w:val="Hyperlink"/>
            <w:rFonts w:ascii="Aptos" w:hAnsi="Aptos" w:cs="Calibri"/>
            <w:sz w:val="24"/>
            <w:szCs w:val="24"/>
            <w:u w:val="none"/>
          </w:rPr>
          <w:t>OfS</w:t>
        </w:r>
        <w:proofErr w:type="spellEnd"/>
        <w:r w:rsidRPr="00594181">
          <w:rPr>
            <w:rStyle w:val="Hyperlink"/>
            <w:rFonts w:ascii="Aptos" w:hAnsi="Aptos" w:cs="Calibri"/>
            <w:sz w:val="24"/>
            <w:szCs w:val="24"/>
            <w:u w:val="none"/>
          </w:rPr>
          <w:t xml:space="preserve"> publishes expanded analysis of its research into students' experiences of sexual misconduct in English higher education.</w:t>
        </w:r>
      </w:hyperlink>
    </w:p>
    <w:p w:rsidRPr="00594181" w:rsidR="00BF281C" w:rsidP="00BF281C" w:rsidRDefault="00BF281C" w14:paraId="3FD5F052" w14:textId="6FFB8752">
      <w:pPr>
        <w:pStyle w:val="Heading4"/>
        <w:numPr>
          <w:ilvl w:val="0"/>
          <w:numId w:val="48"/>
        </w:numPr>
        <w:spacing w:after="120"/>
        <w:rPr>
          <w:rFonts w:ascii="Aptos" w:hAnsi="Aptos" w:cs="Calibri"/>
          <w:sz w:val="24"/>
          <w:szCs w:val="24"/>
        </w:rPr>
      </w:pPr>
      <w:hyperlink w:history="1" r:id="rId15">
        <w:proofErr w:type="spellStart"/>
        <w:r w:rsidRPr="00594181">
          <w:rPr>
            <w:rStyle w:val="Hyperlink"/>
            <w:rFonts w:ascii="Aptos" w:hAnsi="Aptos" w:cs="Calibri"/>
            <w:sz w:val="24"/>
            <w:szCs w:val="24"/>
            <w:u w:val="none"/>
          </w:rPr>
          <w:t>OfS</w:t>
        </w:r>
        <w:proofErr w:type="spellEnd"/>
        <w:r w:rsidRPr="00594181">
          <w:rPr>
            <w:rStyle w:val="Hyperlink"/>
            <w:rFonts w:ascii="Aptos" w:hAnsi="Aptos" w:cs="Calibri"/>
            <w:sz w:val="24"/>
            <w:szCs w:val="24"/>
            <w:u w:val="none"/>
          </w:rPr>
          <w:t xml:space="preserve"> announces a review into the Diploma in Education and Training course</w:t>
        </w:r>
      </w:hyperlink>
      <w:r w:rsidRPr="00594181">
        <w:rPr>
          <w:rFonts w:ascii="Aptos" w:hAnsi="Aptos" w:cs="Calibri"/>
          <w:sz w:val="24"/>
          <w:szCs w:val="24"/>
        </w:rPr>
        <w:t>.</w:t>
      </w:r>
    </w:p>
    <w:p w:rsidRPr="00594181" w:rsidR="00BF281C" w:rsidP="00BF281C" w:rsidRDefault="00BF281C" w14:paraId="09020CD2" w14:textId="6AC4A657">
      <w:pPr>
        <w:pStyle w:val="Heading4"/>
        <w:numPr>
          <w:ilvl w:val="0"/>
          <w:numId w:val="48"/>
        </w:numPr>
        <w:spacing w:after="120"/>
        <w:rPr>
          <w:rFonts w:ascii="Aptos" w:hAnsi="Aptos" w:cs="Calibri"/>
          <w:sz w:val="24"/>
          <w:szCs w:val="24"/>
        </w:rPr>
      </w:pPr>
      <w:hyperlink w:history="1" r:id="rId16">
        <w:r w:rsidRPr="00594181">
          <w:rPr>
            <w:rStyle w:val="Hyperlink"/>
            <w:rFonts w:ascii="Aptos" w:hAnsi="Aptos" w:cs="Calibri"/>
            <w:sz w:val="24"/>
            <w:szCs w:val="24"/>
            <w:u w:val="none"/>
          </w:rPr>
          <w:t>Update on free speech and the new complaints scheme.</w:t>
        </w:r>
      </w:hyperlink>
    </w:p>
    <w:p w:rsidRPr="00594181" w:rsidR="00166DF1" w:rsidP="00BF281C" w:rsidRDefault="00166DF1" w14:paraId="2125E41F" w14:textId="201BDB13">
      <w:pPr>
        <w:pStyle w:val="Heading4"/>
        <w:numPr>
          <w:ilvl w:val="0"/>
          <w:numId w:val="48"/>
        </w:numPr>
        <w:spacing w:after="120"/>
        <w:rPr>
          <w:rFonts w:ascii="Aptos" w:hAnsi="Aptos" w:cs="Calibri"/>
          <w:sz w:val="24"/>
          <w:szCs w:val="24"/>
        </w:rPr>
      </w:pPr>
      <w:hyperlink w:history="1" r:id="rId17">
        <w:r w:rsidRPr="00594181">
          <w:rPr>
            <w:rStyle w:val="Hyperlink"/>
            <w:rFonts w:ascii="Aptos" w:hAnsi="Aptos" w:cs="Calibri"/>
            <w:sz w:val="24"/>
            <w:szCs w:val="24"/>
            <w:u w:val="none"/>
          </w:rPr>
          <w:t>TASO conference keynote: How best practice collaboration can support equality of opportunity.</w:t>
        </w:r>
      </w:hyperlink>
    </w:p>
    <w:p w:rsidRPr="00C46176" w:rsidR="0073731E" w:rsidP="00EA500B" w:rsidRDefault="0073731E" w14:paraId="3FD94F0C" w14:textId="77777777">
      <w:pPr>
        <w:pStyle w:val="Heading4"/>
        <w:numPr>
          <w:ilvl w:val="0"/>
          <w:numId w:val="0"/>
        </w:numPr>
        <w:spacing w:after="120"/>
        <w:ind w:left="567" w:hanging="567"/>
        <w:rPr>
          <w:rFonts w:ascii="Calibri" w:hAnsi="Calibri" w:cs="Calibri"/>
          <w:sz w:val="24"/>
          <w:szCs w:val="24"/>
        </w:rPr>
      </w:pPr>
    </w:p>
    <w:p w:rsidRPr="00C46176" w:rsidR="0073731E" w:rsidP="0073731E" w:rsidRDefault="0073731E" w14:paraId="2BE2C1A1" w14:textId="77777777">
      <w:pPr>
        <w:keepNext/>
        <w:outlineLvl w:val="1"/>
        <w:rPr>
          <w:rFonts w:cs="Arial"/>
          <w:b/>
          <w:bCs/>
          <w:iCs/>
          <w:color w:val="0070C0"/>
          <w:sz w:val="24"/>
        </w:rPr>
      </w:pPr>
      <w:bookmarkStart w:name="_Toc233983154" w:id="14"/>
      <w:r w:rsidRPr="00C46176">
        <w:rPr>
          <w:rFonts w:cs="Arial"/>
          <w:b/>
          <w:bCs/>
          <w:iCs/>
          <w:color w:val="0070C0"/>
          <w:sz w:val="24"/>
        </w:rPr>
        <w:t>QAA</w:t>
      </w:r>
      <w:bookmarkEnd w:id="14"/>
    </w:p>
    <w:p w:rsidR="0073731E" w:rsidP="0073731E" w:rsidRDefault="0073731E" w14:paraId="352B03C6" w14:textId="77777777">
      <w:pPr>
        <w:keepNext/>
        <w:spacing w:after="120"/>
        <w:outlineLvl w:val="3"/>
        <w:rPr>
          <w:rFonts w:ascii="Aptos" w:hAnsi="Aptos"/>
          <w:bCs/>
          <w:sz w:val="24"/>
        </w:rPr>
      </w:pPr>
      <w:r w:rsidRPr="004C0826">
        <w:rPr>
          <w:rFonts w:ascii="Aptos" w:hAnsi="Aptos" w:cs="Calibri"/>
          <w:bCs/>
          <w:sz w:val="24"/>
        </w:rPr>
        <w:t>Latest news from Q</w:t>
      </w:r>
      <w:r w:rsidRPr="004C0826">
        <w:rPr>
          <w:rFonts w:ascii="Aptos" w:hAnsi="Aptos"/>
          <w:bCs/>
          <w:sz w:val="24"/>
        </w:rPr>
        <w:t>AA:</w:t>
      </w:r>
    </w:p>
    <w:p w:rsidRPr="000265B2" w:rsidR="000265B2" w:rsidP="007A7529" w:rsidRDefault="000265B2" w14:paraId="46F2B624" w14:textId="43166D2B">
      <w:pPr>
        <w:pStyle w:val="ListParagraph"/>
        <w:keepNext/>
        <w:numPr>
          <w:ilvl w:val="0"/>
          <w:numId w:val="49"/>
        </w:numPr>
        <w:spacing w:after="120"/>
        <w:outlineLvl w:val="3"/>
        <w:rPr>
          <w:rFonts w:ascii="Aptos" w:hAnsi="Aptos"/>
          <w:bCs/>
          <w:sz w:val="24"/>
          <w:szCs w:val="24"/>
        </w:rPr>
      </w:pPr>
      <w:hyperlink w:history="1" r:id="rId18">
        <w:r w:rsidRPr="000265B2">
          <w:rPr>
            <w:rStyle w:val="Hyperlink"/>
            <w:rFonts w:ascii="Aptos" w:hAnsi="Aptos"/>
            <w:bCs/>
            <w:sz w:val="24"/>
            <w:szCs w:val="24"/>
          </w:rPr>
          <w:t>New resources support short course and technical provison ahead of LLE launch.</w:t>
        </w:r>
      </w:hyperlink>
    </w:p>
    <w:p w:rsidRPr="00594181" w:rsidR="00FD6487" w:rsidP="007A7529" w:rsidRDefault="00FD6487" w14:paraId="217245A6" w14:textId="3B5F0294">
      <w:pPr>
        <w:pStyle w:val="ListParagraph"/>
        <w:keepNext/>
        <w:numPr>
          <w:ilvl w:val="0"/>
          <w:numId w:val="49"/>
        </w:numPr>
        <w:spacing w:after="120"/>
        <w:outlineLvl w:val="3"/>
        <w:rPr>
          <w:rFonts w:ascii="Aptos" w:hAnsi="Aptos"/>
          <w:bCs/>
          <w:sz w:val="24"/>
          <w:szCs w:val="24"/>
        </w:rPr>
      </w:pPr>
      <w:hyperlink w:history="1" r:id="rId19">
        <w:r w:rsidRPr="00594181">
          <w:rPr>
            <w:rStyle w:val="Hyperlink"/>
            <w:rFonts w:ascii="Aptos" w:hAnsi="Aptos"/>
            <w:sz w:val="24"/>
            <w:szCs w:val="24"/>
            <w:u w:val="none"/>
          </w:rPr>
          <w:t>Bodies across the UK encourage universities to join QAA’s UK TNE Quality Scheme</w:t>
        </w:r>
      </w:hyperlink>
      <w:r w:rsidRPr="00594181">
        <w:rPr>
          <w:rFonts w:ascii="Aptos" w:hAnsi="Aptos"/>
          <w:sz w:val="24"/>
          <w:szCs w:val="24"/>
        </w:rPr>
        <w:t>.</w:t>
      </w:r>
    </w:p>
    <w:p w:rsidRPr="00594181" w:rsidR="00FD6487" w:rsidP="007A7529" w:rsidRDefault="00FD6487" w14:paraId="3A18C7AB" w14:textId="6BA98123">
      <w:pPr>
        <w:pStyle w:val="ListParagraph"/>
        <w:keepNext/>
        <w:numPr>
          <w:ilvl w:val="0"/>
          <w:numId w:val="49"/>
        </w:numPr>
        <w:spacing w:after="120"/>
        <w:outlineLvl w:val="3"/>
        <w:rPr>
          <w:rFonts w:ascii="Aptos" w:hAnsi="Aptos"/>
          <w:bCs/>
          <w:sz w:val="24"/>
          <w:szCs w:val="24"/>
        </w:rPr>
      </w:pPr>
      <w:hyperlink w:history="1" r:id="rId20">
        <w:r w:rsidRPr="00594181">
          <w:rPr>
            <w:rStyle w:val="Hyperlink"/>
            <w:rFonts w:ascii="Aptos" w:hAnsi="Aptos"/>
            <w:sz w:val="24"/>
            <w:szCs w:val="24"/>
            <w:u w:val="none"/>
          </w:rPr>
          <w:t>QAA responds to outcomes of OfS consultation on TEF.</w:t>
        </w:r>
      </w:hyperlink>
    </w:p>
    <w:p w:rsidRPr="00594181" w:rsidR="00FD6487" w:rsidP="007A7529" w:rsidRDefault="00FD6487" w14:paraId="1DF82778" w14:textId="1261E87D">
      <w:pPr>
        <w:pStyle w:val="ListParagraph"/>
        <w:keepNext/>
        <w:numPr>
          <w:ilvl w:val="0"/>
          <w:numId w:val="49"/>
        </w:numPr>
        <w:spacing w:after="120"/>
        <w:outlineLvl w:val="3"/>
        <w:rPr>
          <w:rFonts w:ascii="Aptos" w:hAnsi="Aptos"/>
          <w:bCs/>
          <w:sz w:val="24"/>
          <w:szCs w:val="24"/>
        </w:rPr>
      </w:pPr>
      <w:hyperlink w:history="1" r:id="rId21">
        <w:r w:rsidRPr="00594181">
          <w:rPr>
            <w:rStyle w:val="Hyperlink"/>
            <w:rFonts w:ascii="Aptos" w:hAnsi="Aptos"/>
            <w:sz w:val="24"/>
            <w:szCs w:val="24"/>
            <w:u w:val="none"/>
          </w:rPr>
          <w:t>New report considers contextualisation in TNE</w:t>
        </w:r>
      </w:hyperlink>
      <w:r w:rsidRPr="00594181">
        <w:rPr>
          <w:rFonts w:ascii="Aptos" w:hAnsi="Aptos"/>
          <w:sz w:val="24"/>
          <w:szCs w:val="24"/>
        </w:rPr>
        <w:t>.</w:t>
      </w:r>
    </w:p>
    <w:p w:rsidRPr="00594181" w:rsidR="007A7529" w:rsidP="007A7529" w:rsidRDefault="007A7529" w14:paraId="63A4CA62" w14:textId="4094A45C">
      <w:pPr>
        <w:pStyle w:val="ListParagraph"/>
        <w:keepNext/>
        <w:numPr>
          <w:ilvl w:val="0"/>
          <w:numId w:val="49"/>
        </w:numPr>
        <w:spacing w:after="120"/>
        <w:outlineLvl w:val="3"/>
        <w:rPr>
          <w:rFonts w:ascii="Aptos" w:hAnsi="Aptos"/>
          <w:bCs/>
          <w:sz w:val="24"/>
          <w:szCs w:val="24"/>
        </w:rPr>
      </w:pPr>
      <w:hyperlink w:history="1" r:id="rId22">
        <w:r w:rsidRPr="00594181">
          <w:rPr>
            <w:rStyle w:val="Hyperlink"/>
            <w:rFonts w:ascii="Aptos" w:hAnsi="Aptos"/>
            <w:bCs/>
            <w:sz w:val="24"/>
            <w:szCs w:val="24"/>
            <w:u w:val="none"/>
          </w:rPr>
          <w:t>UK and Hong Kong agencies sign Memorandum of Understanding.</w:t>
        </w:r>
      </w:hyperlink>
    </w:p>
    <w:p w:rsidRPr="00594181" w:rsidR="007A7529" w:rsidP="007A7529" w:rsidRDefault="007A7529" w14:paraId="18E3663C" w14:textId="46F7A2DF">
      <w:pPr>
        <w:pStyle w:val="ListParagraph"/>
        <w:keepNext/>
        <w:numPr>
          <w:ilvl w:val="0"/>
          <w:numId w:val="49"/>
        </w:numPr>
        <w:spacing w:after="120"/>
        <w:outlineLvl w:val="3"/>
        <w:rPr>
          <w:rFonts w:ascii="Aptos" w:hAnsi="Aptos"/>
          <w:bCs/>
          <w:sz w:val="24"/>
          <w:szCs w:val="24"/>
        </w:rPr>
      </w:pPr>
      <w:hyperlink w:history="1" r:id="rId23">
        <w:r w:rsidRPr="00594181">
          <w:rPr>
            <w:rStyle w:val="Hyperlink"/>
            <w:rFonts w:ascii="Aptos" w:hAnsi="Aptos"/>
            <w:bCs/>
            <w:sz w:val="24"/>
            <w:szCs w:val="24"/>
            <w:u w:val="none"/>
          </w:rPr>
          <w:t>New podcast looks at how updated Benchmark Statements reflect technological and disciplinary change.</w:t>
        </w:r>
      </w:hyperlink>
    </w:p>
    <w:p w:rsidRPr="00594181" w:rsidR="007A7529" w:rsidP="007A7529" w:rsidRDefault="007A7529" w14:paraId="296AD723" w14:textId="30DCA013">
      <w:pPr>
        <w:pStyle w:val="ListParagraph"/>
        <w:keepNext/>
        <w:numPr>
          <w:ilvl w:val="0"/>
          <w:numId w:val="49"/>
        </w:numPr>
        <w:spacing w:after="120"/>
        <w:outlineLvl w:val="3"/>
        <w:rPr>
          <w:rFonts w:ascii="Aptos" w:hAnsi="Aptos"/>
          <w:bCs/>
          <w:sz w:val="24"/>
          <w:szCs w:val="24"/>
        </w:rPr>
      </w:pPr>
      <w:hyperlink w:history="1" r:id="rId24">
        <w:r w:rsidRPr="00594181">
          <w:rPr>
            <w:rStyle w:val="Hyperlink"/>
            <w:rFonts w:ascii="Aptos" w:hAnsi="Aptos"/>
            <w:bCs/>
            <w:sz w:val="24"/>
            <w:szCs w:val="24"/>
            <w:u w:val="none"/>
          </w:rPr>
          <w:t>QAA launches suite of revised Subject Benchmark Statements</w:t>
        </w:r>
      </w:hyperlink>
      <w:r w:rsidRPr="00594181">
        <w:rPr>
          <w:rFonts w:ascii="Aptos" w:hAnsi="Aptos"/>
          <w:bCs/>
          <w:sz w:val="24"/>
          <w:szCs w:val="24"/>
        </w:rPr>
        <w:t>.</w:t>
      </w:r>
    </w:p>
    <w:p w:rsidRPr="00594181" w:rsidR="007A7529" w:rsidP="007A7529" w:rsidRDefault="007A7529" w14:paraId="470DB52D" w14:textId="2B649DA8">
      <w:pPr>
        <w:pStyle w:val="ListParagraph"/>
        <w:keepNext/>
        <w:numPr>
          <w:ilvl w:val="0"/>
          <w:numId w:val="49"/>
        </w:numPr>
        <w:spacing w:after="120"/>
        <w:outlineLvl w:val="3"/>
        <w:rPr>
          <w:rFonts w:ascii="Aptos" w:hAnsi="Aptos"/>
          <w:bCs/>
          <w:sz w:val="24"/>
          <w:szCs w:val="24"/>
        </w:rPr>
      </w:pPr>
      <w:hyperlink w:history="1" r:id="rId25">
        <w:r w:rsidRPr="00594181">
          <w:rPr>
            <w:rStyle w:val="Hyperlink"/>
            <w:rFonts w:ascii="Aptos" w:hAnsi="Aptos"/>
            <w:bCs/>
            <w:sz w:val="24"/>
            <w:szCs w:val="24"/>
            <w:u w:val="none"/>
          </w:rPr>
          <w:t>To succeed in TNE, quality is key.</w:t>
        </w:r>
      </w:hyperlink>
      <w:r w:rsidRPr="00594181">
        <w:rPr>
          <w:rFonts w:ascii="Aptos" w:hAnsi="Aptos"/>
          <w:bCs/>
          <w:sz w:val="24"/>
          <w:szCs w:val="24"/>
        </w:rPr>
        <w:t xml:space="preserve"> </w:t>
      </w:r>
    </w:p>
    <w:p w:rsidRPr="00FF3B51" w:rsidR="007A7529" w:rsidP="007A7529" w:rsidRDefault="007A7529" w14:paraId="2C27C3CE" w14:textId="600C3E78">
      <w:pPr>
        <w:pStyle w:val="ListParagraph"/>
        <w:keepNext/>
        <w:numPr>
          <w:ilvl w:val="0"/>
          <w:numId w:val="49"/>
        </w:numPr>
        <w:spacing w:after="120"/>
        <w:outlineLvl w:val="3"/>
        <w:rPr>
          <w:rFonts w:ascii="Aptos" w:hAnsi="Aptos"/>
          <w:bCs/>
          <w:sz w:val="24"/>
          <w:szCs w:val="24"/>
        </w:rPr>
      </w:pPr>
      <w:hyperlink w:history="1" r:id="rId26">
        <w:r w:rsidRPr="00594181">
          <w:rPr>
            <w:rStyle w:val="Hyperlink"/>
            <w:rFonts w:ascii="Aptos" w:hAnsi="Aptos"/>
            <w:bCs/>
            <w:sz w:val="24"/>
            <w:szCs w:val="24"/>
            <w:u w:val="none"/>
          </w:rPr>
          <w:t>New research identifies diverse approaches to student representation.</w:t>
        </w:r>
      </w:hyperlink>
      <w:r w:rsidRPr="00FF3B51">
        <w:rPr>
          <w:rFonts w:ascii="Aptos" w:hAnsi="Aptos"/>
          <w:bCs/>
          <w:sz w:val="24"/>
          <w:szCs w:val="24"/>
        </w:rPr>
        <w:t xml:space="preserve"> </w:t>
      </w:r>
    </w:p>
    <w:p w:rsidR="0073731E" w:rsidP="00EA500B" w:rsidRDefault="0073731E" w14:paraId="1B73286E" w14:textId="77777777">
      <w:pPr>
        <w:pStyle w:val="Heading4"/>
        <w:numPr>
          <w:ilvl w:val="0"/>
          <w:numId w:val="0"/>
        </w:numPr>
        <w:spacing w:after="120"/>
        <w:ind w:left="567" w:hanging="567"/>
        <w:rPr>
          <w:rFonts w:ascii="Calibri" w:hAnsi="Calibri" w:cs="Calibri"/>
          <w:sz w:val="24"/>
          <w:szCs w:val="24"/>
        </w:rPr>
      </w:pPr>
    </w:p>
    <w:p w:rsidR="00912A5A" w:rsidP="00B34706" w:rsidRDefault="00912A5A" w14:paraId="78AB4650" w14:textId="77777777">
      <w:pPr>
        <w:rPr>
          <w:rFonts w:ascii="Calibri" w:hAnsi="Calibri" w:cs="Calibri"/>
          <w:szCs w:val="22"/>
        </w:rPr>
      </w:pPr>
    </w:p>
    <w:p w:rsidRPr="00BD6B5F" w:rsidR="00B5313B" w:rsidP="00BD6B5F" w:rsidRDefault="00B5313B" w14:paraId="366A8210" w14:textId="4F77A436">
      <w:pPr>
        <w:jc w:val="center"/>
        <w:rPr>
          <w:rFonts w:cs="Arial" w:asciiTheme="minorHAnsi" w:hAnsiTheme="minorHAnsi"/>
          <w:b/>
          <w:bCs/>
          <w:sz w:val="28"/>
          <w:szCs w:val="28"/>
        </w:rPr>
      </w:pPr>
      <w:r w:rsidRPr="00BD6B5F">
        <w:rPr>
          <w:rFonts w:cs="Arial" w:asciiTheme="minorHAnsi" w:hAnsiTheme="minorHAnsi"/>
          <w:b/>
          <w:bCs/>
          <w:sz w:val="28"/>
          <w:szCs w:val="28"/>
        </w:rPr>
        <w:t xml:space="preserve">UNIVERSITY OF HULL QUALITY </w:t>
      </w:r>
      <w:r w:rsidRPr="00BD6B5F" w:rsidR="006D7C03">
        <w:rPr>
          <w:rFonts w:cs="Arial" w:asciiTheme="minorHAnsi" w:hAnsiTheme="minorHAnsi"/>
          <w:b/>
          <w:bCs/>
          <w:sz w:val="28"/>
          <w:szCs w:val="28"/>
        </w:rPr>
        <w:t>AND STANDARDS FRAMEWORK</w:t>
      </w:r>
    </w:p>
    <w:p w:rsidRPr="00BB6477" w:rsidR="00B5313B" w:rsidP="00B5313B" w:rsidRDefault="00B5313B" w14:paraId="2F0C5E3B" w14:textId="77777777">
      <w:pPr>
        <w:pStyle w:val="ListParagraph"/>
        <w:ind w:left="0"/>
        <w:rPr>
          <w:rFonts w:cs="Arial" w:asciiTheme="minorHAnsi" w:hAnsiTheme="minorHAnsi"/>
          <w:b/>
          <w:bCs/>
          <w:sz w:val="32"/>
          <w:szCs w:val="32"/>
        </w:rPr>
      </w:pPr>
    </w:p>
    <w:p w:rsidRPr="007D72BA" w:rsidR="00B5313B" w:rsidP="007D72BA" w:rsidRDefault="00B5313B" w14:paraId="0887BCAD" w14:textId="693D7CBA">
      <w:pPr>
        <w:jc w:val="center"/>
        <w:rPr>
          <w:rFonts w:cs="Arial" w:asciiTheme="minorHAnsi" w:hAnsiTheme="minorHAnsi"/>
          <w:b/>
          <w:bCs/>
          <w:color w:val="0000FF"/>
          <w:sz w:val="24"/>
          <w:u w:val="single"/>
        </w:rPr>
      </w:pPr>
      <w:r w:rsidRPr="00BB6477">
        <w:rPr>
          <w:rFonts w:cs="Arial" w:asciiTheme="minorHAnsi" w:hAnsiTheme="minorHAnsi"/>
          <w:b/>
          <w:bCs/>
          <w:sz w:val="28"/>
          <w:szCs w:val="28"/>
        </w:rPr>
        <w:t xml:space="preserve">This document is available in alternative formats from </w:t>
      </w:r>
      <w:r w:rsidR="00303088">
        <w:rPr>
          <w:rFonts w:cs="Arial" w:asciiTheme="minorHAnsi" w:hAnsiTheme="minorHAnsi"/>
          <w:b/>
          <w:bCs/>
          <w:sz w:val="28"/>
          <w:szCs w:val="28"/>
        </w:rPr>
        <w:t xml:space="preserve">the </w:t>
      </w:r>
      <w:r w:rsidRPr="00BB6477">
        <w:rPr>
          <w:rFonts w:cs="Arial" w:asciiTheme="minorHAnsi" w:hAnsiTheme="minorHAnsi"/>
          <w:b/>
          <w:bCs/>
          <w:sz w:val="28"/>
          <w:szCs w:val="28"/>
        </w:rPr>
        <w:br/>
      </w:r>
      <w:r w:rsidR="009A1FB0">
        <w:rPr>
          <w:rFonts w:cs="Arial" w:asciiTheme="minorHAnsi" w:hAnsiTheme="minorHAnsi"/>
          <w:b/>
          <w:bCs/>
          <w:sz w:val="28"/>
          <w:szCs w:val="28"/>
        </w:rPr>
        <w:t>Academic Quality and Standards</w:t>
      </w:r>
      <w:r w:rsidRPr="00BB6477">
        <w:rPr>
          <w:rFonts w:cs="Arial" w:asciiTheme="minorHAnsi" w:hAnsiTheme="minorHAnsi"/>
          <w:b/>
          <w:bCs/>
          <w:sz w:val="28"/>
          <w:szCs w:val="28"/>
        </w:rPr>
        <w:br/>
      </w:r>
      <w:hyperlink w:history="1" r:id="rId27">
        <w:r w:rsidRPr="005429C8" w:rsidR="00FE4C87">
          <w:rPr>
            <w:rStyle w:val="Hyperlink"/>
            <w:rFonts w:cs="Arial" w:asciiTheme="minorHAnsi" w:hAnsiTheme="minorHAnsi"/>
            <w:b/>
            <w:bCs/>
            <w:sz w:val="24"/>
          </w:rPr>
          <w:t>quality@hull.ac.uk</w:t>
        </w:r>
      </w:hyperlink>
    </w:p>
    <w:sectPr w:rsidRPr="007D72BA" w:rsidR="00B5313B" w:rsidSect="007914A8">
      <w:headerReference w:type="default" r:id="rId28"/>
      <w:footerReference w:type="even" r:id="rId29"/>
      <w:footerReference w:type="default" r:id="rId30"/>
      <w:pgSz w:w="16838" w:h="11906" w:orient="landscape"/>
      <w:pgMar w:top="992" w:right="1440" w:bottom="1077"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71E3" w14:textId="77777777" w:rsidR="00945B8C" w:rsidRDefault="00945B8C">
      <w:r>
        <w:separator/>
      </w:r>
    </w:p>
  </w:endnote>
  <w:endnote w:type="continuationSeparator" w:id="0">
    <w:p w14:paraId="64BF7C5E" w14:textId="77777777" w:rsidR="00945B8C" w:rsidRDefault="00945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EB91" w14:textId="77777777" w:rsidR="008468A5" w:rsidRDefault="008468A5" w:rsidP="00BE45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C48F71D" w14:textId="77777777" w:rsidR="008468A5" w:rsidRDefault="008468A5" w:rsidP="00423C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0E43" w14:textId="4B1D9965" w:rsidR="008468A5" w:rsidRDefault="008468A5" w:rsidP="00BE45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21CF7">
      <w:rPr>
        <w:rStyle w:val="PageNumber"/>
        <w:noProof/>
      </w:rPr>
      <w:t>6</w:t>
    </w:r>
    <w:r>
      <w:rPr>
        <w:rStyle w:val="PageNumber"/>
      </w:rPr>
      <w:fldChar w:fldCharType="end"/>
    </w:r>
  </w:p>
  <w:p w14:paraId="05F426EA" w14:textId="784E7508" w:rsidR="008468A5" w:rsidRPr="00FA0444" w:rsidRDefault="008468A5" w:rsidP="00904CAD">
    <w:pPr>
      <w:pStyle w:val="Footer"/>
      <w:ind w:right="360"/>
      <w:rPr>
        <w:color w:val="808080"/>
        <w:sz w:val="16"/>
        <w:lang w:val="en-US"/>
      </w:rPr>
    </w:pPr>
    <w:r>
      <w:rPr>
        <w:color w:val="808080"/>
        <w:sz w:val="16"/>
        <w:lang w:val="en-US"/>
      </w:rPr>
      <w:t xml:space="preserve">Quality and Standards </w:t>
    </w:r>
    <w:r w:rsidR="00A46443">
      <w:rPr>
        <w:color w:val="808080"/>
        <w:sz w:val="16"/>
        <w:lang w:val="en-US"/>
      </w:rPr>
      <w:t xml:space="preserve">Update: </w:t>
    </w:r>
    <w:r w:rsidR="00A46443" w:rsidRPr="00904CAD">
      <w:rPr>
        <w:color w:val="808080"/>
        <w:sz w:val="16"/>
        <w:lang w:val="en-US"/>
      </w:rPr>
      <w:t>Issue 0</w:t>
    </w:r>
    <w:r w:rsidR="004C0826">
      <w:rPr>
        <w:color w:val="808080"/>
        <w:sz w:val="16"/>
        <w:lang w:val="en-US"/>
      </w:rPr>
      <w:t>2</w:t>
    </w:r>
    <w:r w:rsidR="00D443F1">
      <w:rPr>
        <w:color w:val="808080"/>
        <w:sz w:val="16"/>
        <w:lang w:val="en-US"/>
      </w:rPr>
      <w:t>,</w:t>
    </w:r>
    <w:r w:rsidR="001753DA">
      <w:rPr>
        <w:color w:val="808080"/>
        <w:sz w:val="16"/>
        <w:lang w:val="en-US"/>
      </w:rPr>
      <w:t xml:space="preserve"> </w:t>
    </w:r>
    <w:r w:rsidR="004C0826">
      <w:rPr>
        <w:color w:val="808080"/>
        <w:sz w:val="16"/>
        <w:lang w:val="en-US"/>
      </w:rPr>
      <w:t xml:space="preserve">July </w:t>
    </w:r>
    <w:r w:rsidR="009F7ABF">
      <w:rPr>
        <w:color w:val="808080"/>
        <w:sz w:val="16"/>
        <w:lang w:val="en-US"/>
      </w:rPr>
      <w:t>2026</w:t>
    </w:r>
  </w:p>
  <w:p w14:paraId="02859B2E" w14:textId="77777777" w:rsidR="008468A5" w:rsidRPr="00660775" w:rsidRDefault="008468A5" w:rsidP="00660775">
    <w:pPr>
      <w:pStyle w:val="Footer"/>
      <w:ind w:right="360"/>
      <w:rPr>
        <w:color w:val="80808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04DA" w14:textId="77777777" w:rsidR="00945B8C" w:rsidRDefault="00945B8C">
      <w:r>
        <w:separator/>
      </w:r>
    </w:p>
  </w:footnote>
  <w:footnote w:type="continuationSeparator" w:id="0">
    <w:p w14:paraId="7B781513" w14:textId="77777777" w:rsidR="00945B8C" w:rsidRDefault="00945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5581" w14:textId="2A4715BE" w:rsidR="00923888" w:rsidRDefault="00EF725E" w:rsidP="007914A8">
    <w:pPr>
      <w:pStyle w:val="Header"/>
    </w:pPr>
    <w:r>
      <w:rPr>
        <w:rFonts w:ascii="Calibri" w:hAnsi="Calibri" w:cs="Calibri"/>
        <w:noProof/>
      </w:rPr>
      <w:drawing>
        <wp:inline distT="0" distB="0" distL="0" distR="0" wp14:anchorId="230DB78F" wp14:editId="60479C93">
          <wp:extent cx="1868398" cy="819150"/>
          <wp:effectExtent l="0" t="0" r="0" b="0"/>
          <wp:docPr id="1" name="Picture 1" descr="C:\Users\adsnjb\AppData\Local\Microsoft\Windows\INetCache\Content.MSO\C07D9D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snjb\AppData\Local\Microsoft\Windows\INetCache\Content.MSO\C07D9D5C.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3162" cy="843160"/>
                  </a:xfrm>
                  <a:prstGeom prst="rect">
                    <a:avLst/>
                  </a:prstGeom>
                  <a:noFill/>
                  <a:ln>
                    <a:noFill/>
                  </a:ln>
                </pic:spPr>
              </pic:pic>
            </a:graphicData>
          </a:graphic>
        </wp:inline>
      </w:drawing>
    </w:r>
  </w:p>
  <w:p w14:paraId="36921A6B" w14:textId="77777777" w:rsidR="00923888" w:rsidRDefault="00923888" w:rsidP="00791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6FED"/>
    <w:multiLevelType w:val="hybridMultilevel"/>
    <w:tmpl w:val="618C9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097213"/>
    <w:multiLevelType w:val="hybridMultilevel"/>
    <w:tmpl w:val="060C4D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FC5D5E"/>
    <w:multiLevelType w:val="hybridMultilevel"/>
    <w:tmpl w:val="4A480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5F4C47"/>
    <w:multiLevelType w:val="hybridMultilevel"/>
    <w:tmpl w:val="AF525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F260F0"/>
    <w:multiLevelType w:val="hybridMultilevel"/>
    <w:tmpl w:val="4532D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8025C8"/>
    <w:multiLevelType w:val="hybridMultilevel"/>
    <w:tmpl w:val="60145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C0A13"/>
    <w:multiLevelType w:val="hybridMultilevel"/>
    <w:tmpl w:val="73B44F84"/>
    <w:lvl w:ilvl="0" w:tplc="C3680998">
      <w:start w:val="1"/>
      <w:numFmt w:val="bullet"/>
      <w:pStyle w:val="Commentary"/>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0CAF537A"/>
    <w:multiLevelType w:val="hybridMultilevel"/>
    <w:tmpl w:val="619E4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8652C7"/>
    <w:multiLevelType w:val="hybridMultilevel"/>
    <w:tmpl w:val="BF8E51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1364CA"/>
    <w:multiLevelType w:val="hybridMultilevel"/>
    <w:tmpl w:val="EE804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6276C1"/>
    <w:multiLevelType w:val="hybridMultilevel"/>
    <w:tmpl w:val="2EB2DF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267346E"/>
    <w:multiLevelType w:val="hybridMultilevel"/>
    <w:tmpl w:val="56BCB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C4386"/>
    <w:multiLevelType w:val="hybridMultilevel"/>
    <w:tmpl w:val="50F2D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5B25A1"/>
    <w:multiLevelType w:val="hybridMultilevel"/>
    <w:tmpl w:val="B0D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534AC0"/>
    <w:multiLevelType w:val="hybridMultilevel"/>
    <w:tmpl w:val="E938C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826C06"/>
    <w:multiLevelType w:val="hybridMultilevel"/>
    <w:tmpl w:val="E808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A1290F"/>
    <w:multiLevelType w:val="hybridMultilevel"/>
    <w:tmpl w:val="D500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C0388F"/>
    <w:multiLevelType w:val="hybridMultilevel"/>
    <w:tmpl w:val="E162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881E19"/>
    <w:multiLevelType w:val="hybridMultilevel"/>
    <w:tmpl w:val="A574C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4C25481"/>
    <w:multiLevelType w:val="hybridMultilevel"/>
    <w:tmpl w:val="9504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385798"/>
    <w:multiLevelType w:val="hybridMultilevel"/>
    <w:tmpl w:val="361C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427043"/>
    <w:multiLevelType w:val="hybridMultilevel"/>
    <w:tmpl w:val="39F83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15060D"/>
    <w:multiLevelType w:val="hybridMultilevel"/>
    <w:tmpl w:val="86BA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EE5E5B"/>
    <w:multiLevelType w:val="hybridMultilevel"/>
    <w:tmpl w:val="257C8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16A7BE7"/>
    <w:multiLevelType w:val="hybridMultilevel"/>
    <w:tmpl w:val="2BF0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866092"/>
    <w:multiLevelType w:val="hybridMultilevel"/>
    <w:tmpl w:val="2BC45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5F242A"/>
    <w:multiLevelType w:val="hybridMultilevel"/>
    <w:tmpl w:val="56823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F2D5A52"/>
    <w:multiLevelType w:val="hybridMultilevel"/>
    <w:tmpl w:val="8866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85389D"/>
    <w:multiLevelType w:val="hybridMultilevel"/>
    <w:tmpl w:val="2DAA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B26729"/>
    <w:multiLevelType w:val="hybridMultilevel"/>
    <w:tmpl w:val="CE5AD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242033"/>
    <w:multiLevelType w:val="hybridMultilevel"/>
    <w:tmpl w:val="508E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C516C9"/>
    <w:multiLevelType w:val="hybridMultilevel"/>
    <w:tmpl w:val="8A74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512305"/>
    <w:multiLevelType w:val="hybridMultilevel"/>
    <w:tmpl w:val="3AFC2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A17ABA"/>
    <w:multiLevelType w:val="hybridMultilevel"/>
    <w:tmpl w:val="F852F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9ED1DB1"/>
    <w:multiLevelType w:val="hybridMultilevel"/>
    <w:tmpl w:val="36303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190D31"/>
    <w:multiLevelType w:val="hybridMultilevel"/>
    <w:tmpl w:val="915C0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4A336C"/>
    <w:multiLevelType w:val="hybridMultilevel"/>
    <w:tmpl w:val="E7984D56"/>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7" w15:restartNumberingAfterBreak="0">
    <w:nsid w:val="5ECB605F"/>
    <w:multiLevelType w:val="hybridMultilevel"/>
    <w:tmpl w:val="C4BA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761977"/>
    <w:multiLevelType w:val="hybridMultilevel"/>
    <w:tmpl w:val="635AF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5E1EF1"/>
    <w:multiLevelType w:val="hybridMultilevel"/>
    <w:tmpl w:val="98707512"/>
    <w:lvl w:ilvl="0" w:tplc="08090001">
      <w:start w:val="1"/>
      <w:numFmt w:val="decimal"/>
      <w:pStyle w:val="Heading4"/>
      <w:lvlText w:val="%1."/>
      <w:lvlJc w:val="left"/>
      <w:pPr>
        <w:tabs>
          <w:tab w:val="num" w:pos="567"/>
        </w:tabs>
        <w:ind w:left="567" w:hanging="567"/>
      </w:pPr>
      <w:rPr>
        <w:rFonts w:hint="default"/>
      </w:rPr>
    </w:lvl>
    <w:lvl w:ilvl="1" w:tplc="08090003">
      <w:start w:val="1"/>
      <w:numFmt w:val="decimal"/>
      <w:lvlText w:val="(%2)"/>
      <w:lvlJc w:val="left"/>
      <w:pPr>
        <w:tabs>
          <w:tab w:val="num" w:pos="1950"/>
        </w:tabs>
        <w:ind w:left="1950" w:hanging="870"/>
      </w:pPr>
      <w:rPr>
        <w:rFonts w:hint="default"/>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40" w15:restartNumberingAfterBreak="0">
    <w:nsid w:val="68B36681"/>
    <w:multiLevelType w:val="hybridMultilevel"/>
    <w:tmpl w:val="63FA0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9C869CA"/>
    <w:multiLevelType w:val="hybridMultilevel"/>
    <w:tmpl w:val="89DC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F1627E"/>
    <w:multiLevelType w:val="hybridMultilevel"/>
    <w:tmpl w:val="7068A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B771F5"/>
    <w:multiLevelType w:val="hybridMultilevel"/>
    <w:tmpl w:val="23AAB3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F38025F"/>
    <w:multiLevelType w:val="hybridMultilevel"/>
    <w:tmpl w:val="422AA014"/>
    <w:lvl w:ilvl="0" w:tplc="08090005">
      <w:start w:val="1"/>
      <w:numFmt w:val="bullet"/>
      <w:pStyle w:val="Heading5"/>
      <w:lvlText w:val=""/>
      <w:lvlJc w:val="left"/>
      <w:pPr>
        <w:tabs>
          <w:tab w:val="num" w:pos="454"/>
        </w:tabs>
        <w:ind w:left="454" w:hanging="454"/>
      </w:pPr>
      <w:rPr>
        <w:rFonts w:ascii="Wingdings" w:hAnsi="Wingdings"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45" w15:restartNumberingAfterBreak="0">
    <w:nsid w:val="75A46564"/>
    <w:multiLevelType w:val="hybridMultilevel"/>
    <w:tmpl w:val="13B4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9F1CEA"/>
    <w:multiLevelType w:val="hybridMultilevel"/>
    <w:tmpl w:val="CB24B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E13118"/>
    <w:multiLevelType w:val="hybridMultilevel"/>
    <w:tmpl w:val="4B903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2915CE"/>
    <w:multiLevelType w:val="hybridMultilevel"/>
    <w:tmpl w:val="66CC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207722">
    <w:abstractNumId w:val="39"/>
  </w:num>
  <w:num w:numId="2" w16cid:durableId="1865359616">
    <w:abstractNumId w:val="44"/>
  </w:num>
  <w:num w:numId="3" w16cid:durableId="250086776">
    <w:abstractNumId w:val="6"/>
  </w:num>
  <w:num w:numId="4" w16cid:durableId="1565525444">
    <w:abstractNumId w:val="37"/>
  </w:num>
  <w:num w:numId="5" w16cid:durableId="219365942">
    <w:abstractNumId w:val="28"/>
  </w:num>
  <w:num w:numId="6" w16cid:durableId="524517281">
    <w:abstractNumId w:val="11"/>
  </w:num>
  <w:num w:numId="7" w16cid:durableId="1120491062">
    <w:abstractNumId w:val="22"/>
  </w:num>
  <w:num w:numId="8" w16cid:durableId="700015321">
    <w:abstractNumId w:val="36"/>
  </w:num>
  <w:num w:numId="9" w16cid:durableId="1038899659">
    <w:abstractNumId w:val="48"/>
  </w:num>
  <w:num w:numId="10" w16cid:durableId="193886995">
    <w:abstractNumId w:val="34"/>
  </w:num>
  <w:num w:numId="11" w16cid:durableId="553808720">
    <w:abstractNumId w:val="4"/>
  </w:num>
  <w:num w:numId="12" w16cid:durableId="1866021056">
    <w:abstractNumId w:val="35"/>
  </w:num>
  <w:num w:numId="13" w16cid:durableId="1075513111">
    <w:abstractNumId w:val="19"/>
  </w:num>
  <w:num w:numId="14" w16cid:durableId="1368682463">
    <w:abstractNumId w:val="8"/>
  </w:num>
  <w:num w:numId="15" w16cid:durableId="1583758126">
    <w:abstractNumId w:val="5"/>
  </w:num>
  <w:num w:numId="16" w16cid:durableId="870455774">
    <w:abstractNumId w:val="13"/>
  </w:num>
  <w:num w:numId="17" w16cid:durableId="1112548890">
    <w:abstractNumId w:val="42"/>
  </w:num>
  <w:num w:numId="18" w16cid:durableId="1955944879">
    <w:abstractNumId w:val="30"/>
  </w:num>
  <w:num w:numId="19" w16cid:durableId="228350542">
    <w:abstractNumId w:val="25"/>
  </w:num>
  <w:num w:numId="20" w16cid:durableId="1204094060">
    <w:abstractNumId w:val="29"/>
  </w:num>
  <w:num w:numId="21" w16cid:durableId="719597982">
    <w:abstractNumId w:val="20"/>
  </w:num>
  <w:num w:numId="22" w16cid:durableId="1943953458">
    <w:abstractNumId w:val="21"/>
  </w:num>
  <w:num w:numId="23" w16cid:durableId="1802266142">
    <w:abstractNumId w:val="32"/>
  </w:num>
  <w:num w:numId="24" w16cid:durableId="1383214915">
    <w:abstractNumId w:val="31"/>
  </w:num>
  <w:num w:numId="25" w16cid:durableId="214198270">
    <w:abstractNumId w:val="27"/>
  </w:num>
  <w:num w:numId="26" w16cid:durableId="1082989766">
    <w:abstractNumId w:val="15"/>
  </w:num>
  <w:num w:numId="27" w16cid:durableId="206571020">
    <w:abstractNumId w:val="16"/>
  </w:num>
  <w:num w:numId="28" w16cid:durableId="1999577329">
    <w:abstractNumId w:val="2"/>
  </w:num>
  <w:num w:numId="29" w16cid:durableId="1507669967">
    <w:abstractNumId w:val="26"/>
  </w:num>
  <w:num w:numId="30" w16cid:durableId="748648739">
    <w:abstractNumId w:val="47"/>
  </w:num>
  <w:num w:numId="31" w16cid:durableId="123160860">
    <w:abstractNumId w:val="43"/>
  </w:num>
  <w:num w:numId="32" w16cid:durableId="1244800916">
    <w:abstractNumId w:val="1"/>
  </w:num>
  <w:num w:numId="33" w16cid:durableId="221603198">
    <w:abstractNumId w:val="40"/>
  </w:num>
  <w:num w:numId="34" w16cid:durableId="1331832364">
    <w:abstractNumId w:val="10"/>
  </w:num>
  <w:num w:numId="35" w16cid:durableId="867330221">
    <w:abstractNumId w:val="12"/>
  </w:num>
  <w:num w:numId="36" w16cid:durableId="565533636">
    <w:abstractNumId w:val="23"/>
  </w:num>
  <w:num w:numId="37" w16cid:durableId="2041124381">
    <w:abstractNumId w:val="9"/>
  </w:num>
  <w:num w:numId="38" w16cid:durableId="1811287197">
    <w:abstractNumId w:val="3"/>
  </w:num>
  <w:num w:numId="39" w16cid:durableId="1726368462">
    <w:abstractNumId w:val="45"/>
  </w:num>
  <w:num w:numId="40" w16cid:durableId="465776293">
    <w:abstractNumId w:val="17"/>
  </w:num>
  <w:num w:numId="41" w16cid:durableId="451246385">
    <w:abstractNumId w:val="24"/>
  </w:num>
  <w:num w:numId="42" w16cid:durableId="854074963">
    <w:abstractNumId w:val="41"/>
  </w:num>
  <w:num w:numId="43" w16cid:durableId="350881421">
    <w:abstractNumId w:val="7"/>
  </w:num>
  <w:num w:numId="44" w16cid:durableId="1361275389">
    <w:abstractNumId w:val="38"/>
  </w:num>
  <w:num w:numId="45" w16cid:durableId="651104159">
    <w:abstractNumId w:val="46"/>
  </w:num>
  <w:num w:numId="46" w16cid:durableId="1185704170">
    <w:abstractNumId w:val="14"/>
  </w:num>
  <w:num w:numId="47" w16cid:durableId="973947596">
    <w:abstractNumId w:val="33"/>
  </w:num>
  <w:num w:numId="48" w16cid:durableId="1165508182">
    <w:abstractNumId w:val="18"/>
  </w:num>
  <w:num w:numId="49" w16cid:durableId="10585544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FA"/>
    <w:rsid w:val="000004BB"/>
    <w:rsid w:val="00001E76"/>
    <w:rsid w:val="00002BAB"/>
    <w:rsid w:val="00002D37"/>
    <w:rsid w:val="00003279"/>
    <w:rsid w:val="000043F4"/>
    <w:rsid w:val="00005882"/>
    <w:rsid w:val="00005E65"/>
    <w:rsid w:val="00006B05"/>
    <w:rsid w:val="00007E32"/>
    <w:rsid w:val="00012512"/>
    <w:rsid w:val="00013406"/>
    <w:rsid w:val="0001344D"/>
    <w:rsid w:val="00013626"/>
    <w:rsid w:val="000144D6"/>
    <w:rsid w:val="00014900"/>
    <w:rsid w:val="000153D3"/>
    <w:rsid w:val="00015995"/>
    <w:rsid w:val="00015AEE"/>
    <w:rsid w:val="00016D44"/>
    <w:rsid w:val="000200B3"/>
    <w:rsid w:val="00020DAD"/>
    <w:rsid w:val="00021739"/>
    <w:rsid w:val="00021F47"/>
    <w:rsid w:val="00022CAB"/>
    <w:rsid w:val="00023226"/>
    <w:rsid w:val="00023481"/>
    <w:rsid w:val="0002352F"/>
    <w:rsid w:val="00023E56"/>
    <w:rsid w:val="00025660"/>
    <w:rsid w:val="000265B2"/>
    <w:rsid w:val="000300D1"/>
    <w:rsid w:val="00030A9E"/>
    <w:rsid w:val="00032372"/>
    <w:rsid w:val="00034510"/>
    <w:rsid w:val="00034E47"/>
    <w:rsid w:val="00035852"/>
    <w:rsid w:val="00035B65"/>
    <w:rsid w:val="0003664F"/>
    <w:rsid w:val="00036909"/>
    <w:rsid w:val="00036F76"/>
    <w:rsid w:val="000400BC"/>
    <w:rsid w:val="0004066D"/>
    <w:rsid w:val="00042068"/>
    <w:rsid w:val="00042E11"/>
    <w:rsid w:val="00044F33"/>
    <w:rsid w:val="00046077"/>
    <w:rsid w:val="0004627E"/>
    <w:rsid w:val="00047383"/>
    <w:rsid w:val="000518B8"/>
    <w:rsid w:val="000520FD"/>
    <w:rsid w:val="0005227D"/>
    <w:rsid w:val="00052B15"/>
    <w:rsid w:val="00053C7B"/>
    <w:rsid w:val="00060050"/>
    <w:rsid w:val="000603CF"/>
    <w:rsid w:val="0006099C"/>
    <w:rsid w:val="00060A7D"/>
    <w:rsid w:val="00060DD8"/>
    <w:rsid w:val="00061B25"/>
    <w:rsid w:val="00063CFA"/>
    <w:rsid w:val="00063E72"/>
    <w:rsid w:val="00067041"/>
    <w:rsid w:val="00067FA6"/>
    <w:rsid w:val="00070470"/>
    <w:rsid w:val="00070617"/>
    <w:rsid w:val="00072A11"/>
    <w:rsid w:val="00073DFD"/>
    <w:rsid w:val="00074A1A"/>
    <w:rsid w:val="00074A1C"/>
    <w:rsid w:val="00074B8D"/>
    <w:rsid w:val="000762D5"/>
    <w:rsid w:val="000763A5"/>
    <w:rsid w:val="000807B2"/>
    <w:rsid w:val="000811CA"/>
    <w:rsid w:val="000819DB"/>
    <w:rsid w:val="0008276A"/>
    <w:rsid w:val="00082F8E"/>
    <w:rsid w:val="000838FF"/>
    <w:rsid w:val="00084D8D"/>
    <w:rsid w:val="00085180"/>
    <w:rsid w:val="00085B49"/>
    <w:rsid w:val="000869DF"/>
    <w:rsid w:val="00086AA5"/>
    <w:rsid w:val="00087120"/>
    <w:rsid w:val="00090D76"/>
    <w:rsid w:val="0009291D"/>
    <w:rsid w:val="00093C33"/>
    <w:rsid w:val="000943B2"/>
    <w:rsid w:val="00096705"/>
    <w:rsid w:val="00096AD4"/>
    <w:rsid w:val="00097EE3"/>
    <w:rsid w:val="000A018C"/>
    <w:rsid w:val="000A055E"/>
    <w:rsid w:val="000A3EAD"/>
    <w:rsid w:val="000A5028"/>
    <w:rsid w:val="000A5F1D"/>
    <w:rsid w:val="000A619D"/>
    <w:rsid w:val="000B0795"/>
    <w:rsid w:val="000B2924"/>
    <w:rsid w:val="000B3046"/>
    <w:rsid w:val="000B3BEB"/>
    <w:rsid w:val="000B4B62"/>
    <w:rsid w:val="000B4CF3"/>
    <w:rsid w:val="000B51CC"/>
    <w:rsid w:val="000B5B50"/>
    <w:rsid w:val="000B5F7B"/>
    <w:rsid w:val="000B6872"/>
    <w:rsid w:val="000B6E43"/>
    <w:rsid w:val="000C0995"/>
    <w:rsid w:val="000C4CE0"/>
    <w:rsid w:val="000C6D0F"/>
    <w:rsid w:val="000C790D"/>
    <w:rsid w:val="000C7B5A"/>
    <w:rsid w:val="000C7C24"/>
    <w:rsid w:val="000C7FC4"/>
    <w:rsid w:val="000D1732"/>
    <w:rsid w:val="000D28FC"/>
    <w:rsid w:val="000D34EF"/>
    <w:rsid w:val="000D4C2F"/>
    <w:rsid w:val="000D566C"/>
    <w:rsid w:val="000D632F"/>
    <w:rsid w:val="000D76C5"/>
    <w:rsid w:val="000E155F"/>
    <w:rsid w:val="000E23C5"/>
    <w:rsid w:val="000E31C3"/>
    <w:rsid w:val="000E31D4"/>
    <w:rsid w:val="000E3D91"/>
    <w:rsid w:val="000E3FA9"/>
    <w:rsid w:val="000E4BC5"/>
    <w:rsid w:val="000E4C77"/>
    <w:rsid w:val="000E56CA"/>
    <w:rsid w:val="000E6DEB"/>
    <w:rsid w:val="000F00C8"/>
    <w:rsid w:val="000F54FD"/>
    <w:rsid w:val="000F56E5"/>
    <w:rsid w:val="000F6165"/>
    <w:rsid w:val="000F6F50"/>
    <w:rsid w:val="000F6FF6"/>
    <w:rsid w:val="000F7D2F"/>
    <w:rsid w:val="000F7F80"/>
    <w:rsid w:val="00100FCC"/>
    <w:rsid w:val="00101088"/>
    <w:rsid w:val="001015D7"/>
    <w:rsid w:val="001025EF"/>
    <w:rsid w:val="00103F1E"/>
    <w:rsid w:val="001042BB"/>
    <w:rsid w:val="00104F03"/>
    <w:rsid w:val="00105850"/>
    <w:rsid w:val="00105C13"/>
    <w:rsid w:val="00105CD5"/>
    <w:rsid w:val="001066CA"/>
    <w:rsid w:val="00106AC0"/>
    <w:rsid w:val="00106D99"/>
    <w:rsid w:val="001070AC"/>
    <w:rsid w:val="001071E9"/>
    <w:rsid w:val="0011010E"/>
    <w:rsid w:val="00110F28"/>
    <w:rsid w:val="00111918"/>
    <w:rsid w:val="00111B9C"/>
    <w:rsid w:val="00111F0A"/>
    <w:rsid w:val="00111F63"/>
    <w:rsid w:val="00113270"/>
    <w:rsid w:val="00114900"/>
    <w:rsid w:val="00115478"/>
    <w:rsid w:val="00115585"/>
    <w:rsid w:val="00115CFB"/>
    <w:rsid w:val="0011753C"/>
    <w:rsid w:val="00121101"/>
    <w:rsid w:val="001211AF"/>
    <w:rsid w:val="001223FA"/>
    <w:rsid w:val="001227B9"/>
    <w:rsid w:val="00122B2B"/>
    <w:rsid w:val="001233F6"/>
    <w:rsid w:val="00123BA5"/>
    <w:rsid w:val="001242C3"/>
    <w:rsid w:val="001246B2"/>
    <w:rsid w:val="00124914"/>
    <w:rsid w:val="00124C80"/>
    <w:rsid w:val="00125081"/>
    <w:rsid w:val="0012536B"/>
    <w:rsid w:val="001258DD"/>
    <w:rsid w:val="00125C98"/>
    <w:rsid w:val="00131801"/>
    <w:rsid w:val="00132657"/>
    <w:rsid w:val="00132C9D"/>
    <w:rsid w:val="0013309D"/>
    <w:rsid w:val="00134D18"/>
    <w:rsid w:val="00136037"/>
    <w:rsid w:val="00137143"/>
    <w:rsid w:val="00137EBE"/>
    <w:rsid w:val="00141E59"/>
    <w:rsid w:val="00142364"/>
    <w:rsid w:val="00142797"/>
    <w:rsid w:val="001433BA"/>
    <w:rsid w:val="001438BF"/>
    <w:rsid w:val="00143EF8"/>
    <w:rsid w:val="00143FDE"/>
    <w:rsid w:val="0014421E"/>
    <w:rsid w:val="00146CA3"/>
    <w:rsid w:val="00150EFB"/>
    <w:rsid w:val="00150FD7"/>
    <w:rsid w:val="0015236D"/>
    <w:rsid w:val="00152DD5"/>
    <w:rsid w:val="00153E03"/>
    <w:rsid w:val="0015452D"/>
    <w:rsid w:val="0015615E"/>
    <w:rsid w:val="0016020D"/>
    <w:rsid w:val="0016052E"/>
    <w:rsid w:val="001607A5"/>
    <w:rsid w:val="0016131D"/>
    <w:rsid w:val="00161561"/>
    <w:rsid w:val="00161C5D"/>
    <w:rsid w:val="00163FE7"/>
    <w:rsid w:val="001647A1"/>
    <w:rsid w:val="00164B03"/>
    <w:rsid w:val="00165514"/>
    <w:rsid w:val="00165B85"/>
    <w:rsid w:val="00166194"/>
    <w:rsid w:val="00166DF1"/>
    <w:rsid w:val="00171488"/>
    <w:rsid w:val="0017184E"/>
    <w:rsid w:val="00171FCC"/>
    <w:rsid w:val="0017266D"/>
    <w:rsid w:val="00172E1A"/>
    <w:rsid w:val="0017301E"/>
    <w:rsid w:val="00174F84"/>
    <w:rsid w:val="0017500A"/>
    <w:rsid w:val="0017502E"/>
    <w:rsid w:val="001753DA"/>
    <w:rsid w:val="00175665"/>
    <w:rsid w:val="00175919"/>
    <w:rsid w:val="00176DCF"/>
    <w:rsid w:val="001771FA"/>
    <w:rsid w:val="00177686"/>
    <w:rsid w:val="00177C73"/>
    <w:rsid w:val="00177D03"/>
    <w:rsid w:val="001801CE"/>
    <w:rsid w:val="0018032D"/>
    <w:rsid w:val="0018074C"/>
    <w:rsid w:val="00180F13"/>
    <w:rsid w:val="00181A2F"/>
    <w:rsid w:val="00181CAA"/>
    <w:rsid w:val="00184959"/>
    <w:rsid w:val="00186678"/>
    <w:rsid w:val="001869A0"/>
    <w:rsid w:val="001877D0"/>
    <w:rsid w:val="001879DE"/>
    <w:rsid w:val="001901ED"/>
    <w:rsid w:val="00191BFE"/>
    <w:rsid w:val="001923D3"/>
    <w:rsid w:val="001931E4"/>
    <w:rsid w:val="00194423"/>
    <w:rsid w:val="00194788"/>
    <w:rsid w:val="00196073"/>
    <w:rsid w:val="00196589"/>
    <w:rsid w:val="00197312"/>
    <w:rsid w:val="00197BAC"/>
    <w:rsid w:val="001A0FAF"/>
    <w:rsid w:val="001A272D"/>
    <w:rsid w:val="001A29C2"/>
    <w:rsid w:val="001A30A3"/>
    <w:rsid w:val="001A44D9"/>
    <w:rsid w:val="001A457D"/>
    <w:rsid w:val="001A5856"/>
    <w:rsid w:val="001A5CD4"/>
    <w:rsid w:val="001A5DFE"/>
    <w:rsid w:val="001A6258"/>
    <w:rsid w:val="001B05E9"/>
    <w:rsid w:val="001B1079"/>
    <w:rsid w:val="001B1395"/>
    <w:rsid w:val="001B25BA"/>
    <w:rsid w:val="001B34AF"/>
    <w:rsid w:val="001B36C9"/>
    <w:rsid w:val="001B3A97"/>
    <w:rsid w:val="001B451E"/>
    <w:rsid w:val="001B4A7D"/>
    <w:rsid w:val="001B4BD1"/>
    <w:rsid w:val="001B65D1"/>
    <w:rsid w:val="001C0369"/>
    <w:rsid w:val="001C0D5C"/>
    <w:rsid w:val="001C1453"/>
    <w:rsid w:val="001C2443"/>
    <w:rsid w:val="001C27C8"/>
    <w:rsid w:val="001C37C1"/>
    <w:rsid w:val="001C3B2A"/>
    <w:rsid w:val="001C6CA1"/>
    <w:rsid w:val="001C6D00"/>
    <w:rsid w:val="001C6E0C"/>
    <w:rsid w:val="001C70D4"/>
    <w:rsid w:val="001C71C0"/>
    <w:rsid w:val="001C77B4"/>
    <w:rsid w:val="001D01B3"/>
    <w:rsid w:val="001D0668"/>
    <w:rsid w:val="001D1CA3"/>
    <w:rsid w:val="001D1E18"/>
    <w:rsid w:val="001D26D8"/>
    <w:rsid w:val="001D2F9A"/>
    <w:rsid w:val="001D5307"/>
    <w:rsid w:val="001D5C0B"/>
    <w:rsid w:val="001D66C9"/>
    <w:rsid w:val="001D6736"/>
    <w:rsid w:val="001E07DB"/>
    <w:rsid w:val="001E1A85"/>
    <w:rsid w:val="001E1E9F"/>
    <w:rsid w:val="001E2E6D"/>
    <w:rsid w:val="001E2EEE"/>
    <w:rsid w:val="001E40F3"/>
    <w:rsid w:val="001E5CE4"/>
    <w:rsid w:val="001E60A7"/>
    <w:rsid w:val="001E7570"/>
    <w:rsid w:val="001F0982"/>
    <w:rsid w:val="001F0D2E"/>
    <w:rsid w:val="001F119C"/>
    <w:rsid w:val="001F1BA8"/>
    <w:rsid w:val="001F3028"/>
    <w:rsid w:val="001F3E4D"/>
    <w:rsid w:val="001F48C3"/>
    <w:rsid w:val="001F4F66"/>
    <w:rsid w:val="001F56CA"/>
    <w:rsid w:val="001F5906"/>
    <w:rsid w:val="00200A48"/>
    <w:rsid w:val="00200FC2"/>
    <w:rsid w:val="00201343"/>
    <w:rsid w:val="00201BD1"/>
    <w:rsid w:val="0020203B"/>
    <w:rsid w:val="00204B17"/>
    <w:rsid w:val="00204BDB"/>
    <w:rsid w:val="00205452"/>
    <w:rsid w:val="00205BD7"/>
    <w:rsid w:val="00206236"/>
    <w:rsid w:val="00207269"/>
    <w:rsid w:val="0020783A"/>
    <w:rsid w:val="002101DB"/>
    <w:rsid w:val="0021102A"/>
    <w:rsid w:val="002112E3"/>
    <w:rsid w:val="00211D75"/>
    <w:rsid w:val="00212E7C"/>
    <w:rsid w:val="00212F36"/>
    <w:rsid w:val="002138ED"/>
    <w:rsid w:val="0021489D"/>
    <w:rsid w:val="00214A42"/>
    <w:rsid w:val="00215336"/>
    <w:rsid w:val="00215C5F"/>
    <w:rsid w:val="00217653"/>
    <w:rsid w:val="0021796E"/>
    <w:rsid w:val="0022149C"/>
    <w:rsid w:val="002218D3"/>
    <w:rsid w:val="0022191F"/>
    <w:rsid w:val="00221B0E"/>
    <w:rsid w:val="0022264A"/>
    <w:rsid w:val="00222C65"/>
    <w:rsid w:val="00224A62"/>
    <w:rsid w:val="00225CEA"/>
    <w:rsid w:val="002264AB"/>
    <w:rsid w:val="002279C8"/>
    <w:rsid w:val="00227C6F"/>
    <w:rsid w:val="00227E19"/>
    <w:rsid w:val="00230CA4"/>
    <w:rsid w:val="00230CAC"/>
    <w:rsid w:val="0023203C"/>
    <w:rsid w:val="0023232A"/>
    <w:rsid w:val="002327FD"/>
    <w:rsid w:val="00233447"/>
    <w:rsid w:val="00233CFC"/>
    <w:rsid w:val="002345C4"/>
    <w:rsid w:val="00235407"/>
    <w:rsid w:val="00235ABF"/>
    <w:rsid w:val="00235E0B"/>
    <w:rsid w:val="00236CBF"/>
    <w:rsid w:val="00236D7E"/>
    <w:rsid w:val="002370B4"/>
    <w:rsid w:val="002374E8"/>
    <w:rsid w:val="00237620"/>
    <w:rsid w:val="00237AB6"/>
    <w:rsid w:val="00237B42"/>
    <w:rsid w:val="00237E23"/>
    <w:rsid w:val="00240186"/>
    <w:rsid w:val="0024233A"/>
    <w:rsid w:val="00242701"/>
    <w:rsid w:val="00242774"/>
    <w:rsid w:val="0024290A"/>
    <w:rsid w:val="00243364"/>
    <w:rsid w:val="0024347D"/>
    <w:rsid w:val="002445F6"/>
    <w:rsid w:val="00245016"/>
    <w:rsid w:val="002450E0"/>
    <w:rsid w:val="002456FB"/>
    <w:rsid w:val="00245B83"/>
    <w:rsid w:val="002469EA"/>
    <w:rsid w:val="0024768F"/>
    <w:rsid w:val="002477DD"/>
    <w:rsid w:val="00247A09"/>
    <w:rsid w:val="002520FE"/>
    <w:rsid w:val="0025280D"/>
    <w:rsid w:val="00253079"/>
    <w:rsid w:val="00253196"/>
    <w:rsid w:val="00253EDF"/>
    <w:rsid w:val="002543E5"/>
    <w:rsid w:val="00254656"/>
    <w:rsid w:val="00255418"/>
    <w:rsid w:val="00255A5D"/>
    <w:rsid w:val="00256237"/>
    <w:rsid w:val="002569D9"/>
    <w:rsid w:val="002575F2"/>
    <w:rsid w:val="00260E04"/>
    <w:rsid w:val="00263796"/>
    <w:rsid w:val="00264E97"/>
    <w:rsid w:val="002664A5"/>
    <w:rsid w:val="00266A67"/>
    <w:rsid w:val="00266D56"/>
    <w:rsid w:val="002676F0"/>
    <w:rsid w:val="002708AD"/>
    <w:rsid w:val="00271114"/>
    <w:rsid w:val="002717B5"/>
    <w:rsid w:val="002718EC"/>
    <w:rsid w:val="002721DA"/>
    <w:rsid w:val="00272AF1"/>
    <w:rsid w:val="0027482E"/>
    <w:rsid w:val="00274864"/>
    <w:rsid w:val="00274DB1"/>
    <w:rsid w:val="0027524B"/>
    <w:rsid w:val="0027683C"/>
    <w:rsid w:val="00277AEF"/>
    <w:rsid w:val="00280D67"/>
    <w:rsid w:val="002819A0"/>
    <w:rsid w:val="00282AFA"/>
    <w:rsid w:val="00283091"/>
    <w:rsid w:val="00283787"/>
    <w:rsid w:val="00284861"/>
    <w:rsid w:val="00284D45"/>
    <w:rsid w:val="0028676F"/>
    <w:rsid w:val="00287F57"/>
    <w:rsid w:val="00290422"/>
    <w:rsid w:val="002908FE"/>
    <w:rsid w:val="002911F5"/>
    <w:rsid w:val="002930A6"/>
    <w:rsid w:val="00294E96"/>
    <w:rsid w:val="002956BD"/>
    <w:rsid w:val="00295BDA"/>
    <w:rsid w:val="002960BB"/>
    <w:rsid w:val="002963C9"/>
    <w:rsid w:val="00296E34"/>
    <w:rsid w:val="00296F46"/>
    <w:rsid w:val="002971BB"/>
    <w:rsid w:val="002A125C"/>
    <w:rsid w:val="002A1F82"/>
    <w:rsid w:val="002A3092"/>
    <w:rsid w:val="002A405E"/>
    <w:rsid w:val="002A4759"/>
    <w:rsid w:val="002A5568"/>
    <w:rsid w:val="002A6603"/>
    <w:rsid w:val="002A6E48"/>
    <w:rsid w:val="002A7D04"/>
    <w:rsid w:val="002B0CFA"/>
    <w:rsid w:val="002B1284"/>
    <w:rsid w:val="002B148B"/>
    <w:rsid w:val="002B27DA"/>
    <w:rsid w:val="002B28D5"/>
    <w:rsid w:val="002B28EC"/>
    <w:rsid w:val="002B33A6"/>
    <w:rsid w:val="002B39F4"/>
    <w:rsid w:val="002B3E9B"/>
    <w:rsid w:val="002B45AC"/>
    <w:rsid w:val="002B4A0D"/>
    <w:rsid w:val="002B4D3B"/>
    <w:rsid w:val="002B5348"/>
    <w:rsid w:val="002B537A"/>
    <w:rsid w:val="002B5597"/>
    <w:rsid w:val="002B5B0A"/>
    <w:rsid w:val="002B618F"/>
    <w:rsid w:val="002B647C"/>
    <w:rsid w:val="002B65CE"/>
    <w:rsid w:val="002B790B"/>
    <w:rsid w:val="002C17ED"/>
    <w:rsid w:val="002C1AA5"/>
    <w:rsid w:val="002C231D"/>
    <w:rsid w:val="002C2425"/>
    <w:rsid w:val="002C25AF"/>
    <w:rsid w:val="002C27E7"/>
    <w:rsid w:val="002C285C"/>
    <w:rsid w:val="002C2D94"/>
    <w:rsid w:val="002C3166"/>
    <w:rsid w:val="002C31BD"/>
    <w:rsid w:val="002C3363"/>
    <w:rsid w:val="002C462B"/>
    <w:rsid w:val="002C4637"/>
    <w:rsid w:val="002C49FD"/>
    <w:rsid w:val="002C51A0"/>
    <w:rsid w:val="002C7309"/>
    <w:rsid w:val="002C7B5B"/>
    <w:rsid w:val="002D09F4"/>
    <w:rsid w:val="002D0F5A"/>
    <w:rsid w:val="002D1353"/>
    <w:rsid w:val="002D143F"/>
    <w:rsid w:val="002D2191"/>
    <w:rsid w:val="002D3D73"/>
    <w:rsid w:val="002D46AA"/>
    <w:rsid w:val="002D48EC"/>
    <w:rsid w:val="002D5BB9"/>
    <w:rsid w:val="002D6423"/>
    <w:rsid w:val="002D65C5"/>
    <w:rsid w:val="002D719D"/>
    <w:rsid w:val="002D75EB"/>
    <w:rsid w:val="002E1619"/>
    <w:rsid w:val="002E271A"/>
    <w:rsid w:val="002E2722"/>
    <w:rsid w:val="002E2818"/>
    <w:rsid w:val="002E3137"/>
    <w:rsid w:val="002E33F2"/>
    <w:rsid w:val="002E38C3"/>
    <w:rsid w:val="002E391C"/>
    <w:rsid w:val="002E4138"/>
    <w:rsid w:val="002E4379"/>
    <w:rsid w:val="002E60D1"/>
    <w:rsid w:val="002E6784"/>
    <w:rsid w:val="002F0615"/>
    <w:rsid w:val="002F0CBC"/>
    <w:rsid w:val="002F14ED"/>
    <w:rsid w:val="002F1987"/>
    <w:rsid w:val="002F3029"/>
    <w:rsid w:val="002F5DB9"/>
    <w:rsid w:val="002F6355"/>
    <w:rsid w:val="003013BF"/>
    <w:rsid w:val="00302A8D"/>
    <w:rsid w:val="00302B38"/>
    <w:rsid w:val="00302B7E"/>
    <w:rsid w:val="00303088"/>
    <w:rsid w:val="00303536"/>
    <w:rsid w:val="003036FB"/>
    <w:rsid w:val="00303CD3"/>
    <w:rsid w:val="0030436F"/>
    <w:rsid w:val="003049ED"/>
    <w:rsid w:val="00304F5B"/>
    <w:rsid w:val="00305428"/>
    <w:rsid w:val="0030580B"/>
    <w:rsid w:val="00307C15"/>
    <w:rsid w:val="0031040E"/>
    <w:rsid w:val="00310A8B"/>
    <w:rsid w:val="0031357A"/>
    <w:rsid w:val="0031443F"/>
    <w:rsid w:val="0031478E"/>
    <w:rsid w:val="00314E98"/>
    <w:rsid w:val="0031584F"/>
    <w:rsid w:val="00315E8F"/>
    <w:rsid w:val="003179AF"/>
    <w:rsid w:val="00317D93"/>
    <w:rsid w:val="003224B6"/>
    <w:rsid w:val="003247AE"/>
    <w:rsid w:val="00325590"/>
    <w:rsid w:val="00326BE7"/>
    <w:rsid w:val="00326D8E"/>
    <w:rsid w:val="00327308"/>
    <w:rsid w:val="00330E03"/>
    <w:rsid w:val="003312CD"/>
    <w:rsid w:val="00331772"/>
    <w:rsid w:val="0033185F"/>
    <w:rsid w:val="00332930"/>
    <w:rsid w:val="0033363D"/>
    <w:rsid w:val="00333AD8"/>
    <w:rsid w:val="003342B7"/>
    <w:rsid w:val="003343CF"/>
    <w:rsid w:val="00334650"/>
    <w:rsid w:val="00334BE2"/>
    <w:rsid w:val="00334E63"/>
    <w:rsid w:val="00335550"/>
    <w:rsid w:val="003369DD"/>
    <w:rsid w:val="00336DCE"/>
    <w:rsid w:val="00337905"/>
    <w:rsid w:val="00340A1E"/>
    <w:rsid w:val="00341CFB"/>
    <w:rsid w:val="00342132"/>
    <w:rsid w:val="0034388D"/>
    <w:rsid w:val="00343FFA"/>
    <w:rsid w:val="003442AF"/>
    <w:rsid w:val="003443BB"/>
    <w:rsid w:val="003447B9"/>
    <w:rsid w:val="00350C0B"/>
    <w:rsid w:val="00350CF2"/>
    <w:rsid w:val="00351C88"/>
    <w:rsid w:val="0035218A"/>
    <w:rsid w:val="00353C11"/>
    <w:rsid w:val="0035461C"/>
    <w:rsid w:val="00354C9E"/>
    <w:rsid w:val="00354D7E"/>
    <w:rsid w:val="003551F8"/>
    <w:rsid w:val="00355585"/>
    <w:rsid w:val="00355879"/>
    <w:rsid w:val="0035633E"/>
    <w:rsid w:val="00360754"/>
    <w:rsid w:val="003610D0"/>
    <w:rsid w:val="00361545"/>
    <w:rsid w:val="00363B56"/>
    <w:rsid w:val="0036412F"/>
    <w:rsid w:val="00364594"/>
    <w:rsid w:val="00364E5D"/>
    <w:rsid w:val="00365928"/>
    <w:rsid w:val="00366BF4"/>
    <w:rsid w:val="003671E5"/>
    <w:rsid w:val="00367D65"/>
    <w:rsid w:val="00370931"/>
    <w:rsid w:val="00370CA7"/>
    <w:rsid w:val="00372C55"/>
    <w:rsid w:val="003733B2"/>
    <w:rsid w:val="003734E2"/>
    <w:rsid w:val="00373597"/>
    <w:rsid w:val="003743D8"/>
    <w:rsid w:val="003746E5"/>
    <w:rsid w:val="00374A6E"/>
    <w:rsid w:val="00375673"/>
    <w:rsid w:val="00377EC5"/>
    <w:rsid w:val="00381B45"/>
    <w:rsid w:val="00382C59"/>
    <w:rsid w:val="003838A4"/>
    <w:rsid w:val="0038483E"/>
    <w:rsid w:val="003862E6"/>
    <w:rsid w:val="003873B1"/>
    <w:rsid w:val="00387A42"/>
    <w:rsid w:val="00387DA6"/>
    <w:rsid w:val="0039005C"/>
    <w:rsid w:val="003911E3"/>
    <w:rsid w:val="0039132A"/>
    <w:rsid w:val="00391CF1"/>
    <w:rsid w:val="00392A92"/>
    <w:rsid w:val="00394805"/>
    <w:rsid w:val="0039485A"/>
    <w:rsid w:val="00394DF2"/>
    <w:rsid w:val="00395541"/>
    <w:rsid w:val="00396146"/>
    <w:rsid w:val="00396EB2"/>
    <w:rsid w:val="003974AD"/>
    <w:rsid w:val="003A0955"/>
    <w:rsid w:val="003A0E1A"/>
    <w:rsid w:val="003A1963"/>
    <w:rsid w:val="003A1E8B"/>
    <w:rsid w:val="003A321C"/>
    <w:rsid w:val="003A3E60"/>
    <w:rsid w:val="003A3F88"/>
    <w:rsid w:val="003A4003"/>
    <w:rsid w:val="003A4923"/>
    <w:rsid w:val="003A4C32"/>
    <w:rsid w:val="003A52DC"/>
    <w:rsid w:val="003A554F"/>
    <w:rsid w:val="003A7FB7"/>
    <w:rsid w:val="003B06FE"/>
    <w:rsid w:val="003B0AB8"/>
    <w:rsid w:val="003B191B"/>
    <w:rsid w:val="003B19E2"/>
    <w:rsid w:val="003B304C"/>
    <w:rsid w:val="003B33D7"/>
    <w:rsid w:val="003B41F8"/>
    <w:rsid w:val="003B48B4"/>
    <w:rsid w:val="003B4C75"/>
    <w:rsid w:val="003B4E1A"/>
    <w:rsid w:val="003B4E3E"/>
    <w:rsid w:val="003B51DB"/>
    <w:rsid w:val="003B525C"/>
    <w:rsid w:val="003B56D0"/>
    <w:rsid w:val="003B714E"/>
    <w:rsid w:val="003B7855"/>
    <w:rsid w:val="003B7900"/>
    <w:rsid w:val="003B7CD5"/>
    <w:rsid w:val="003C1759"/>
    <w:rsid w:val="003C2567"/>
    <w:rsid w:val="003C29AD"/>
    <w:rsid w:val="003C37F8"/>
    <w:rsid w:val="003C43BF"/>
    <w:rsid w:val="003C50CE"/>
    <w:rsid w:val="003C5D32"/>
    <w:rsid w:val="003C5E9F"/>
    <w:rsid w:val="003C7BBF"/>
    <w:rsid w:val="003D022E"/>
    <w:rsid w:val="003D1FA9"/>
    <w:rsid w:val="003D23F8"/>
    <w:rsid w:val="003D26B1"/>
    <w:rsid w:val="003D3D7E"/>
    <w:rsid w:val="003D4C29"/>
    <w:rsid w:val="003D4F2E"/>
    <w:rsid w:val="003D5B05"/>
    <w:rsid w:val="003D5D4E"/>
    <w:rsid w:val="003D6AAF"/>
    <w:rsid w:val="003D6CE8"/>
    <w:rsid w:val="003D7585"/>
    <w:rsid w:val="003E009A"/>
    <w:rsid w:val="003E0F7A"/>
    <w:rsid w:val="003E1789"/>
    <w:rsid w:val="003E1C07"/>
    <w:rsid w:val="003E289A"/>
    <w:rsid w:val="003E3310"/>
    <w:rsid w:val="003E3F3A"/>
    <w:rsid w:val="003E4370"/>
    <w:rsid w:val="003E4727"/>
    <w:rsid w:val="003E56FC"/>
    <w:rsid w:val="003E5A0E"/>
    <w:rsid w:val="003E6546"/>
    <w:rsid w:val="003E7181"/>
    <w:rsid w:val="003E7480"/>
    <w:rsid w:val="003E76FC"/>
    <w:rsid w:val="003E7D62"/>
    <w:rsid w:val="003F07D8"/>
    <w:rsid w:val="003F1545"/>
    <w:rsid w:val="003F23C9"/>
    <w:rsid w:val="003F29FC"/>
    <w:rsid w:val="003F384B"/>
    <w:rsid w:val="003F4253"/>
    <w:rsid w:val="003F4726"/>
    <w:rsid w:val="003F4824"/>
    <w:rsid w:val="003F5354"/>
    <w:rsid w:val="003F5699"/>
    <w:rsid w:val="003F5C3E"/>
    <w:rsid w:val="003F79C3"/>
    <w:rsid w:val="003F7B85"/>
    <w:rsid w:val="00400343"/>
    <w:rsid w:val="00400B69"/>
    <w:rsid w:val="00401249"/>
    <w:rsid w:val="00402665"/>
    <w:rsid w:val="004028A1"/>
    <w:rsid w:val="00402BB9"/>
    <w:rsid w:val="004032B6"/>
    <w:rsid w:val="00403556"/>
    <w:rsid w:val="004047E0"/>
    <w:rsid w:val="00404DC5"/>
    <w:rsid w:val="00406039"/>
    <w:rsid w:val="0040636A"/>
    <w:rsid w:val="0040643E"/>
    <w:rsid w:val="004079D4"/>
    <w:rsid w:val="00410E59"/>
    <w:rsid w:val="00411982"/>
    <w:rsid w:val="0041226C"/>
    <w:rsid w:val="0041264B"/>
    <w:rsid w:val="00412EE9"/>
    <w:rsid w:val="004130CB"/>
    <w:rsid w:val="0041416E"/>
    <w:rsid w:val="004146A3"/>
    <w:rsid w:val="004157C7"/>
    <w:rsid w:val="00415A56"/>
    <w:rsid w:val="00416577"/>
    <w:rsid w:val="00416EFB"/>
    <w:rsid w:val="00420856"/>
    <w:rsid w:val="00420DB5"/>
    <w:rsid w:val="00423CA8"/>
    <w:rsid w:val="00423CD1"/>
    <w:rsid w:val="004252DF"/>
    <w:rsid w:val="0042537B"/>
    <w:rsid w:val="0042786A"/>
    <w:rsid w:val="004306AB"/>
    <w:rsid w:val="00431A8C"/>
    <w:rsid w:val="004320F5"/>
    <w:rsid w:val="00433BE7"/>
    <w:rsid w:val="00434F1C"/>
    <w:rsid w:val="004357A3"/>
    <w:rsid w:val="00436459"/>
    <w:rsid w:val="004367DC"/>
    <w:rsid w:val="00440339"/>
    <w:rsid w:val="004415FF"/>
    <w:rsid w:val="00441E90"/>
    <w:rsid w:val="004431A3"/>
    <w:rsid w:val="00444DA7"/>
    <w:rsid w:val="00444EFA"/>
    <w:rsid w:val="00444FEF"/>
    <w:rsid w:val="004452B3"/>
    <w:rsid w:val="00445809"/>
    <w:rsid w:val="00445867"/>
    <w:rsid w:val="0044641C"/>
    <w:rsid w:val="0044755F"/>
    <w:rsid w:val="004501E2"/>
    <w:rsid w:val="00450835"/>
    <w:rsid w:val="00450DAB"/>
    <w:rsid w:val="00451406"/>
    <w:rsid w:val="00451499"/>
    <w:rsid w:val="00452D76"/>
    <w:rsid w:val="00453FD6"/>
    <w:rsid w:val="00454244"/>
    <w:rsid w:val="00454B4B"/>
    <w:rsid w:val="004550CB"/>
    <w:rsid w:val="004559DC"/>
    <w:rsid w:val="00456B8C"/>
    <w:rsid w:val="00456E90"/>
    <w:rsid w:val="00456EB5"/>
    <w:rsid w:val="00457D56"/>
    <w:rsid w:val="00457DB0"/>
    <w:rsid w:val="004603D0"/>
    <w:rsid w:val="0046271C"/>
    <w:rsid w:val="00463ABB"/>
    <w:rsid w:val="004641FE"/>
    <w:rsid w:val="004645D7"/>
    <w:rsid w:val="00464684"/>
    <w:rsid w:val="00464876"/>
    <w:rsid w:val="00464FE3"/>
    <w:rsid w:val="0046563A"/>
    <w:rsid w:val="00465CBB"/>
    <w:rsid w:val="004660DF"/>
    <w:rsid w:val="0046615F"/>
    <w:rsid w:val="0046755D"/>
    <w:rsid w:val="00467F9D"/>
    <w:rsid w:val="00470ED7"/>
    <w:rsid w:val="004734F4"/>
    <w:rsid w:val="00473CE9"/>
    <w:rsid w:val="00474B27"/>
    <w:rsid w:val="00475B36"/>
    <w:rsid w:val="00476C5F"/>
    <w:rsid w:val="00476EDC"/>
    <w:rsid w:val="00476F74"/>
    <w:rsid w:val="004770C9"/>
    <w:rsid w:val="004771C1"/>
    <w:rsid w:val="004773B1"/>
    <w:rsid w:val="00477F8A"/>
    <w:rsid w:val="00480874"/>
    <w:rsid w:val="00481575"/>
    <w:rsid w:val="00481614"/>
    <w:rsid w:val="0048279F"/>
    <w:rsid w:val="00483560"/>
    <w:rsid w:val="00483564"/>
    <w:rsid w:val="0048466B"/>
    <w:rsid w:val="00484761"/>
    <w:rsid w:val="00485816"/>
    <w:rsid w:val="004871A9"/>
    <w:rsid w:val="00487DE0"/>
    <w:rsid w:val="00491FEF"/>
    <w:rsid w:val="00492438"/>
    <w:rsid w:val="0049336A"/>
    <w:rsid w:val="00494245"/>
    <w:rsid w:val="004948D7"/>
    <w:rsid w:val="0049563F"/>
    <w:rsid w:val="00496BB1"/>
    <w:rsid w:val="00497243"/>
    <w:rsid w:val="004A03C2"/>
    <w:rsid w:val="004A165E"/>
    <w:rsid w:val="004A2D3D"/>
    <w:rsid w:val="004A43EA"/>
    <w:rsid w:val="004A7043"/>
    <w:rsid w:val="004A7EED"/>
    <w:rsid w:val="004B1556"/>
    <w:rsid w:val="004B29B1"/>
    <w:rsid w:val="004B3AF6"/>
    <w:rsid w:val="004B464F"/>
    <w:rsid w:val="004B57AD"/>
    <w:rsid w:val="004B5D6C"/>
    <w:rsid w:val="004C0647"/>
    <w:rsid w:val="004C0826"/>
    <w:rsid w:val="004C1045"/>
    <w:rsid w:val="004C23FA"/>
    <w:rsid w:val="004C2C7F"/>
    <w:rsid w:val="004C2E14"/>
    <w:rsid w:val="004C3C44"/>
    <w:rsid w:val="004C491B"/>
    <w:rsid w:val="004C4C5E"/>
    <w:rsid w:val="004C6A91"/>
    <w:rsid w:val="004C6D2A"/>
    <w:rsid w:val="004C7359"/>
    <w:rsid w:val="004D02E6"/>
    <w:rsid w:val="004D0A6F"/>
    <w:rsid w:val="004D41DF"/>
    <w:rsid w:val="004D6973"/>
    <w:rsid w:val="004D6E5D"/>
    <w:rsid w:val="004D70F7"/>
    <w:rsid w:val="004D7266"/>
    <w:rsid w:val="004E0B84"/>
    <w:rsid w:val="004E1060"/>
    <w:rsid w:val="004E11D7"/>
    <w:rsid w:val="004E1382"/>
    <w:rsid w:val="004E1DE9"/>
    <w:rsid w:val="004E4105"/>
    <w:rsid w:val="004E4B18"/>
    <w:rsid w:val="004E56C0"/>
    <w:rsid w:val="004E5701"/>
    <w:rsid w:val="004E5DC3"/>
    <w:rsid w:val="004E629E"/>
    <w:rsid w:val="004E64D9"/>
    <w:rsid w:val="004E6AFD"/>
    <w:rsid w:val="004F1AB1"/>
    <w:rsid w:val="004F1B07"/>
    <w:rsid w:val="004F1D07"/>
    <w:rsid w:val="004F2A42"/>
    <w:rsid w:val="004F3E1F"/>
    <w:rsid w:val="004F42B8"/>
    <w:rsid w:val="004F4F32"/>
    <w:rsid w:val="004F6FC1"/>
    <w:rsid w:val="004F708A"/>
    <w:rsid w:val="0050168D"/>
    <w:rsid w:val="00502840"/>
    <w:rsid w:val="005033E4"/>
    <w:rsid w:val="00503696"/>
    <w:rsid w:val="00503EFF"/>
    <w:rsid w:val="00504E9E"/>
    <w:rsid w:val="005054A3"/>
    <w:rsid w:val="0050684C"/>
    <w:rsid w:val="0050760B"/>
    <w:rsid w:val="0051067E"/>
    <w:rsid w:val="00510FAD"/>
    <w:rsid w:val="0051218E"/>
    <w:rsid w:val="0051291A"/>
    <w:rsid w:val="0051380B"/>
    <w:rsid w:val="00513FF6"/>
    <w:rsid w:val="0051469B"/>
    <w:rsid w:val="00515C50"/>
    <w:rsid w:val="005202A7"/>
    <w:rsid w:val="0052083B"/>
    <w:rsid w:val="00520E23"/>
    <w:rsid w:val="00520F4C"/>
    <w:rsid w:val="0052136E"/>
    <w:rsid w:val="005213D1"/>
    <w:rsid w:val="00522055"/>
    <w:rsid w:val="00522064"/>
    <w:rsid w:val="005229FF"/>
    <w:rsid w:val="0052457E"/>
    <w:rsid w:val="005249C2"/>
    <w:rsid w:val="00524BAC"/>
    <w:rsid w:val="005252A6"/>
    <w:rsid w:val="00526F71"/>
    <w:rsid w:val="005279BC"/>
    <w:rsid w:val="005304C3"/>
    <w:rsid w:val="00530747"/>
    <w:rsid w:val="0053106E"/>
    <w:rsid w:val="0053250B"/>
    <w:rsid w:val="00534737"/>
    <w:rsid w:val="00534FD2"/>
    <w:rsid w:val="00535554"/>
    <w:rsid w:val="00535A42"/>
    <w:rsid w:val="00535F6A"/>
    <w:rsid w:val="0053600F"/>
    <w:rsid w:val="005360B3"/>
    <w:rsid w:val="00536ED6"/>
    <w:rsid w:val="00537728"/>
    <w:rsid w:val="00540AAD"/>
    <w:rsid w:val="00541732"/>
    <w:rsid w:val="005426F5"/>
    <w:rsid w:val="00542863"/>
    <w:rsid w:val="00542915"/>
    <w:rsid w:val="00542FBB"/>
    <w:rsid w:val="005431C4"/>
    <w:rsid w:val="00544B8D"/>
    <w:rsid w:val="00544D7B"/>
    <w:rsid w:val="00546701"/>
    <w:rsid w:val="005478E8"/>
    <w:rsid w:val="00547912"/>
    <w:rsid w:val="00547B22"/>
    <w:rsid w:val="00551B55"/>
    <w:rsid w:val="005532D8"/>
    <w:rsid w:val="005533E5"/>
    <w:rsid w:val="005536A5"/>
    <w:rsid w:val="00553AB0"/>
    <w:rsid w:val="00553B2E"/>
    <w:rsid w:val="0055405E"/>
    <w:rsid w:val="00554763"/>
    <w:rsid w:val="0055477C"/>
    <w:rsid w:val="00556241"/>
    <w:rsid w:val="005607B2"/>
    <w:rsid w:val="005607DE"/>
    <w:rsid w:val="00560EA9"/>
    <w:rsid w:val="005617E9"/>
    <w:rsid w:val="00561A70"/>
    <w:rsid w:val="00561D77"/>
    <w:rsid w:val="0056278F"/>
    <w:rsid w:val="00562DDC"/>
    <w:rsid w:val="0056354E"/>
    <w:rsid w:val="00563C4B"/>
    <w:rsid w:val="00564D49"/>
    <w:rsid w:val="00564DA8"/>
    <w:rsid w:val="00564DF8"/>
    <w:rsid w:val="00566545"/>
    <w:rsid w:val="00566B45"/>
    <w:rsid w:val="00566C2D"/>
    <w:rsid w:val="00567147"/>
    <w:rsid w:val="00567694"/>
    <w:rsid w:val="00567DD0"/>
    <w:rsid w:val="005716B1"/>
    <w:rsid w:val="005721BD"/>
    <w:rsid w:val="0057234F"/>
    <w:rsid w:val="00575FF5"/>
    <w:rsid w:val="005761AE"/>
    <w:rsid w:val="0057743F"/>
    <w:rsid w:val="0057745A"/>
    <w:rsid w:val="005778B1"/>
    <w:rsid w:val="00580CFC"/>
    <w:rsid w:val="00581240"/>
    <w:rsid w:val="00582897"/>
    <w:rsid w:val="0058397D"/>
    <w:rsid w:val="00583C9F"/>
    <w:rsid w:val="00583F7F"/>
    <w:rsid w:val="00585186"/>
    <w:rsid w:val="00586BEC"/>
    <w:rsid w:val="00586CD7"/>
    <w:rsid w:val="00587F13"/>
    <w:rsid w:val="0059003C"/>
    <w:rsid w:val="005900E0"/>
    <w:rsid w:val="005902EB"/>
    <w:rsid w:val="00590C01"/>
    <w:rsid w:val="00592615"/>
    <w:rsid w:val="00592C38"/>
    <w:rsid w:val="00592D82"/>
    <w:rsid w:val="00593691"/>
    <w:rsid w:val="00593BA8"/>
    <w:rsid w:val="00593E06"/>
    <w:rsid w:val="00593E4B"/>
    <w:rsid w:val="00594181"/>
    <w:rsid w:val="00594A52"/>
    <w:rsid w:val="00594C13"/>
    <w:rsid w:val="005950BB"/>
    <w:rsid w:val="00595207"/>
    <w:rsid w:val="0059746A"/>
    <w:rsid w:val="005975A9"/>
    <w:rsid w:val="00597A99"/>
    <w:rsid w:val="00597C23"/>
    <w:rsid w:val="005A15DC"/>
    <w:rsid w:val="005A1893"/>
    <w:rsid w:val="005A2929"/>
    <w:rsid w:val="005A2A4B"/>
    <w:rsid w:val="005A5FF0"/>
    <w:rsid w:val="005A6DCC"/>
    <w:rsid w:val="005A7330"/>
    <w:rsid w:val="005A7424"/>
    <w:rsid w:val="005B0B5A"/>
    <w:rsid w:val="005B0EA7"/>
    <w:rsid w:val="005B1661"/>
    <w:rsid w:val="005B2756"/>
    <w:rsid w:val="005B389A"/>
    <w:rsid w:val="005B4369"/>
    <w:rsid w:val="005B4501"/>
    <w:rsid w:val="005B4DE2"/>
    <w:rsid w:val="005B53E4"/>
    <w:rsid w:val="005B5EEE"/>
    <w:rsid w:val="005B6041"/>
    <w:rsid w:val="005B62D6"/>
    <w:rsid w:val="005B7721"/>
    <w:rsid w:val="005B79A0"/>
    <w:rsid w:val="005C0ABB"/>
    <w:rsid w:val="005C1589"/>
    <w:rsid w:val="005C201B"/>
    <w:rsid w:val="005C2BF6"/>
    <w:rsid w:val="005C313A"/>
    <w:rsid w:val="005C35BC"/>
    <w:rsid w:val="005C360C"/>
    <w:rsid w:val="005C37B0"/>
    <w:rsid w:val="005C65C1"/>
    <w:rsid w:val="005C65CB"/>
    <w:rsid w:val="005C6D36"/>
    <w:rsid w:val="005D0C17"/>
    <w:rsid w:val="005D1203"/>
    <w:rsid w:val="005D2F5E"/>
    <w:rsid w:val="005D6132"/>
    <w:rsid w:val="005D6BB9"/>
    <w:rsid w:val="005D7995"/>
    <w:rsid w:val="005E0E4E"/>
    <w:rsid w:val="005E11FD"/>
    <w:rsid w:val="005E17CF"/>
    <w:rsid w:val="005E1DF5"/>
    <w:rsid w:val="005E20C4"/>
    <w:rsid w:val="005E2B0B"/>
    <w:rsid w:val="005E2C7B"/>
    <w:rsid w:val="005E4231"/>
    <w:rsid w:val="005E4FD5"/>
    <w:rsid w:val="005E552B"/>
    <w:rsid w:val="005E5B78"/>
    <w:rsid w:val="005E66BF"/>
    <w:rsid w:val="005E6ACE"/>
    <w:rsid w:val="005F1585"/>
    <w:rsid w:val="005F2ADD"/>
    <w:rsid w:val="005F320E"/>
    <w:rsid w:val="005F3407"/>
    <w:rsid w:val="005F3D13"/>
    <w:rsid w:val="005F4055"/>
    <w:rsid w:val="005F40EB"/>
    <w:rsid w:val="005F4999"/>
    <w:rsid w:val="005F55E1"/>
    <w:rsid w:val="005F63E5"/>
    <w:rsid w:val="005F755B"/>
    <w:rsid w:val="005F7F24"/>
    <w:rsid w:val="0060005D"/>
    <w:rsid w:val="00600112"/>
    <w:rsid w:val="00601ECD"/>
    <w:rsid w:val="00602F1F"/>
    <w:rsid w:val="00603C1A"/>
    <w:rsid w:val="0060520C"/>
    <w:rsid w:val="00605C0F"/>
    <w:rsid w:val="00605C87"/>
    <w:rsid w:val="00605E5A"/>
    <w:rsid w:val="00606085"/>
    <w:rsid w:val="006063DD"/>
    <w:rsid w:val="00606C0C"/>
    <w:rsid w:val="00606F0F"/>
    <w:rsid w:val="00607DBB"/>
    <w:rsid w:val="006105E2"/>
    <w:rsid w:val="00610824"/>
    <w:rsid w:val="006118F0"/>
    <w:rsid w:val="00611C95"/>
    <w:rsid w:val="00612F98"/>
    <w:rsid w:val="00613939"/>
    <w:rsid w:val="00613970"/>
    <w:rsid w:val="006159EF"/>
    <w:rsid w:val="0061612E"/>
    <w:rsid w:val="006163DE"/>
    <w:rsid w:val="006171F2"/>
    <w:rsid w:val="0061742B"/>
    <w:rsid w:val="00620CAF"/>
    <w:rsid w:val="00621E86"/>
    <w:rsid w:val="00621EA5"/>
    <w:rsid w:val="00622A3C"/>
    <w:rsid w:val="006239BE"/>
    <w:rsid w:val="00624B1E"/>
    <w:rsid w:val="00624BEB"/>
    <w:rsid w:val="00625A1C"/>
    <w:rsid w:val="00625A9B"/>
    <w:rsid w:val="00625ACC"/>
    <w:rsid w:val="00625D4E"/>
    <w:rsid w:val="00625F88"/>
    <w:rsid w:val="00627A6A"/>
    <w:rsid w:val="00630201"/>
    <w:rsid w:val="006325DD"/>
    <w:rsid w:val="0063350E"/>
    <w:rsid w:val="0063359E"/>
    <w:rsid w:val="0063393E"/>
    <w:rsid w:val="006341EE"/>
    <w:rsid w:val="00634274"/>
    <w:rsid w:val="006345F0"/>
    <w:rsid w:val="00636240"/>
    <w:rsid w:val="00637E10"/>
    <w:rsid w:val="00637FF1"/>
    <w:rsid w:val="00640AE9"/>
    <w:rsid w:val="00640B67"/>
    <w:rsid w:val="00641D1B"/>
    <w:rsid w:val="00641FF0"/>
    <w:rsid w:val="00645743"/>
    <w:rsid w:val="00645F89"/>
    <w:rsid w:val="006460E5"/>
    <w:rsid w:val="00646229"/>
    <w:rsid w:val="00646723"/>
    <w:rsid w:val="00646737"/>
    <w:rsid w:val="00646974"/>
    <w:rsid w:val="00646DBD"/>
    <w:rsid w:val="00646E32"/>
    <w:rsid w:val="00647A12"/>
    <w:rsid w:val="00647AC8"/>
    <w:rsid w:val="00650D06"/>
    <w:rsid w:val="00651573"/>
    <w:rsid w:val="006516E6"/>
    <w:rsid w:val="00652BA2"/>
    <w:rsid w:val="0065306B"/>
    <w:rsid w:val="00653309"/>
    <w:rsid w:val="00653923"/>
    <w:rsid w:val="006542E1"/>
    <w:rsid w:val="00654DC6"/>
    <w:rsid w:val="00656E1A"/>
    <w:rsid w:val="006572C1"/>
    <w:rsid w:val="00657B18"/>
    <w:rsid w:val="00660775"/>
    <w:rsid w:val="00660DAC"/>
    <w:rsid w:val="006615E8"/>
    <w:rsid w:val="00662D12"/>
    <w:rsid w:val="00663705"/>
    <w:rsid w:val="00663D4D"/>
    <w:rsid w:val="00663EF5"/>
    <w:rsid w:val="00664AE1"/>
    <w:rsid w:val="0066519C"/>
    <w:rsid w:val="00665795"/>
    <w:rsid w:val="00665889"/>
    <w:rsid w:val="00665C64"/>
    <w:rsid w:val="0066631A"/>
    <w:rsid w:val="00666587"/>
    <w:rsid w:val="00666F6C"/>
    <w:rsid w:val="006674B2"/>
    <w:rsid w:val="00670B02"/>
    <w:rsid w:val="006713AE"/>
    <w:rsid w:val="00671F03"/>
    <w:rsid w:val="006728F9"/>
    <w:rsid w:val="0067340B"/>
    <w:rsid w:val="00673C67"/>
    <w:rsid w:val="0067441D"/>
    <w:rsid w:val="00674913"/>
    <w:rsid w:val="00675737"/>
    <w:rsid w:val="0067608E"/>
    <w:rsid w:val="006761F8"/>
    <w:rsid w:val="00677566"/>
    <w:rsid w:val="00677777"/>
    <w:rsid w:val="006810CC"/>
    <w:rsid w:val="00681512"/>
    <w:rsid w:val="00681963"/>
    <w:rsid w:val="00683269"/>
    <w:rsid w:val="0068497B"/>
    <w:rsid w:val="0068559A"/>
    <w:rsid w:val="006856CF"/>
    <w:rsid w:val="006861FA"/>
    <w:rsid w:val="0068731C"/>
    <w:rsid w:val="0068744C"/>
    <w:rsid w:val="00687A94"/>
    <w:rsid w:val="00687B0D"/>
    <w:rsid w:val="00687F85"/>
    <w:rsid w:val="00691860"/>
    <w:rsid w:val="00695662"/>
    <w:rsid w:val="006957E7"/>
    <w:rsid w:val="00696F89"/>
    <w:rsid w:val="00697160"/>
    <w:rsid w:val="00697749"/>
    <w:rsid w:val="006A0899"/>
    <w:rsid w:val="006A1527"/>
    <w:rsid w:val="006A1F39"/>
    <w:rsid w:val="006A21BE"/>
    <w:rsid w:val="006A2516"/>
    <w:rsid w:val="006A2B9D"/>
    <w:rsid w:val="006A2BB7"/>
    <w:rsid w:val="006A3805"/>
    <w:rsid w:val="006A3C00"/>
    <w:rsid w:val="006A405A"/>
    <w:rsid w:val="006A4DB4"/>
    <w:rsid w:val="006A707B"/>
    <w:rsid w:val="006A7407"/>
    <w:rsid w:val="006B0C10"/>
    <w:rsid w:val="006B0F5D"/>
    <w:rsid w:val="006B13C1"/>
    <w:rsid w:val="006B247F"/>
    <w:rsid w:val="006B2775"/>
    <w:rsid w:val="006B2B89"/>
    <w:rsid w:val="006B3E31"/>
    <w:rsid w:val="006B3E3C"/>
    <w:rsid w:val="006B4961"/>
    <w:rsid w:val="006B4F37"/>
    <w:rsid w:val="006B6216"/>
    <w:rsid w:val="006B64F2"/>
    <w:rsid w:val="006B6535"/>
    <w:rsid w:val="006B6957"/>
    <w:rsid w:val="006B6D05"/>
    <w:rsid w:val="006B78AF"/>
    <w:rsid w:val="006C0DBB"/>
    <w:rsid w:val="006C15C3"/>
    <w:rsid w:val="006C1617"/>
    <w:rsid w:val="006C3D2E"/>
    <w:rsid w:val="006C4B7D"/>
    <w:rsid w:val="006C581D"/>
    <w:rsid w:val="006C6CB4"/>
    <w:rsid w:val="006C6F5A"/>
    <w:rsid w:val="006C740E"/>
    <w:rsid w:val="006C75A6"/>
    <w:rsid w:val="006C79CD"/>
    <w:rsid w:val="006D12F3"/>
    <w:rsid w:val="006D2E7E"/>
    <w:rsid w:val="006D3D8A"/>
    <w:rsid w:val="006D78E2"/>
    <w:rsid w:val="006D7A69"/>
    <w:rsid w:val="006D7C03"/>
    <w:rsid w:val="006E1115"/>
    <w:rsid w:val="006E2A65"/>
    <w:rsid w:val="006E34A3"/>
    <w:rsid w:val="006E38A9"/>
    <w:rsid w:val="006E43E0"/>
    <w:rsid w:val="006E4E7D"/>
    <w:rsid w:val="006E5A18"/>
    <w:rsid w:val="006E6A62"/>
    <w:rsid w:val="006E6B46"/>
    <w:rsid w:val="006E6F0C"/>
    <w:rsid w:val="006E7058"/>
    <w:rsid w:val="006E793D"/>
    <w:rsid w:val="006F0352"/>
    <w:rsid w:val="006F0BAB"/>
    <w:rsid w:val="006F2162"/>
    <w:rsid w:val="006F3645"/>
    <w:rsid w:val="006F4247"/>
    <w:rsid w:val="006F4727"/>
    <w:rsid w:val="006F52D7"/>
    <w:rsid w:val="006F52F4"/>
    <w:rsid w:val="006F5670"/>
    <w:rsid w:val="006F6D6B"/>
    <w:rsid w:val="00700293"/>
    <w:rsid w:val="007008F4"/>
    <w:rsid w:val="00701295"/>
    <w:rsid w:val="00701AD3"/>
    <w:rsid w:val="00702436"/>
    <w:rsid w:val="0070701A"/>
    <w:rsid w:val="007077D2"/>
    <w:rsid w:val="007105BE"/>
    <w:rsid w:val="007106B4"/>
    <w:rsid w:val="00711E22"/>
    <w:rsid w:val="00712662"/>
    <w:rsid w:val="00712B95"/>
    <w:rsid w:val="00713697"/>
    <w:rsid w:val="0071422D"/>
    <w:rsid w:val="00714B79"/>
    <w:rsid w:val="007154F8"/>
    <w:rsid w:val="007158F7"/>
    <w:rsid w:val="00715A12"/>
    <w:rsid w:val="00715F0A"/>
    <w:rsid w:val="00716F2B"/>
    <w:rsid w:val="00717345"/>
    <w:rsid w:val="00717418"/>
    <w:rsid w:val="00717F9A"/>
    <w:rsid w:val="00720DFF"/>
    <w:rsid w:val="00721A38"/>
    <w:rsid w:val="00721B16"/>
    <w:rsid w:val="00722277"/>
    <w:rsid w:val="007233D8"/>
    <w:rsid w:val="00724C24"/>
    <w:rsid w:val="00724CA1"/>
    <w:rsid w:val="00724CA3"/>
    <w:rsid w:val="007266A5"/>
    <w:rsid w:val="00730280"/>
    <w:rsid w:val="00731C3F"/>
    <w:rsid w:val="00731F66"/>
    <w:rsid w:val="00731FE8"/>
    <w:rsid w:val="00733132"/>
    <w:rsid w:val="00734417"/>
    <w:rsid w:val="00734DD8"/>
    <w:rsid w:val="007359B7"/>
    <w:rsid w:val="0073622B"/>
    <w:rsid w:val="00736F2E"/>
    <w:rsid w:val="0073731E"/>
    <w:rsid w:val="0073747B"/>
    <w:rsid w:val="00737BDA"/>
    <w:rsid w:val="00740A8D"/>
    <w:rsid w:val="007413DC"/>
    <w:rsid w:val="00741BB5"/>
    <w:rsid w:val="0074251D"/>
    <w:rsid w:val="007429DA"/>
    <w:rsid w:val="00743CB1"/>
    <w:rsid w:val="00744109"/>
    <w:rsid w:val="007443CA"/>
    <w:rsid w:val="00744540"/>
    <w:rsid w:val="00744B96"/>
    <w:rsid w:val="00744BC7"/>
    <w:rsid w:val="00744E63"/>
    <w:rsid w:val="007454D8"/>
    <w:rsid w:val="00746401"/>
    <w:rsid w:val="00747004"/>
    <w:rsid w:val="00747B45"/>
    <w:rsid w:val="0075079D"/>
    <w:rsid w:val="00750BA7"/>
    <w:rsid w:val="0075159D"/>
    <w:rsid w:val="007517B9"/>
    <w:rsid w:val="00751F2B"/>
    <w:rsid w:val="00753EA9"/>
    <w:rsid w:val="00753F22"/>
    <w:rsid w:val="00755151"/>
    <w:rsid w:val="00755E04"/>
    <w:rsid w:val="00756418"/>
    <w:rsid w:val="00756E41"/>
    <w:rsid w:val="00756FC2"/>
    <w:rsid w:val="00761A84"/>
    <w:rsid w:val="0076215A"/>
    <w:rsid w:val="00762B44"/>
    <w:rsid w:val="00762D58"/>
    <w:rsid w:val="0076304D"/>
    <w:rsid w:val="00763085"/>
    <w:rsid w:val="007641FC"/>
    <w:rsid w:val="00765291"/>
    <w:rsid w:val="0077033E"/>
    <w:rsid w:val="00770852"/>
    <w:rsid w:val="00772998"/>
    <w:rsid w:val="00772FAA"/>
    <w:rsid w:val="00772FDB"/>
    <w:rsid w:val="00774701"/>
    <w:rsid w:val="00774955"/>
    <w:rsid w:val="00774A57"/>
    <w:rsid w:val="00775837"/>
    <w:rsid w:val="00775E3E"/>
    <w:rsid w:val="00776349"/>
    <w:rsid w:val="00776C10"/>
    <w:rsid w:val="007771E4"/>
    <w:rsid w:val="00777F94"/>
    <w:rsid w:val="007808AE"/>
    <w:rsid w:val="007811A7"/>
    <w:rsid w:val="00781ADB"/>
    <w:rsid w:val="007828AE"/>
    <w:rsid w:val="007831AD"/>
    <w:rsid w:val="007833CB"/>
    <w:rsid w:val="0078343D"/>
    <w:rsid w:val="007836FE"/>
    <w:rsid w:val="0078607D"/>
    <w:rsid w:val="00786A96"/>
    <w:rsid w:val="00786AD8"/>
    <w:rsid w:val="00786FC6"/>
    <w:rsid w:val="00787F6E"/>
    <w:rsid w:val="0079132E"/>
    <w:rsid w:val="007914A8"/>
    <w:rsid w:val="0079196A"/>
    <w:rsid w:val="007922AA"/>
    <w:rsid w:val="00793BB1"/>
    <w:rsid w:val="00793F3F"/>
    <w:rsid w:val="0079558F"/>
    <w:rsid w:val="00796745"/>
    <w:rsid w:val="007A064D"/>
    <w:rsid w:val="007A0B5F"/>
    <w:rsid w:val="007A1F73"/>
    <w:rsid w:val="007A5D79"/>
    <w:rsid w:val="007A602E"/>
    <w:rsid w:val="007A6C46"/>
    <w:rsid w:val="007A721B"/>
    <w:rsid w:val="007A74DA"/>
    <w:rsid w:val="007A7529"/>
    <w:rsid w:val="007A7CED"/>
    <w:rsid w:val="007B0402"/>
    <w:rsid w:val="007B13EB"/>
    <w:rsid w:val="007B1BE6"/>
    <w:rsid w:val="007B1F54"/>
    <w:rsid w:val="007B2994"/>
    <w:rsid w:val="007B2B44"/>
    <w:rsid w:val="007B4107"/>
    <w:rsid w:val="007B4B07"/>
    <w:rsid w:val="007B56D8"/>
    <w:rsid w:val="007B5E5E"/>
    <w:rsid w:val="007B6DE6"/>
    <w:rsid w:val="007B79AA"/>
    <w:rsid w:val="007B7AAC"/>
    <w:rsid w:val="007C008C"/>
    <w:rsid w:val="007C054D"/>
    <w:rsid w:val="007C135A"/>
    <w:rsid w:val="007C2895"/>
    <w:rsid w:val="007C2BAE"/>
    <w:rsid w:val="007C2C11"/>
    <w:rsid w:val="007C526E"/>
    <w:rsid w:val="007C529C"/>
    <w:rsid w:val="007C5503"/>
    <w:rsid w:val="007C7052"/>
    <w:rsid w:val="007D009E"/>
    <w:rsid w:val="007D044F"/>
    <w:rsid w:val="007D3812"/>
    <w:rsid w:val="007D3C55"/>
    <w:rsid w:val="007D5BE3"/>
    <w:rsid w:val="007D6075"/>
    <w:rsid w:val="007D63C2"/>
    <w:rsid w:val="007D72BA"/>
    <w:rsid w:val="007D733F"/>
    <w:rsid w:val="007D7E48"/>
    <w:rsid w:val="007E08A6"/>
    <w:rsid w:val="007E1986"/>
    <w:rsid w:val="007E1B76"/>
    <w:rsid w:val="007E1D63"/>
    <w:rsid w:val="007E253A"/>
    <w:rsid w:val="007E2B10"/>
    <w:rsid w:val="007E2FEC"/>
    <w:rsid w:val="007E31A2"/>
    <w:rsid w:val="007E38DE"/>
    <w:rsid w:val="007E4EED"/>
    <w:rsid w:val="007E697A"/>
    <w:rsid w:val="007E705B"/>
    <w:rsid w:val="007E78DD"/>
    <w:rsid w:val="007E7ED6"/>
    <w:rsid w:val="007F11C9"/>
    <w:rsid w:val="007F2772"/>
    <w:rsid w:val="007F3794"/>
    <w:rsid w:val="007F55C3"/>
    <w:rsid w:val="007F5C51"/>
    <w:rsid w:val="007F6EE7"/>
    <w:rsid w:val="007F7792"/>
    <w:rsid w:val="007F79A6"/>
    <w:rsid w:val="008013ED"/>
    <w:rsid w:val="008015C2"/>
    <w:rsid w:val="00802137"/>
    <w:rsid w:val="00802D05"/>
    <w:rsid w:val="008046A7"/>
    <w:rsid w:val="008048C9"/>
    <w:rsid w:val="008054AE"/>
    <w:rsid w:val="00806D20"/>
    <w:rsid w:val="00810683"/>
    <w:rsid w:val="00811052"/>
    <w:rsid w:val="00811297"/>
    <w:rsid w:val="008117B1"/>
    <w:rsid w:val="008121D1"/>
    <w:rsid w:val="008134C7"/>
    <w:rsid w:val="00814601"/>
    <w:rsid w:val="00814724"/>
    <w:rsid w:val="0081479C"/>
    <w:rsid w:val="00814B92"/>
    <w:rsid w:val="00816368"/>
    <w:rsid w:val="00816691"/>
    <w:rsid w:val="00816935"/>
    <w:rsid w:val="00816B51"/>
    <w:rsid w:val="00820829"/>
    <w:rsid w:val="00820AB2"/>
    <w:rsid w:val="00820AFB"/>
    <w:rsid w:val="00820D8C"/>
    <w:rsid w:val="00820F36"/>
    <w:rsid w:val="008217D0"/>
    <w:rsid w:val="00822403"/>
    <w:rsid w:val="00822742"/>
    <w:rsid w:val="00822C0E"/>
    <w:rsid w:val="00822F92"/>
    <w:rsid w:val="008237BE"/>
    <w:rsid w:val="00827A33"/>
    <w:rsid w:val="0083076C"/>
    <w:rsid w:val="00830BC7"/>
    <w:rsid w:val="00831FC8"/>
    <w:rsid w:val="00832110"/>
    <w:rsid w:val="00832471"/>
    <w:rsid w:val="00832A99"/>
    <w:rsid w:val="00832D47"/>
    <w:rsid w:val="00833835"/>
    <w:rsid w:val="00833959"/>
    <w:rsid w:val="00833C76"/>
    <w:rsid w:val="00834038"/>
    <w:rsid w:val="00834130"/>
    <w:rsid w:val="008342E5"/>
    <w:rsid w:val="00834B99"/>
    <w:rsid w:val="00834DDB"/>
    <w:rsid w:val="008355FC"/>
    <w:rsid w:val="008368F4"/>
    <w:rsid w:val="00836DE7"/>
    <w:rsid w:val="00836E91"/>
    <w:rsid w:val="00837B42"/>
    <w:rsid w:val="00841FFE"/>
    <w:rsid w:val="0084204D"/>
    <w:rsid w:val="00844ECB"/>
    <w:rsid w:val="00845B64"/>
    <w:rsid w:val="008468A5"/>
    <w:rsid w:val="008479FA"/>
    <w:rsid w:val="00850CC4"/>
    <w:rsid w:val="00850EB1"/>
    <w:rsid w:val="008520C3"/>
    <w:rsid w:val="008542A2"/>
    <w:rsid w:val="00854C67"/>
    <w:rsid w:val="008552AB"/>
    <w:rsid w:val="008555F7"/>
    <w:rsid w:val="00856AB2"/>
    <w:rsid w:val="008573C6"/>
    <w:rsid w:val="00857CCD"/>
    <w:rsid w:val="00862072"/>
    <w:rsid w:val="008626FA"/>
    <w:rsid w:val="00862A63"/>
    <w:rsid w:val="00863319"/>
    <w:rsid w:val="00863F72"/>
    <w:rsid w:val="008646E4"/>
    <w:rsid w:val="0086556D"/>
    <w:rsid w:val="00865CE8"/>
    <w:rsid w:val="0086726C"/>
    <w:rsid w:val="0086758C"/>
    <w:rsid w:val="008704B7"/>
    <w:rsid w:val="00870B77"/>
    <w:rsid w:val="00870F8A"/>
    <w:rsid w:val="0087212A"/>
    <w:rsid w:val="00872390"/>
    <w:rsid w:val="00873A1D"/>
    <w:rsid w:val="00873BD5"/>
    <w:rsid w:val="008749D0"/>
    <w:rsid w:val="00875A28"/>
    <w:rsid w:val="00875C4D"/>
    <w:rsid w:val="00875CDC"/>
    <w:rsid w:val="00875E9E"/>
    <w:rsid w:val="00881096"/>
    <w:rsid w:val="0088176C"/>
    <w:rsid w:val="00881D37"/>
    <w:rsid w:val="00882168"/>
    <w:rsid w:val="00882CDF"/>
    <w:rsid w:val="00882FCC"/>
    <w:rsid w:val="008832A5"/>
    <w:rsid w:val="008842C1"/>
    <w:rsid w:val="00885814"/>
    <w:rsid w:val="00886595"/>
    <w:rsid w:val="008875AB"/>
    <w:rsid w:val="0089008F"/>
    <w:rsid w:val="0089090B"/>
    <w:rsid w:val="00891231"/>
    <w:rsid w:val="008929E8"/>
    <w:rsid w:val="00893D89"/>
    <w:rsid w:val="008945FE"/>
    <w:rsid w:val="00894D30"/>
    <w:rsid w:val="00895841"/>
    <w:rsid w:val="008962C0"/>
    <w:rsid w:val="008969C5"/>
    <w:rsid w:val="00896C6B"/>
    <w:rsid w:val="008971A6"/>
    <w:rsid w:val="0089763F"/>
    <w:rsid w:val="008A175F"/>
    <w:rsid w:val="008A1A3E"/>
    <w:rsid w:val="008A32D7"/>
    <w:rsid w:val="008A3707"/>
    <w:rsid w:val="008A5A6F"/>
    <w:rsid w:val="008A5E96"/>
    <w:rsid w:val="008A6AF4"/>
    <w:rsid w:val="008A74B0"/>
    <w:rsid w:val="008B0A82"/>
    <w:rsid w:val="008B1562"/>
    <w:rsid w:val="008B221E"/>
    <w:rsid w:val="008B22F2"/>
    <w:rsid w:val="008B3AAE"/>
    <w:rsid w:val="008B4964"/>
    <w:rsid w:val="008B65FB"/>
    <w:rsid w:val="008B7367"/>
    <w:rsid w:val="008B7760"/>
    <w:rsid w:val="008C036D"/>
    <w:rsid w:val="008C1449"/>
    <w:rsid w:val="008C146B"/>
    <w:rsid w:val="008C2305"/>
    <w:rsid w:val="008C2460"/>
    <w:rsid w:val="008C27C0"/>
    <w:rsid w:val="008C2E93"/>
    <w:rsid w:val="008C34BF"/>
    <w:rsid w:val="008C43D8"/>
    <w:rsid w:val="008C62AA"/>
    <w:rsid w:val="008D0E81"/>
    <w:rsid w:val="008D0FA2"/>
    <w:rsid w:val="008D143B"/>
    <w:rsid w:val="008D503C"/>
    <w:rsid w:val="008D5156"/>
    <w:rsid w:val="008D5A8B"/>
    <w:rsid w:val="008D6373"/>
    <w:rsid w:val="008D7394"/>
    <w:rsid w:val="008D7B99"/>
    <w:rsid w:val="008E0329"/>
    <w:rsid w:val="008E1043"/>
    <w:rsid w:val="008E1161"/>
    <w:rsid w:val="008E1408"/>
    <w:rsid w:val="008E2A66"/>
    <w:rsid w:val="008E5677"/>
    <w:rsid w:val="008E6312"/>
    <w:rsid w:val="008E6576"/>
    <w:rsid w:val="008E75B2"/>
    <w:rsid w:val="008E7B11"/>
    <w:rsid w:val="008E7F62"/>
    <w:rsid w:val="008F0486"/>
    <w:rsid w:val="008F05D1"/>
    <w:rsid w:val="008F0A28"/>
    <w:rsid w:val="008F193E"/>
    <w:rsid w:val="008F1A70"/>
    <w:rsid w:val="008F1DF7"/>
    <w:rsid w:val="008F44EA"/>
    <w:rsid w:val="008F46A5"/>
    <w:rsid w:val="008F5120"/>
    <w:rsid w:val="008F52F8"/>
    <w:rsid w:val="008F5EBA"/>
    <w:rsid w:val="008F62F0"/>
    <w:rsid w:val="008F68AB"/>
    <w:rsid w:val="008F7202"/>
    <w:rsid w:val="008F7BF9"/>
    <w:rsid w:val="00900569"/>
    <w:rsid w:val="00900FA2"/>
    <w:rsid w:val="009024EC"/>
    <w:rsid w:val="00902D0C"/>
    <w:rsid w:val="009038BA"/>
    <w:rsid w:val="009046A9"/>
    <w:rsid w:val="00904A69"/>
    <w:rsid w:val="00904CAD"/>
    <w:rsid w:val="00906057"/>
    <w:rsid w:val="009065B8"/>
    <w:rsid w:val="009072BF"/>
    <w:rsid w:val="009074CC"/>
    <w:rsid w:val="009102F9"/>
    <w:rsid w:val="00910562"/>
    <w:rsid w:val="009111B4"/>
    <w:rsid w:val="009115BB"/>
    <w:rsid w:val="00911DA0"/>
    <w:rsid w:val="009129DB"/>
    <w:rsid w:val="00912A5A"/>
    <w:rsid w:val="00913029"/>
    <w:rsid w:val="00913B3F"/>
    <w:rsid w:val="00913EB0"/>
    <w:rsid w:val="00914F47"/>
    <w:rsid w:val="00915285"/>
    <w:rsid w:val="009158C9"/>
    <w:rsid w:val="00915A88"/>
    <w:rsid w:val="0091685B"/>
    <w:rsid w:val="00916AB2"/>
    <w:rsid w:val="00916E15"/>
    <w:rsid w:val="009179B3"/>
    <w:rsid w:val="009205F2"/>
    <w:rsid w:val="00920A9C"/>
    <w:rsid w:val="00921A78"/>
    <w:rsid w:val="009220F3"/>
    <w:rsid w:val="00923145"/>
    <w:rsid w:val="009237C6"/>
    <w:rsid w:val="00923888"/>
    <w:rsid w:val="00925A43"/>
    <w:rsid w:val="00925F30"/>
    <w:rsid w:val="009260C7"/>
    <w:rsid w:val="0092691B"/>
    <w:rsid w:val="00927521"/>
    <w:rsid w:val="009303A6"/>
    <w:rsid w:val="00930ADB"/>
    <w:rsid w:val="00931FBA"/>
    <w:rsid w:val="00932015"/>
    <w:rsid w:val="0093349A"/>
    <w:rsid w:val="00934272"/>
    <w:rsid w:val="00934A0C"/>
    <w:rsid w:val="00934B06"/>
    <w:rsid w:val="0094003D"/>
    <w:rsid w:val="00940131"/>
    <w:rsid w:val="00940409"/>
    <w:rsid w:val="0094234D"/>
    <w:rsid w:val="00942428"/>
    <w:rsid w:val="0094267E"/>
    <w:rsid w:val="00942E89"/>
    <w:rsid w:val="00943B80"/>
    <w:rsid w:val="00943D78"/>
    <w:rsid w:val="009451F6"/>
    <w:rsid w:val="00945B8C"/>
    <w:rsid w:val="009464CA"/>
    <w:rsid w:val="009464F0"/>
    <w:rsid w:val="009500CB"/>
    <w:rsid w:val="00950CC2"/>
    <w:rsid w:val="00951744"/>
    <w:rsid w:val="009520CF"/>
    <w:rsid w:val="009522A4"/>
    <w:rsid w:val="00954208"/>
    <w:rsid w:val="009549AA"/>
    <w:rsid w:val="00956229"/>
    <w:rsid w:val="00957E06"/>
    <w:rsid w:val="009612E8"/>
    <w:rsid w:val="00961642"/>
    <w:rsid w:val="00962CB8"/>
    <w:rsid w:val="00962FB2"/>
    <w:rsid w:val="00965167"/>
    <w:rsid w:val="00965B44"/>
    <w:rsid w:val="009662C9"/>
    <w:rsid w:val="00966B02"/>
    <w:rsid w:val="00967459"/>
    <w:rsid w:val="00967539"/>
    <w:rsid w:val="0097064C"/>
    <w:rsid w:val="0097069A"/>
    <w:rsid w:val="009712A5"/>
    <w:rsid w:val="00971D2F"/>
    <w:rsid w:val="009720C0"/>
    <w:rsid w:val="0097305F"/>
    <w:rsid w:val="0097388F"/>
    <w:rsid w:val="0097396C"/>
    <w:rsid w:val="009746DF"/>
    <w:rsid w:val="00977A57"/>
    <w:rsid w:val="009803DA"/>
    <w:rsid w:val="009804FC"/>
    <w:rsid w:val="00980C28"/>
    <w:rsid w:val="00982DF7"/>
    <w:rsid w:val="00983A2B"/>
    <w:rsid w:val="00983EF8"/>
    <w:rsid w:val="00985FD1"/>
    <w:rsid w:val="00986137"/>
    <w:rsid w:val="00986235"/>
    <w:rsid w:val="00986A0C"/>
    <w:rsid w:val="00986DA5"/>
    <w:rsid w:val="00986F6B"/>
    <w:rsid w:val="009878AA"/>
    <w:rsid w:val="00990391"/>
    <w:rsid w:val="0099339C"/>
    <w:rsid w:val="009945AE"/>
    <w:rsid w:val="0099493D"/>
    <w:rsid w:val="00994D99"/>
    <w:rsid w:val="00994EBF"/>
    <w:rsid w:val="009952C1"/>
    <w:rsid w:val="0099599D"/>
    <w:rsid w:val="009976D6"/>
    <w:rsid w:val="009A1407"/>
    <w:rsid w:val="009A1C54"/>
    <w:rsid w:val="009A1FB0"/>
    <w:rsid w:val="009A28E5"/>
    <w:rsid w:val="009A32A9"/>
    <w:rsid w:val="009A51EC"/>
    <w:rsid w:val="009A6269"/>
    <w:rsid w:val="009A6CAE"/>
    <w:rsid w:val="009B0BC4"/>
    <w:rsid w:val="009B1104"/>
    <w:rsid w:val="009B19BD"/>
    <w:rsid w:val="009B2C6F"/>
    <w:rsid w:val="009B2DA7"/>
    <w:rsid w:val="009B3712"/>
    <w:rsid w:val="009B3718"/>
    <w:rsid w:val="009B3F0C"/>
    <w:rsid w:val="009B45B4"/>
    <w:rsid w:val="009B4775"/>
    <w:rsid w:val="009B49F7"/>
    <w:rsid w:val="009B6AEF"/>
    <w:rsid w:val="009B6C02"/>
    <w:rsid w:val="009B787C"/>
    <w:rsid w:val="009C016D"/>
    <w:rsid w:val="009C14D9"/>
    <w:rsid w:val="009C316F"/>
    <w:rsid w:val="009C355A"/>
    <w:rsid w:val="009C41DE"/>
    <w:rsid w:val="009C452C"/>
    <w:rsid w:val="009C6AB9"/>
    <w:rsid w:val="009C7E86"/>
    <w:rsid w:val="009D0158"/>
    <w:rsid w:val="009D0974"/>
    <w:rsid w:val="009D1B7F"/>
    <w:rsid w:val="009D1E3B"/>
    <w:rsid w:val="009D26C5"/>
    <w:rsid w:val="009D4722"/>
    <w:rsid w:val="009D4F39"/>
    <w:rsid w:val="009D54AD"/>
    <w:rsid w:val="009D5A0A"/>
    <w:rsid w:val="009D6B09"/>
    <w:rsid w:val="009E08AB"/>
    <w:rsid w:val="009E2AEF"/>
    <w:rsid w:val="009E4810"/>
    <w:rsid w:val="009E539A"/>
    <w:rsid w:val="009E7C7C"/>
    <w:rsid w:val="009E7E83"/>
    <w:rsid w:val="009E7EEE"/>
    <w:rsid w:val="009F11DF"/>
    <w:rsid w:val="009F15AE"/>
    <w:rsid w:val="009F20D0"/>
    <w:rsid w:val="009F351B"/>
    <w:rsid w:val="009F458A"/>
    <w:rsid w:val="009F49ED"/>
    <w:rsid w:val="009F4D7B"/>
    <w:rsid w:val="009F63CE"/>
    <w:rsid w:val="009F679D"/>
    <w:rsid w:val="009F742E"/>
    <w:rsid w:val="009F75A0"/>
    <w:rsid w:val="009F7A03"/>
    <w:rsid w:val="009F7ABF"/>
    <w:rsid w:val="009F7C29"/>
    <w:rsid w:val="00A0099A"/>
    <w:rsid w:val="00A01517"/>
    <w:rsid w:val="00A02745"/>
    <w:rsid w:val="00A02D15"/>
    <w:rsid w:val="00A02EF1"/>
    <w:rsid w:val="00A03384"/>
    <w:rsid w:val="00A037DF"/>
    <w:rsid w:val="00A04970"/>
    <w:rsid w:val="00A07773"/>
    <w:rsid w:val="00A105AE"/>
    <w:rsid w:val="00A125F4"/>
    <w:rsid w:val="00A132FB"/>
    <w:rsid w:val="00A1363E"/>
    <w:rsid w:val="00A13B68"/>
    <w:rsid w:val="00A14204"/>
    <w:rsid w:val="00A145F1"/>
    <w:rsid w:val="00A14CC4"/>
    <w:rsid w:val="00A15155"/>
    <w:rsid w:val="00A1585F"/>
    <w:rsid w:val="00A15B4E"/>
    <w:rsid w:val="00A15BAF"/>
    <w:rsid w:val="00A16E7E"/>
    <w:rsid w:val="00A17218"/>
    <w:rsid w:val="00A20597"/>
    <w:rsid w:val="00A21ABB"/>
    <w:rsid w:val="00A21CF7"/>
    <w:rsid w:val="00A21FC0"/>
    <w:rsid w:val="00A225AF"/>
    <w:rsid w:val="00A23022"/>
    <w:rsid w:val="00A23707"/>
    <w:rsid w:val="00A23910"/>
    <w:rsid w:val="00A23B91"/>
    <w:rsid w:val="00A25EA9"/>
    <w:rsid w:val="00A26E39"/>
    <w:rsid w:val="00A270F6"/>
    <w:rsid w:val="00A27D32"/>
    <w:rsid w:val="00A27F33"/>
    <w:rsid w:val="00A3373A"/>
    <w:rsid w:val="00A33F33"/>
    <w:rsid w:val="00A3408B"/>
    <w:rsid w:val="00A346E5"/>
    <w:rsid w:val="00A357FD"/>
    <w:rsid w:val="00A364C1"/>
    <w:rsid w:val="00A37AEF"/>
    <w:rsid w:val="00A4065C"/>
    <w:rsid w:val="00A41983"/>
    <w:rsid w:val="00A42A49"/>
    <w:rsid w:val="00A42F91"/>
    <w:rsid w:val="00A43646"/>
    <w:rsid w:val="00A454C1"/>
    <w:rsid w:val="00A45808"/>
    <w:rsid w:val="00A459B3"/>
    <w:rsid w:val="00A4630D"/>
    <w:rsid w:val="00A46443"/>
    <w:rsid w:val="00A46E8D"/>
    <w:rsid w:val="00A510A3"/>
    <w:rsid w:val="00A52345"/>
    <w:rsid w:val="00A5285F"/>
    <w:rsid w:val="00A52A0B"/>
    <w:rsid w:val="00A52DB9"/>
    <w:rsid w:val="00A54BBC"/>
    <w:rsid w:val="00A54E32"/>
    <w:rsid w:val="00A55481"/>
    <w:rsid w:val="00A564B4"/>
    <w:rsid w:val="00A6089E"/>
    <w:rsid w:val="00A60A89"/>
    <w:rsid w:val="00A60B8E"/>
    <w:rsid w:val="00A61FD8"/>
    <w:rsid w:val="00A628A0"/>
    <w:rsid w:val="00A63EC1"/>
    <w:rsid w:val="00A65C62"/>
    <w:rsid w:val="00A67EFE"/>
    <w:rsid w:val="00A7253B"/>
    <w:rsid w:val="00A72AB3"/>
    <w:rsid w:val="00A73317"/>
    <w:rsid w:val="00A74173"/>
    <w:rsid w:val="00A74454"/>
    <w:rsid w:val="00A745D2"/>
    <w:rsid w:val="00A74B11"/>
    <w:rsid w:val="00A74D62"/>
    <w:rsid w:val="00A74F1F"/>
    <w:rsid w:val="00A77C8A"/>
    <w:rsid w:val="00A800C6"/>
    <w:rsid w:val="00A80B17"/>
    <w:rsid w:val="00A81975"/>
    <w:rsid w:val="00A821E6"/>
    <w:rsid w:val="00A82485"/>
    <w:rsid w:val="00A82808"/>
    <w:rsid w:val="00A82E3F"/>
    <w:rsid w:val="00A83127"/>
    <w:rsid w:val="00A85DD9"/>
    <w:rsid w:val="00A85F0C"/>
    <w:rsid w:val="00A864B8"/>
    <w:rsid w:val="00A86D85"/>
    <w:rsid w:val="00A87E58"/>
    <w:rsid w:val="00A9004D"/>
    <w:rsid w:val="00A90AF5"/>
    <w:rsid w:val="00A91962"/>
    <w:rsid w:val="00A926E8"/>
    <w:rsid w:val="00A94D0F"/>
    <w:rsid w:val="00A95022"/>
    <w:rsid w:val="00A952AD"/>
    <w:rsid w:val="00A95BD4"/>
    <w:rsid w:val="00A96301"/>
    <w:rsid w:val="00A96528"/>
    <w:rsid w:val="00AA0418"/>
    <w:rsid w:val="00AA2A09"/>
    <w:rsid w:val="00AA3238"/>
    <w:rsid w:val="00AA3F94"/>
    <w:rsid w:val="00AA4A15"/>
    <w:rsid w:val="00AA5EF0"/>
    <w:rsid w:val="00AA63B1"/>
    <w:rsid w:val="00AB123B"/>
    <w:rsid w:val="00AB1857"/>
    <w:rsid w:val="00AB1C31"/>
    <w:rsid w:val="00AB2744"/>
    <w:rsid w:val="00AB3825"/>
    <w:rsid w:val="00AB3A9C"/>
    <w:rsid w:val="00AB498F"/>
    <w:rsid w:val="00AB4FEC"/>
    <w:rsid w:val="00AB55F5"/>
    <w:rsid w:val="00AB5913"/>
    <w:rsid w:val="00AB5DEC"/>
    <w:rsid w:val="00AB618B"/>
    <w:rsid w:val="00AC0771"/>
    <w:rsid w:val="00AC0D0D"/>
    <w:rsid w:val="00AC107B"/>
    <w:rsid w:val="00AC218C"/>
    <w:rsid w:val="00AC24F4"/>
    <w:rsid w:val="00AC2783"/>
    <w:rsid w:val="00AC3506"/>
    <w:rsid w:val="00AC3EC7"/>
    <w:rsid w:val="00AC41DC"/>
    <w:rsid w:val="00AC4588"/>
    <w:rsid w:val="00AC7394"/>
    <w:rsid w:val="00AC7470"/>
    <w:rsid w:val="00AD13B1"/>
    <w:rsid w:val="00AD1DB8"/>
    <w:rsid w:val="00AD22A3"/>
    <w:rsid w:val="00AD35EC"/>
    <w:rsid w:val="00AD3DC9"/>
    <w:rsid w:val="00AD443D"/>
    <w:rsid w:val="00AD4961"/>
    <w:rsid w:val="00AD63A9"/>
    <w:rsid w:val="00AD7A0F"/>
    <w:rsid w:val="00AD7B71"/>
    <w:rsid w:val="00AE039E"/>
    <w:rsid w:val="00AE4542"/>
    <w:rsid w:val="00AE6936"/>
    <w:rsid w:val="00AE6B6B"/>
    <w:rsid w:val="00AE6E4A"/>
    <w:rsid w:val="00AE7961"/>
    <w:rsid w:val="00AE7C4D"/>
    <w:rsid w:val="00AF0171"/>
    <w:rsid w:val="00AF1186"/>
    <w:rsid w:val="00AF1E13"/>
    <w:rsid w:val="00AF245D"/>
    <w:rsid w:val="00AF24A1"/>
    <w:rsid w:val="00AF2F2E"/>
    <w:rsid w:val="00AF3823"/>
    <w:rsid w:val="00AF397E"/>
    <w:rsid w:val="00AF410C"/>
    <w:rsid w:val="00AF676D"/>
    <w:rsid w:val="00AF6D65"/>
    <w:rsid w:val="00AF6FD6"/>
    <w:rsid w:val="00B014BF"/>
    <w:rsid w:val="00B02449"/>
    <w:rsid w:val="00B02E39"/>
    <w:rsid w:val="00B03421"/>
    <w:rsid w:val="00B0364F"/>
    <w:rsid w:val="00B0480B"/>
    <w:rsid w:val="00B05B19"/>
    <w:rsid w:val="00B06D77"/>
    <w:rsid w:val="00B07F09"/>
    <w:rsid w:val="00B1019D"/>
    <w:rsid w:val="00B11111"/>
    <w:rsid w:val="00B11D28"/>
    <w:rsid w:val="00B14005"/>
    <w:rsid w:val="00B1475B"/>
    <w:rsid w:val="00B14C26"/>
    <w:rsid w:val="00B15F87"/>
    <w:rsid w:val="00B16CE8"/>
    <w:rsid w:val="00B173EF"/>
    <w:rsid w:val="00B1795D"/>
    <w:rsid w:val="00B20115"/>
    <w:rsid w:val="00B218B0"/>
    <w:rsid w:val="00B22A54"/>
    <w:rsid w:val="00B22F44"/>
    <w:rsid w:val="00B251F2"/>
    <w:rsid w:val="00B252F2"/>
    <w:rsid w:val="00B25B20"/>
    <w:rsid w:val="00B266CD"/>
    <w:rsid w:val="00B27026"/>
    <w:rsid w:val="00B270E9"/>
    <w:rsid w:val="00B2729E"/>
    <w:rsid w:val="00B300F4"/>
    <w:rsid w:val="00B305F3"/>
    <w:rsid w:val="00B31C4F"/>
    <w:rsid w:val="00B31DC1"/>
    <w:rsid w:val="00B32CA1"/>
    <w:rsid w:val="00B34151"/>
    <w:rsid w:val="00B3445E"/>
    <w:rsid w:val="00B34706"/>
    <w:rsid w:val="00B34937"/>
    <w:rsid w:val="00B34E34"/>
    <w:rsid w:val="00B35D63"/>
    <w:rsid w:val="00B3633A"/>
    <w:rsid w:val="00B4177C"/>
    <w:rsid w:val="00B41F53"/>
    <w:rsid w:val="00B42161"/>
    <w:rsid w:val="00B42324"/>
    <w:rsid w:val="00B42449"/>
    <w:rsid w:val="00B42A34"/>
    <w:rsid w:val="00B43036"/>
    <w:rsid w:val="00B4451F"/>
    <w:rsid w:val="00B44E55"/>
    <w:rsid w:val="00B451BC"/>
    <w:rsid w:val="00B46090"/>
    <w:rsid w:val="00B469CB"/>
    <w:rsid w:val="00B46BC3"/>
    <w:rsid w:val="00B478E2"/>
    <w:rsid w:val="00B502E5"/>
    <w:rsid w:val="00B50E08"/>
    <w:rsid w:val="00B51B2A"/>
    <w:rsid w:val="00B529A8"/>
    <w:rsid w:val="00B5313B"/>
    <w:rsid w:val="00B535C5"/>
    <w:rsid w:val="00B54669"/>
    <w:rsid w:val="00B55EDD"/>
    <w:rsid w:val="00B55F31"/>
    <w:rsid w:val="00B561F8"/>
    <w:rsid w:val="00B56A18"/>
    <w:rsid w:val="00B578DB"/>
    <w:rsid w:val="00B57942"/>
    <w:rsid w:val="00B60F7D"/>
    <w:rsid w:val="00B61325"/>
    <w:rsid w:val="00B6185B"/>
    <w:rsid w:val="00B623B1"/>
    <w:rsid w:val="00B6283F"/>
    <w:rsid w:val="00B62C2C"/>
    <w:rsid w:val="00B62F67"/>
    <w:rsid w:val="00B63317"/>
    <w:rsid w:val="00B634A3"/>
    <w:rsid w:val="00B6374E"/>
    <w:rsid w:val="00B6381F"/>
    <w:rsid w:val="00B63F28"/>
    <w:rsid w:val="00B6419C"/>
    <w:rsid w:val="00B64A66"/>
    <w:rsid w:val="00B64A8F"/>
    <w:rsid w:val="00B65C9A"/>
    <w:rsid w:val="00B65EE2"/>
    <w:rsid w:val="00B66233"/>
    <w:rsid w:val="00B66AA0"/>
    <w:rsid w:val="00B66D80"/>
    <w:rsid w:val="00B67153"/>
    <w:rsid w:val="00B67A09"/>
    <w:rsid w:val="00B703D8"/>
    <w:rsid w:val="00B70670"/>
    <w:rsid w:val="00B71D21"/>
    <w:rsid w:val="00B71DBD"/>
    <w:rsid w:val="00B727A5"/>
    <w:rsid w:val="00B72950"/>
    <w:rsid w:val="00B72BDA"/>
    <w:rsid w:val="00B72ECE"/>
    <w:rsid w:val="00B74020"/>
    <w:rsid w:val="00B74EF9"/>
    <w:rsid w:val="00B75527"/>
    <w:rsid w:val="00B75A47"/>
    <w:rsid w:val="00B764CB"/>
    <w:rsid w:val="00B7667E"/>
    <w:rsid w:val="00B76C64"/>
    <w:rsid w:val="00B76D35"/>
    <w:rsid w:val="00B77036"/>
    <w:rsid w:val="00B8026E"/>
    <w:rsid w:val="00B8030C"/>
    <w:rsid w:val="00B80743"/>
    <w:rsid w:val="00B825CF"/>
    <w:rsid w:val="00B82F03"/>
    <w:rsid w:val="00B83792"/>
    <w:rsid w:val="00B83D1B"/>
    <w:rsid w:val="00B8439A"/>
    <w:rsid w:val="00B84665"/>
    <w:rsid w:val="00B851F9"/>
    <w:rsid w:val="00B85A25"/>
    <w:rsid w:val="00B87E42"/>
    <w:rsid w:val="00B904A2"/>
    <w:rsid w:val="00B91397"/>
    <w:rsid w:val="00B92470"/>
    <w:rsid w:val="00B93079"/>
    <w:rsid w:val="00B931A8"/>
    <w:rsid w:val="00B93D82"/>
    <w:rsid w:val="00B9430E"/>
    <w:rsid w:val="00B949AC"/>
    <w:rsid w:val="00B94C4F"/>
    <w:rsid w:val="00B94CC0"/>
    <w:rsid w:val="00B95083"/>
    <w:rsid w:val="00B95E03"/>
    <w:rsid w:val="00B95F9E"/>
    <w:rsid w:val="00B95FB4"/>
    <w:rsid w:val="00BA072E"/>
    <w:rsid w:val="00BA0C1D"/>
    <w:rsid w:val="00BA10EA"/>
    <w:rsid w:val="00BA112C"/>
    <w:rsid w:val="00BA1756"/>
    <w:rsid w:val="00BA1A73"/>
    <w:rsid w:val="00BA20EE"/>
    <w:rsid w:val="00BA2861"/>
    <w:rsid w:val="00BA4091"/>
    <w:rsid w:val="00BA41DD"/>
    <w:rsid w:val="00BA4A37"/>
    <w:rsid w:val="00BA5A47"/>
    <w:rsid w:val="00BA5C37"/>
    <w:rsid w:val="00BA6523"/>
    <w:rsid w:val="00BA7035"/>
    <w:rsid w:val="00BB10BB"/>
    <w:rsid w:val="00BB1E59"/>
    <w:rsid w:val="00BB23E6"/>
    <w:rsid w:val="00BB2738"/>
    <w:rsid w:val="00BB6477"/>
    <w:rsid w:val="00BB653B"/>
    <w:rsid w:val="00BB79C1"/>
    <w:rsid w:val="00BC0193"/>
    <w:rsid w:val="00BC0275"/>
    <w:rsid w:val="00BC132D"/>
    <w:rsid w:val="00BC23AA"/>
    <w:rsid w:val="00BC2914"/>
    <w:rsid w:val="00BC40E0"/>
    <w:rsid w:val="00BC4D46"/>
    <w:rsid w:val="00BC509F"/>
    <w:rsid w:val="00BC547B"/>
    <w:rsid w:val="00BC6018"/>
    <w:rsid w:val="00BC62AE"/>
    <w:rsid w:val="00BC6612"/>
    <w:rsid w:val="00BC7298"/>
    <w:rsid w:val="00BC79CF"/>
    <w:rsid w:val="00BD03BA"/>
    <w:rsid w:val="00BD136D"/>
    <w:rsid w:val="00BD20ED"/>
    <w:rsid w:val="00BD2136"/>
    <w:rsid w:val="00BD2F0E"/>
    <w:rsid w:val="00BD49EF"/>
    <w:rsid w:val="00BD652A"/>
    <w:rsid w:val="00BD6A3B"/>
    <w:rsid w:val="00BD6B5F"/>
    <w:rsid w:val="00BD6C5F"/>
    <w:rsid w:val="00BD701B"/>
    <w:rsid w:val="00BE02A8"/>
    <w:rsid w:val="00BE0CDC"/>
    <w:rsid w:val="00BE1D2F"/>
    <w:rsid w:val="00BE28EF"/>
    <w:rsid w:val="00BE2E3B"/>
    <w:rsid w:val="00BE451E"/>
    <w:rsid w:val="00BE5DEB"/>
    <w:rsid w:val="00BE6BC3"/>
    <w:rsid w:val="00BE75F9"/>
    <w:rsid w:val="00BE7C6B"/>
    <w:rsid w:val="00BF0198"/>
    <w:rsid w:val="00BF2535"/>
    <w:rsid w:val="00BF264E"/>
    <w:rsid w:val="00BF281C"/>
    <w:rsid w:val="00BF2ABB"/>
    <w:rsid w:val="00BF3517"/>
    <w:rsid w:val="00BF3BE1"/>
    <w:rsid w:val="00BF415D"/>
    <w:rsid w:val="00BF45D4"/>
    <w:rsid w:val="00BF4675"/>
    <w:rsid w:val="00BF4FD8"/>
    <w:rsid w:val="00BF503C"/>
    <w:rsid w:val="00BF58BA"/>
    <w:rsid w:val="00BF683F"/>
    <w:rsid w:val="00BF685F"/>
    <w:rsid w:val="00BF7415"/>
    <w:rsid w:val="00C01ABD"/>
    <w:rsid w:val="00C01C24"/>
    <w:rsid w:val="00C043CC"/>
    <w:rsid w:val="00C04631"/>
    <w:rsid w:val="00C0627B"/>
    <w:rsid w:val="00C0780B"/>
    <w:rsid w:val="00C10E22"/>
    <w:rsid w:val="00C127FD"/>
    <w:rsid w:val="00C13A08"/>
    <w:rsid w:val="00C14D72"/>
    <w:rsid w:val="00C15103"/>
    <w:rsid w:val="00C175D5"/>
    <w:rsid w:val="00C1760F"/>
    <w:rsid w:val="00C17A41"/>
    <w:rsid w:val="00C17BE5"/>
    <w:rsid w:val="00C17D47"/>
    <w:rsid w:val="00C20B74"/>
    <w:rsid w:val="00C21115"/>
    <w:rsid w:val="00C214B5"/>
    <w:rsid w:val="00C217CF"/>
    <w:rsid w:val="00C22021"/>
    <w:rsid w:val="00C225BC"/>
    <w:rsid w:val="00C2293E"/>
    <w:rsid w:val="00C248D6"/>
    <w:rsid w:val="00C305B9"/>
    <w:rsid w:val="00C3117B"/>
    <w:rsid w:val="00C31188"/>
    <w:rsid w:val="00C32F41"/>
    <w:rsid w:val="00C338C3"/>
    <w:rsid w:val="00C344B7"/>
    <w:rsid w:val="00C362B1"/>
    <w:rsid w:val="00C37DEA"/>
    <w:rsid w:val="00C411D7"/>
    <w:rsid w:val="00C41C8E"/>
    <w:rsid w:val="00C41FA3"/>
    <w:rsid w:val="00C42E38"/>
    <w:rsid w:val="00C43252"/>
    <w:rsid w:val="00C43A9C"/>
    <w:rsid w:val="00C442FE"/>
    <w:rsid w:val="00C46176"/>
    <w:rsid w:val="00C474B4"/>
    <w:rsid w:val="00C47738"/>
    <w:rsid w:val="00C50240"/>
    <w:rsid w:val="00C5034B"/>
    <w:rsid w:val="00C506CD"/>
    <w:rsid w:val="00C50A82"/>
    <w:rsid w:val="00C50CB3"/>
    <w:rsid w:val="00C50DB5"/>
    <w:rsid w:val="00C510A3"/>
    <w:rsid w:val="00C53175"/>
    <w:rsid w:val="00C53DEE"/>
    <w:rsid w:val="00C54264"/>
    <w:rsid w:val="00C54DD8"/>
    <w:rsid w:val="00C56B08"/>
    <w:rsid w:val="00C57FDF"/>
    <w:rsid w:val="00C61A6F"/>
    <w:rsid w:val="00C6264F"/>
    <w:rsid w:val="00C63146"/>
    <w:rsid w:val="00C634BE"/>
    <w:rsid w:val="00C638DB"/>
    <w:rsid w:val="00C64BD3"/>
    <w:rsid w:val="00C65CF7"/>
    <w:rsid w:val="00C664E6"/>
    <w:rsid w:val="00C670AB"/>
    <w:rsid w:val="00C67EF8"/>
    <w:rsid w:val="00C72662"/>
    <w:rsid w:val="00C72C2A"/>
    <w:rsid w:val="00C72CB3"/>
    <w:rsid w:val="00C739F3"/>
    <w:rsid w:val="00C73A00"/>
    <w:rsid w:val="00C74FE3"/>
    <w:rsid w:val="00C75532"/>
    <w:rsid w:val="00C7714E"/>
    <w:rsid w:val="00C77F49"/>
    <w:rsid w:val="00C81108"/>
    <w:rsid w:val="00C81253"/>
    <w:rsid w:val="00C820F0"/>
    <w:rsid w:val="00C8251E"/>
    <w:rsid w:val="00C843B8"/>
    <w:rsid w:val="00C85399"/>
    <w:rsid w:val="00C85B48"/>
    <w:rsid w:val="00C85E54"/>
    <w:rsid w:val="00C87B7C"/>
    <w:rsid w:val="00C91320"/>
    <w:rsid w:val="00C918C3"/>
    <w:rsid w:val="00C918C5"/>
    <w:rsid w:val="00C91D9C"/>
    <w:rsid w:val="00C91F3A"/>
    <w:rsid w:val="00C95307"/>
    <w:rsid w:val="00C95DAA"/>
    <w:rsid w:val="00C9607C"/>
    <w:rsid w:val="00C961F2"/>
    <w:rsid w:val="00C96461"/>
    <w:rsid w:val="00C96467"/>
    <w:rsid w:val="00C969DD"/>
    <w:rsid w:val="00CA1384"/>
    <w:rsid w:val="00CA1523"/>
    <w:rsid w:val="00CA2D3A"/>
    <w:rsid w:val="00CA4392"/>
    <w:rsid w:val="00CA48B8"/>
    <w:rsid w:val="00CA4ACE"/>
    <w:rsid w:val="00CA5485"/>
    <w:rsid w:val="00CA56F7"/>
    <w:rsid w:val="00CA57B3"/>
    <w:rsid w:val="00CA65E7"/>
    <w:rsid w:val="00CA6CBA"/>
    <w:rsid w:val="00CB036C"/>
    <w:rsid w:val="00CB0AEB"/>
    <w:rsid w:val="00CB252B"/>
    <w:rsid w:val="00CB38B7"/>
    <w:rsid w:val="00CB3CD5"/>
    <w:rsid w:val="00CB4055"/>
    <w:rsid w:val="00CB597B"/>
    <w:rsid w:val="00CB69C2"/>
    <w:rsid w:val="00CB71CA"/>
    <w:rsid w:val="00CB7815"/>
    <w:rsid w:val="00CB7CF9"/>
    <w:rsid w:val="00CC0120"/>
    <w:rsid w:val="00CC037F"/>
    <w:rsid w:val="00CC06B6"/>
    <w:rsid w:val="00CC127A"/>
    <w:rsid w:val="00CC1766"/>
    <w:rsid w:val="00CC202B"/>
    <w:rsid w:val="00CC27D4"/>
    <w:rsid w:val="00CC3B97"/>
    <w:rsid w:val="00CC44EB"/>
    <w:rsid w:val="00CC4854"/>
    <w:rsid w:val="00CC4CE0"/>
    <w:rsid w:val="00CC613D"/>
    <w:rsid w:val="00CC624A"/>
    <w:rsid w:val="00CC67CB"/>
    <w:rsid w:val="00CC7A34"/>
    <w:rsid w:val="00CD0080"/>
    <w:rsid w:val="00CD19C4"/>
    <w:rsid w:val="00CD1E84"/>
    <w:rsid w:val="00CD26CD"/>
    <w:rsid w:val="00CD2EC7"/>
    <w:rsid w:val="00CD373C"/>
    <w:rsid w:val="00CD4B6C"/>
    <w:rsid w:val="00CD4C9B"/>
    <w:rsid w:val="00CD531A"/>
    <w:rsid w:val="00CD55BC"/>
    <w:rsid w:val="00CD5AAC"/>
    <w:rsid w:val="00CD66FF"/>
    <w:rsid w:val="00CD6CF9"/>
    <w:rsid w:val="00CD7089"/>
    <w:rsid w:val="00CD7FB8"/>
    <w:rsid w:val="00CE1A76"/>
    <w:rsid w:val="00CE24EC"/>
    <w:rsid w:val="00CE39A0"/>
    <w:rsid w:val="00CE4F6F"/>
    <w:rsid w:val="00CE59F7"/>
    <w:rsid w:val="00CE5A62"/>
    <w:rsid w:val="00CE6797"/>
    <w:rsid w:val="00CE6E57"/>
    <w:rsid w:val="00CE7165"/>
    <w:rsid w:val="00CE73A0"/>
    <w:rsid w:val="00CE749F"/>
    <w:rsid w:val="00CE78CF"/>
    <w:rsid w:val="00CF0D3C"/>
    <w:rsid w:val="00CF1D37"/>
    <w:rsid w:val="00CF2E95"/>
    <w:rsid w:val="00CF46AF"/>
    <w:rsid w:val="00CF682C"/>
    <w:rsid w:val="00CF6D61"/>
    <w:rsid w:val="00CF757C"/>
    <w:rsid w:val="00CF7651"/>
    <w:rsid w:val="00D001FD"/>
    <w:rsid w:val="00D020C2"/>
    <w:rsid w:val="00D02E3C"/>
    <w:rsid w:val="00D02EB6"/>
    <w:rsid w:val="00D043ED"/>
    <w:rsid w:val="00D0449B"/>
    <w:rsid w:val="00D0468D"/>
    <w:rsid w:val="00D04BF2"/>
    <w:rsid w:val="00D04C92"/>
    <w:rsid w:val="00D05B48"/>
    <w:rsid w:val="00D06C15"/>
    <w:rsid w:val="00D10763"/>
    <w:rsid w:val="00D115E9"/>
    <w:rsid w:val="00D12088"/>
    <w:rsid w:val="00D13B16"/>
    <w:rsid w:val="00D13F07"/>
    <w:rsid w:val="00D14BED"/>
    <w:rsid w:val="00D14D03"/>
    <w:rsid w:val="00D1581D"/>
    <w:rsid w:val="00D2088B"/>
    <w:rsid w:val="00D20DC9"/>
    <w:rsid w:val="00D211DE"/>
    <w:rsid w:val="00D3008B"/>
    <w:rsid w:val="00D305B2"/>
    <w:rsid w:val="00D30C59"/>
    <w:rsid w:val="00D30D9E"/>
    <w:rsid w:val="00D31A41"/>
    <w:rsid w:val="00D31F97"/>
    <w:rsid w:val="00D33AED"/>
    <w:rsid w:val="00D34193"/>
    <w:rsid w:val="00D34EB8"/>
    <w:rsid w:val="00D36167"/>
    <w:rsid w:val="00D36FD1"/>
    <w:rsid w:val="00D37EE0"/>
    <w:rsid w:val="00D41546"/>
    <w:rsid w:val="00D41D7C"/>
    <w:rsid w:val="00D41EB2"/>
    <w:rsid w:val="00D425DE"/>
    <w:rsid w:val="00D42D05"/>
    <w:rsid w:val="00D434FE"/>
    <w:rsid w:val="00D43BA0"/>
    <w:rsid w:val="00D443F1"/>
    <w:rsid w:val="00D45387"/>
    <w:rsid w:val="00D45B1B"/>
    <w:rsid w:val="00D46899"/>
    <w:rsid w:val="00D46B6D"/>
    <w:rsid w:val="00D4714C"/>
    <w:rsid w:val="00D51C1D"/>
    <w:rsid w:val="00D52AF3"/>
    <w:rsid w:val="00D5339C"/>
    <w:rsid w:val="00D53A90"/>
    <w:rsid w:val="00D60234"/>
    <w:rsid w:val="00D605CD"/>
    <w:rsid w:val="00D60C5D"/>
    <w:rsid w:val="00D6295E"/>
    <w:rsid w:val="00D6383D"/>
    <w:rsid w:val="00D64B33"/>
    <w:rsid w:val="00D64B8A"/>
    <w:rsid w:val="00D650C9"/>
    <w:rsid w:val="00D65F02"/>
    <w:rsid w:val="00D6678B"/>
    <w:rsid w:val="00D66D69"/>
    <w:rsid w:val="00D6757C"/>
    <w:rsid w:val="00D70514"/>
    <w:rsid w:val="00D70D7C"/>
    <w:rsid w:val="00D7195F"/>
    <w:rsid w:val="00D7297C"/>
    <w:rsid w:val="00D72FCF"/>
    <w:rsid w:val="00D7304F"/>
    <w:rsid w:val="00D738A7"/>
    <w:rsid w:val="00D73A4F"/>
    <w:rsid w:val="00D73C27"/>
    <w:rsid w:val="00D7434D"/>
    <w:rsid w:val="00D75CC7"/>
    <w:rsid w:val="00D7613B"/>
    <w:rsid w:val="00D777A8"/>
    <w:rsid w:val="00D77D77"/>
    <w:rsid w:val="00D81653"/>
    <w:rsid w:val="00D81CF9"/>
    <w:rsid w:val="00D84CBB"/>
    <w:rsid w:val="00D86085"/>
    <w:rsid w:val="00D8636D"/>
    <w:rsid w:val="00D902C3"/>
    <w:rsid w:val="00D936F0"/>
    <w:rsid w:val="00D93B55"/>
    <w:rsid w:val="00D94055"/>
    <w:rsid w:val="00D940BE"/>
    <w:rsid w:val="00D94656"/>
    <w:rsid w:val="00D94687"/>
    <w:rsid w:val="00D95EB4"/>
    <w:rsid w:val="00DA1255"/>
    <w:rsid w:val="00DA235F"/>
    <w:rsid w:val="00DA399E"/>
    <w:rsid w:val="00DA3C09"/>
    <w:rsid w:val="00DA4378"/>
    <w:rsid w:val="00DA5BD9"/>
    <w:rsid w:val="00DA65DE"/>
    <w:rsid w:val="00DA69FE"/>
    <w:rsid w:val="00DA6AE1"/>
    <w:rsid w:val="00DB0782"/>
    <w:rsid w:val="00DB0880"/>
    <w:rsid w:val="00DB0D6F"/>
    <w:rsid w:val="00DB1993"/>
    <w:rsid w:val="00DB19FC"/>
    <w:rsid w:val="00DB2A22"/>
    <w:rsid w:val="00DB5605"/>
    <w:rsid w:val="00DB5FBE"/>
    <w:rsid w:val="00DB6B0A"/>
    <w:rsid w:val="00DC061E"/>
    <w:rsid w:val="00DC2B01"/>
    <w:rsid w:val="00DC2CD5"/>
    <w:rsid w:val="00DC2EDB"/>
    <w:rsid w:val="00DC2FEC"/>
    <w:rsid w:val="00DC316B"/>
    <w:rsid w:val="00DC5030"/>
    <w:rsid w:val="00DC63F4"/>
    <w:rsid w:val="00DC677B"/>
    <w:rsid w:val="00DC72F6"/>
    <w:rsid w:val="00DD0A11"/>
    <w:rsid w:val="00DD0F00"/>
    <w:rsid w:val="00DD157D"/>
    <w:rsid w:val="00DD170F"/>
    <w:rsid w:val="00DD3691"/>
    <w:rsid w:val="00DD38DE"/>
    <w:rsid w:val="00DD4116"/>
    <w:rsid w:val="00DD5880"/>
    <w:rsid w:val="00DD5B99"/>
    <w:rsid w:val="00DE0A10"/>
    <w:rsid w:val="00DE0FAD"/>
    <w:rsid w:val="00DE1374"/>
    <w:rsid w:val="00DE1A9E"/>
    <w:rsid w:val="00DE22F0"/>
    <w:rsid w:val="00DE2AE6"/>
    <w:rsid w:val="00DE3186"/>
    <w:rsid w:val="00DE3397"/>
    <w:rsid w:val="00DE3975"/>
    <w:rsid w:val="00DE51AA"/>
    <w:rsid w:val="00DE51B6"/>
    <w:rsid w:val="00DE56FE"/>
    <w:rsid w:val="00DF0F14"/>
    <w:rsid w:val="00DF142A"/>
    <w:rsid w:val="00DF1AB4"/>
    <w:rsid w:val="00DF35FF"/>
    <w:rsid w:val="00DF5704"/>
    <w:rsid w:val="00DF61BC"/>
    <w:rsid w:val="00DF6F01"/>
    <w:rsid w:val="00DF7B62"/>
    <w:rsid w:val="00DF7E40"/>
    <w:rsid w:val="00E0047C"/>
    <w:rsid w:val="00E019EC"/>
    <w:rsid w:val="00E0247C"/>
    <w:rsid w:val="00E02503"/>
    <w:rsid w:val="00E03305"/>
    <w:rsid w:val="00E04969"/>
    <w:rsid w:val="00E05DD5"/>
    <w:rsid w:val="00E06515"/>
    <w:rsid w:val="00E07046"/>
    <w:rsid w:val="00E076FF"/>
    <w:rsid w:val="00E07E69"/>
    <w:rsid w:val="00E11D3C"/>
    <w:rsid w:val="00E11DDF"/>
    <w:rsid w:val="00E1326E"/>
    <w:rsid w:val="00E133A1"/>
    <w:rsid w:val="00E1543C"/>
    <w:rsid w:val="00E17828"/>
    <w:rsid w:val="00E20328"/>
    <w:rsid w:val="00E20C44"/>
    <w:rsid w:val="00E21600"/>
    <w:rsid w:val="00E225F3"/>
    <w:rsid w:val="00E22BB7"/>
    <w:rsid w:val="00E24AEA"/>
    <w:rsid w:val="00E250CC"/>
    <w:rsid w:val="00E259FD"/>
    <w:rsid w:val="00E25A1D"/>
    <w:rsid w:val="00E25C9A"/>
    <w:rsid w:val="00E26151"/>
    <w:rsid w:val="00E26FEC"/>
    <w:rsid w:val="00E271F0"/>
    <w:rsid w:val="00E279C6"/>
    <w:rsid w:val="00E27CB8"/>
    <w:rsid w:val="00E3052E"/>
    <w:rsid w:val="00E30B78"/>
    <w:rsid w:val="00E31687"/>
    <w:rsid w:val="00E327F2"/>
    <w:rsid w:val="00E328D0"/>
    <w:rsid w:val="00E32C50"/>
    <w:rsid w:val="00E332AC"/>
    <w:rsid w:val="00E34308"/>
    <w:rsid w:val="00E34594"/>
    <w:rsid w:val="00E34A4F"/>
    <w:rsid w:val="00E35BFD"/>
    <w:rsid w:val="00E36187"/>
    <w:rsid w:val="00E3670D"/>
    <w:rsid w:val="00E36863"/>
    <w:rsid w:val="00E369C2"/>
    <w:rsid w:val="00E36B00"/>
    <w:rsid w:val="00E37160"/>
    <w:rsid w:val="00E37322"/>
    <w:rsid w:val="00E3769F"/>
    <w:rsid w:val="00E376F8"/>
    <w:rsid w:val="00E42593"/>
    <w:rsid w:val="00E427AA"/>
    <w:rsid w:val="00E42F0B"/>
    <w:rsid w:val="00E42FFF"/>
    <w:rsid w:val="00E434E5"/>
    <w:rsid w:val="00E4381B"/>
    <w:rsid w:val="00E43F82"/>
    <w:rsid w:val="00E45011"/>
    <w:rsid w:val="00E45689"/>
    <w:rsid w:val="00E45C95"/>
    <w:rsid w:val="00E462F7"/>
    <w:rsid w:val="00E46D6F"/>
    <w:rsid w:val="00E4701D"/>
    <w:rsid w:val="00E475D4"/>
    <w:rsid w:val="00E511BE"/>
    <w:rsid w:val="00E51511"/>
    <w:rsid w:val="00E51CE3"/>
    <w:rsid w:val="00E5451E"/>
    <w:rsid w:val="00E54A78"/>
    <w:rsid w:val="00E55CAB"/>
    <w:rsid w:val="00E563F0"/>
    <w:rsid w:val="00E569E3"/>
    <w:rsid w:val="00E5782A"/>
    <w:rsid w:val="00E60292"/>
    <w:rsid w:val="00E604CF"/>
    <w:rsid w:val="00E61395"/>
    <w:rsid w:val="00E61940"/>
    <w:rsid w:val="00E62A2F"/>
    <w:rsid w:val="00E62DC3"/>
    <w:rsid w:val="00E63691"/>
    <w:rsid w:val="00E6464B"/>
    <w:rsid w:val="00E6638C"/>
    <w:rsid w:val="00E7048B"/>
    <w:rsid w:val="00E70492"/>
    <w:rsid w:val="00E74AC5"/>
    <w:rsid w:val="00E74CBB"/>
    <w:rsid w:val="00E75071"/>
    <w:rsid w:val="00E751E7"/>
    <w:rsid w:val="00E75216"/>
    <w:rsid w:val="00E755F4"/>
    <w:rsid w:val="00E75D01"/>
    <w:rsid w:val="00E75E03"/>
    <w:rsid w:val="00E76393"/>
    <w:rsid w:val="00E771F4"/>
    <w:rsid w:val="00E80645"/>
    <w:rsid w:val="00E80A60"/>
    <w:rsid w:val="00E823CE"/>
    <w:rsid w:val="00E84C13"/>
    <w:rsid w:val="00E8550F"/>
    <w:rsid w:val="00E861EB"/>
    <w:rsid w:val="00E87FBA"/>
    <w:rsid w:val="00E91817"/>
    <w:rsid w:val="00E9181E"/>
    <w:rsid w:val="00E918DA"/>
    <w:rsid w:val="00E9287F"/>
    <w:rsid w:val="00E94041"/>
    <w:rsid w:val="00E94476"/>
    <w:rsid w:val="00E94486"/>
    <w:rsid w:val="00E9523E"/>
    <w:rsid w:val="00E95AF3"/>
    <w:rsid w:val="00E95B6C"/>
    <w:rsid w:val="00E96036"/>
    <w:rsid w:val="00E9688D"/>
    <w:rsid w:val="00EA157C"/>
    <w:rsid w:val="00EA27BF"/>
    <w:rsid w:val="00EA3F55"/>
    <w:rsid w:val="00EA420A"/>
    <w:rsid w:val="00EA466C"/>
    <w:rsid w:val="00EA47B6"/>
    <w:rsid w:val="00EA47BA"/>
    <w:rsid w:val="00EA500B"/>
    <w:rsid w:val="00EA5428"/>
    <w:rsid w:val="00EA5ED1"/>
    <w:rsid w:val="00EA6B14"/>
    <w:rsid w:val="00EB0166"/>
    <w:rsid w:val="00EB164F"/>
    <w:rsid w:val="00EB1EF1"/>
    <w:rsid w:val="00EB3566"/>
    <w:rsid w:val="00EB3659"/>
    <w:rsid w:val="00EB3AC4"/>
    <w:rsid w:val="00EB49A0"/>
    <w:rsid w:val="00EB5947"/>
    <w:rsid w:val="00EB6EC2"/>
    <w:rsid w:val="00EC00E0"/>
    <w:rsid w:val="00EC0199"/>
    <w:rsid w:val="00EC0A69"/>
    <w:rsid w:val="00EC10A1"/>
    <w:rsid w:val="00EC1971"/>
    <w:rsid w:val="00EC19CF"/>
    <w:rsid w:val="00EC1DFC"/>
    <w:rsid w:val="00EC23A6"/>
    <w:rsid w:val="00EC26A5"/>
    <w:rsid w:val="00EC4918"/>
    <w:rsid w:val="00EC4DAE"/>
    <w:rsid w:val="00EC5407"/>
    <w:rsid w:val="00EC5AF8"/>
    <w:rsid w:val="00EC665C"/>
    <w:rsid w:val="00EC7442"/>
    <w:rsid w:val="00EC7BC8"/>
    <w:rsid w:val="00ED1A5B"/>
    <w:rsid w:val="00ED1B3F"/>
    <w:rsid w:val="00ED1E00"/>
    <w:rsid w:val="00ED20F1"/>
    <w:rsid w:val="00ED23B6"/>
    <w:rsid w:val="00ED2E13"/>
    <w:rsid w:val="00ED54AF"/>
    <w:rsid w:val="00ED5CA4"/>
    <w:rsid w:val="00ED640A"/>
    <w:rsid w:val="00ED7084"/>
    <w:rsid w:val="00EE0E1C"/>
    <w:rsid w:val="00EE202E"/>
    <w:rsid w:val="00EE263D"/>
    <w:rsid w:val="00EE3017"/>
    <w:rsid w:val="00EE3BDA"/>
    <w:rsid w:val="00EE495F"/>
    <w:rsid w:val="00EE5125"/>
    <w:rsid w:val="00EE57F0"/>
    <w:rsid w:val="00EE5E5F"/>
    <w:rsid w:val="00EE5E76"/>
    <w:rsid w:val="00EE62EA"/>
    <w:rsid w:val="00EE6DA0"/>
    <w:rsid w:val="00EE7B95"/>
    <w:rsid w:val="00EF081C"/>
    <w:rsid w:val="00EF0CF9"/>
    <w:rsid w:val="00EF296F"/>
    <w:rsid w:val="00EF3F56"/>
    <w:rsid w:val="00EF725E"/>
    <w:rsid w:val="00EF7316"/>
    <w:rsid w:val="00F001F5"/>
    <w:rsid w:val="00F00341"/>
    <w:rsid w:val="00F00427"/>
    <w:rsid w:val="00F005A0"/>
    <w:rsid w:val="00F00CD9"/>
    <w:rsid w:val="00F00DC7"/>
    <w:rsid w:val="00F00E09"/>
    <w:rsid w:val="00F01100"/>
    <w:rsid w:val="00F011A6"/>
    <w:rsid w:val="00F0167C"/>
    <w:rsid w:val="00F02ACC"/>
    <w:rsid w:val="00F03231"/>
    <w:rsid w:val="00F0323C"/>
    <w:rsid w:val="00F03929"/>
    <w:rsid w:val="00F03D8F"/>
    <w:rsid w:val="00F041E7"/>
    <w:rsid w:val="00F05CB2"/>
    <w:rsid w:val="00F05D29"/>
    <w:rsid w:val="00F070DF"/>
    <w:rsid w:val="00F07192"/>
    <w:rsid w:val="00F10BA1"/>
    <w:rsid w:val="00F12CAB"/>
    <w:rsid w:val="00F136B7"/>
    <w:rsid w:val="00F14891"/>
    <w:rsid w:val="00F15B74"/>
    <w:rsid w:val="00F162CD"/>
    <w:rsid w:val="00F162D1"/>
    <w:rsid w:val="00F163EE"/>
    <w:rsid w:val="00F173DB"/>
    <w:rsid w:val="00F17F24"/>
    <w:rsid w:val="00F20204"/>
    <w:rsid w:val="00F204FA"/>
    <w:rsid w:val="00F21458"/>
    <w:rsid w:val="00F22015"/>
    <w:rsid w:val="00F23C18"/>
    <w:rsid w:val="00F25E2F"/>
    <w:rsid w:val="00F26CF6"/>
    <w:rsid w:val="00F270D0"/>
    <w:rsid w:val="00F3017C"/>
    <w:rsid w:val="00F302D9"/>
    <w:rsid w:val="00F31AE2"/>
    <w:rsid w:val="00F3327D"/>
    <w:rsid w:val="00F347EC"/>
    <w:rsid w:val="00F3526B"/>
    <w:rsid w:val="00F36028"/>
    <w:rsid w:val="00F36B7A"/>
    <w:rsid w:val="00F37087"/>
    <w:rsid w:val="00F37F6A"/>
    <w:rsid w:val="00F37FC1"/>
    <w:rsid w:val="00F40998"/>
    <w:rsid w:val="00F409C6"/>
    <w:rsid w:val="00F416D2"/>
    <w:rsid w:val="00F424F3"/>
    <w:rsid w:val="00F43B31"/>
    <w:rsid w:val="00F44249"/>
    <w:rsid w:val="00F450A4"/>
    <w:rsid w:val="00F45B48"/>
    <w:rsid w:val="00F504D9"/>
    <w:rsid w:val="00F50646"/>
    <w:rsid w:val="00F51181"/>
    <w:rsid w:val="00F52518"/>
    <w:rsid w:val="00F52785"/>
    <w:rsid w:val="00F5398F"/>
    <w:rsid w:val="00F53D94"/>
    <w:rsid w:val="00F5492B"/>
    <w:rsid w:val="00F54D24"/>
    <w:rsid w:val="00F55690"/>
    <w:rsid w:val="00F5650B"/>
    <w:rsid w:val="00F567F5"/>
    <w:rsid w:val="00F56AAC"/>
    <w:rsid w:val="00F57204"/>
    <w:rsid w:val="00F57FB9"/>
    <w:rsid w:val="00F6015C"/>
    <w:rsid w:val="00F60571"/>
    <w:rsid w:val="00F61336"/>
    <w:rsid w:val="00F637D3"/>
    <w:rsid w:val="00F63CDA"/>
    <w:rsid w:val="00F64A5B"/>
    <w:rsid w:val="00F6622D"/>
    <w:rsid w:val="00F663E0"/>
    <w:rsid w:val="00F66C09"/>
    <w:rsid w:val="00F676E7"/>
    <w:rsid w:val="00F701B5"/>
    <w:rsid w:val="00F70E72"/>
    <w:rsid w:val="00F718A5"/>
    <w:rsid w:val="00F747F4"/>
    <w:rsid w:val="00F74D4C"/>
    <w:rsid w:val="00F7626A"/>
    <w:rsid w:val="00F76FDF"/>
    <w:rsid w:val="00F77BC9"/>
    <w:rsid w:val="00F77FAD"/>
    <w:rsid w:val="00F81882"/>
    <w:rsid w:val="00F818AF"/>
    <w:rsid w:val="00F82181"/>
    <w:rsid w:val="00F8371F"/>
    <w:rsid w:val="00F83730"/>
    <w:rsid w:val="00F83CF2"/>
    <w:rsid w:val="00F8570D"/>
    <w:rsid w:val="00F864ED"/>
    <w:rsid w:val="00F87725"/>
    <w:rsid w:val="00F87E2C"/>
    <w:rsid w:val="00F90387"/>
    <w:rsid w:val="00F9164D"/>
    <w:rsid w:val="00F91A3A"/>
    <w:rsid w:val="00F91DCD"/>
    <w:rsid w:val="00F91F0E"/>
    <w:rsid w:val="00F930C2"/>
    <w:rsid w:val="00F933EF"/>
    <w:rsid w:val="00F956D6"/>
    <w:rsid w:val="00F9745D"/>
    <w:rsid w:val="00FA014F"/>
    <w:rsid w:val="00FA0444"/>
    <w:rsid w:val="00FA0D98"/>
    <w:rsid w:val="00FA0EB4"/>
    <w:rsid w:val="00FA1D4F"/>
    <w:rsid w:val="00FA2B0B"/>
    <w:rsid w:val="00FA37AC"/>
    <w:rsid w:val="00FA3DAC"/>
    <w:rsid w:val="00FA4BC0"/>
    <w:rsid w:val="00FA725E"/>
    <w:rsid w:val="00FA7B29"/>
    <w:rsid w:val="00FB0E8E"/>
    <w:rsid w:val="00FB13A5"/>
    <w:rsid w:val="00FB1746"/>
    <w:rsid w:val="00FB3706"/>
    <w:rsid w:val="00FB43E8"/>
    <w:rsid w:val="00FB5826"/>
    <w:rsid w:val="00FB7041"/>
    <w:rsid w:val="00FB7A2F"/>
    <w:rsid w:val="00FB7ABB"/>
    <w:rsid w:val="00FC0EF9"/>
    <w:rsid w:val="00FC118D"/>
    <w:rsid w:val="00FC17B0"/>
    <w:rsid w:val="00FC21EA"/>
    <w:rsid w:val="00FC3A47"/>
    <w:rsid w:val="00FC3BB0"/>
    <w:rsid w:val="00FC49BD"/>
    <w:rsid w:val="00FC5D82"/>
    <w:rsid w:val="00FC623E"/>
    <w:rsid w:val="00FC6DCF"/>
    <w:rsid w:val="00FC7B80"/>
    <w:rsid w:val="00FD0A7D"/>
    <w:rsid w:val="00FD0CE5"/>
    <w:rsid w:val="00FD0DA3"/>
    <w:rsid w:val="00FD2C07"/>
    <w:rsid w:val="00FD337A"/>
    <w:rsid w:val="00FD45FE"/>
    <w:rsid w:val="00FD468E"/>
    <w:rsid w:val="00FD48C0"/>
    <w:rsid w:val="00FD4F81"/>
    <w:rsid w:val="00FD59AC"/>
    <w:rsid w:val="00FD5C22"/>
    <w:rsid w:val="00FD6487"/>
    <w:rsid w:val="00FD780A"/>
    <w:rsid w:val="00FD7C83"/>
    <w:rsid w:val="00FE058E"/>
    <w:rsid w:val="00FE0C16"/>
    <w:rsid w:val="00FE171D"/>
    <w:rsid w:val="00FE1B0D"/>
    <w:rsid w:val="00FE22E3"/>
    <w:rsid w:val="00FE31E8"/>
    <w:rsid w:val="00FE3CDB"/>
    <w:rsid w:val="00FE3E85"/>
    <w:rsid w:val="00FE4C87"/>
    <w:rsid w:val="00FE506F"/>
    <w:rsid w:val="00FE6961"/>
    <w:rsid w:val="00FE751F"/>
    <w:rsid w:val="00FF1204"/>
    <w:rsid w:val="00FF1972"/>
    <w:rsid w:val="00FF1D78"/>
    <w:rsid w:val="00FF20BC"/>
    <w:rsid w:val="00FF2DFD"/>
    <w:rsid w:val="00FF37D5"/>
    <w:rsid w:val="00FF3ABE"/>
    <w:rsid w:val="00FF3B51"/>
    <w:rsid w:val="00FF496B"/>
    <w:rsid w:val="00FF4CDD"/>
    <w:rsid w:val="00FF4F3A"/>
    <w:rsid w:val="00FF5317"/>
    <w:rsid w:val="00FF5525"/>
    <w:rsid w:val="00FF56D5"/>
    <w:rsid w:val="00FF6604"/>
    <w:rsid w:val="00FF66CF"/>
    <w:rsid w:val="00FF6A89"/>
    <w:rsid w:val="00FF74A2"/>
    <w:rsid w:val="00FF7D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5E001"/>
  <w15:chartTrackingRefBased/>
  <w15:docId w15:val="{F41EA95F-1987-4613-996E-AFDB68FC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D7B"/>
    <w:pPr>
      <w:jc w:val="both"/>
    </w:pPr>
    <w:rPr>
      <w:rFonts w:ascii="Arial" w:hAnsi="Arial"/>
      <w:szCs w:val="24"/>
      <w:lang w:eastAsia="en-GB"/>
    </w:rPr>
  </w:style>
  <w:style w:type="paragraph" w:styleId="Heading1">
    <w:name w:val="heading 1"/>
    <w:basedOn w:val="Normal"/>
    <w:next w:val="Heading2"/>
    <w:link w:val="Heading1Char"/>
    <w:qFormat/>
    <w:rsid w:val="004F1D07"/>
    <w:pPr>
      <w:spacing w:before="480"/>
      <w:outlineLvl w:val="0"/>
    </w:pPr>
    <w:rPr>
      <w:rFonts w:ascii="Arial (W1)" w:hAnsi="Arial (W1)"/>
      <w:b/>
      <w:caps/>
      <w:sz w:val="22"/>
      <w:szCs w:val="22"/>
      <w:lang w:eastAsia="en-US"/>
    </w:rPr>
  </w:style>
  <w:style w:type="paragraph" w:styleId="Heading2">
    <w:name w:val="heading 2"/>
    <w:aliases w:val="Student Name"/>
    <w:basedOn w:val="Normal"/>
    <w:next w:val="Heading4"/>
    <w:link w:val="Heading2Char"/>
    <w:qFormat/>
    <w:rsid w:val="001E2EEE"/>
    <w:pPr>
      <w:keepNext/>
      <w:outlineLvl w:val="1"/>
    </w:pPr>
    <w:rPr>
      <w:rFonts w:cs="Arial"/>
      <w:b/>
      <w:bCs/>
      <w:iCs/>
      <w:szCs w:val="28"/>
    </w:rPr>
  </w:style>
  <w:style w:type="paragraph" w:styleId="Heading3">
    <w:name w:val="heading 3"/>
    <w:basedOn w:val="Normal"/>
    <w:next w:val="Heading4"/>
    <w:link w:val="Heading3Char"/>
    <w:qFormat/>
    <w:rsid w:val="001E2EEE"/>
    <w:pPr>
      <w:keepNext/>
      <w:ind w:left="567"/>
      <w:outlineLvl w:val="2"/>
    </w:pPr>
    <w:rPr>
      <w:b/>
      <w:bCs/>
      <w:i/>
      <w:szCs w:val="26"/>
      <w:lang w:val="x-none" w:eastAsia="x-none"/>
    </w:rPr>
  </w:style>
  <w:style w:type="paragraph" w:styleId="Heading4">
    <w:name w:val="heading 4"/>
    <w:basedOn w:val="Normal"/>
    <w:link w:val="Heading4Char"/>
    <w:qFormat/>
    <w:rsid w:val="001E2EEE"/>
    <w:pPr>
      <w:keepNext/>
      <w:numPr>
        <w:numId w:val="1"/>
      </w:numPr>
      <w:spacing w:after="240"/>
      <w:outlineLvl w:val="3"/>
    </w:pPr>
    <w:rPr>
      <w:bCs/>
      <w:szCs w:val="28"/>
    </w:rPr>
  </w:style>
  <w:style w:type="paragraph" w:styleId="Heading5">
    <w:name w:val="heading 5"/>
    <w:basedOn w:val="Normal"/>
    <w:qFormat/>
    <w:rsid w:val="001E2EEE"/>
    <w:pPr>
      <w:numPr>
        <w:numId w:val="2"/>
      </w:numPr>
      <w:spacing w:after="240"/>
      <w:contextualSpacing/>
      <w:outlineLvl w:val="4"/>
    </w:pPr>
    <w:rPr>
      <w:bCs/>
      <w:iCs/>
      <w:szCs w:val="26"/>
    </w:rPr>
  </w:style>
  <w:style w:type="paragraph" w:styleId="Heading6">
    <w:name w:val="heading 6"/>
    <w:basedOn w:val="Normal"/>
    <w:next w:val="Normal"/>
    <w:qFormat/>
    <w:rsid w:val="00423CD1"/>
    <w:pPr>
      <w:tabs>
        <w:tab w:val="num" w:pos="1152"/>
      </w:tabs>
      <w:spacing w:before="240" w:after="60"/>
      <w:ind w:left="1152" w:hanging="1152"/>
      <w:outlineLvl w:val="5"/>
    </w:pPr>
    <w:rPr>
      <w:i/>
      <w:sz w:val="22"/>
      <w:szCs w:val="20"/>
      <w:lang w:eastAsia="en-US"/>
    </w:rPr>
  </w:style>
  <w:style w:type="paragraph" w:styleId="Heading7">
    <w:name w:val="heading 7"/>
    <w:basedOn w:val="Normal"/>
    <w:next w:val="Normal"/>
    <w:qFormat/>
    <w:rsid w:val="00423CD1"/>
    <w:pPr>
      <w:tabs>
        <w:tab w:val="num" w:pos="1296"/>
      </w:tabs>
      <w:spacing w:before="240" w:after="60"/>
      <w:ind w:left="1296" w:hanging="1296"/>
      <w:outlineLvl w:val="6"/>
    </w:pPr>
    <w:rPr>
      <w:szCs w:val="20"/>
      <w:lang w:eastAsia="en-US"/>
    </w:rPr>
  </w:style>
  <w:style w:type="paragraph" w:styleId="Heading8">
    <w:name w:val="heading 8"/>
    <w:basedOn w:val="Normal"/>
    <w:next w:val="Normal"/>
    <w:qFormat/>
    <w:rsid w:val="00423CD1"/>
    <w:pPr>
      <w:tabs>
        <w:tab w:val="num" w:pos="1440"/>
      </w:tabs>
      <w:spacing w:before="240" w:after="60"/>
      <w:ind w:left="1440" w:hanging="1440"/>
      <w:outlineLvl w:val="7"/>
    </w:pPr>
    <w:rPr>
      <w:i/>
      <w:szCs w:val="20"/>
      <w:lang w:eastAsia="en-US"/>
    </w:rPr>
  </w:style>
  <w:style w:type="paragraph" w:styleId="Heading9">
    <w:name w:val="heading 9"/>
    <w:basedOn w:val="Normal"/>
    <w:next w:val="Normal"/>
    <w:qFormat/>
    <w:rsid w:val="00423CD1"/>
    <w:pPr>
      <w:tabs>
        <w:tab w:val="num" w:pos="1584"/>
      </w:tabs>
      <w:spacing w:before="240" w:after="60"/>
      <w:ind w:left="1584" w:hanging="1584"/>
      <w:outlineLvl w:val="8"/>
    </w:pPr>
    <w:rPr>
      <w:b/>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
    <w:name w:val="Action"/>
    <w:basedOn w:val="Normal"/>
    <w:rsid w:val="00625D4E"/>
    <w:pPr>
      <w:pBdr>
        <w:top w:val="single" w:sz="6" w:space="1" w:color="999999"/>
        <w:left w:val="single" w:sz="6" w:space="4" w:color="999999"/>
        <w:bottom w:val="single" w:sz="6" w:space="1" w:color="999999"/>
        <w:right w:val="single" w:sz="6" w:space="4" w:color="999999"/>
      </w:pBdr>
    </w:pPr>
    <w:rPr>
      <w:rFonts w:ascii="Comic Sans MS" w:hAnsi="Comic Sans MS"/>
      <w:color w:val="800000"/>
      <w:szCs w:val="20"/>
      <w:lang w:eastAsia="en-US"/>
    </w:rPr>
  </w:style>
  <w:style w:type="paragraph" w:customStyle="1" w:styleId="StyleHeading4BlackAfter6ptLinespacingsingle">
    <w:name w:val="Style Heading 4 + Black After:  6 pt Line spacing:  single"/>
    <w:basedOn w:val="Heading4"/>
    <w:rsid w:val="00621E86"/>
    <w:pPr>
      <w:keepNext w:val="0"/>
      <w:spacing w:after="120"/>
    </w:pPr>
    <w:rPr>
      <w:b/>
      <w:bCs w:val="0"/>
      <w:color w:val="000000"/>
      <w:szCs w:val="20"/>
      <w:lang w:eastAsia="en-US"/>
    </w:rPr>
  </w:style>
  <w:style w:type="paragraph" w:styleId="Header">
    <w:name w:val="header"/>
    <w:basedOn w:val="Normal"/>
    <w:rsid w:val="00423CD1"/>
    <w:pPr>
      <w:tabs>
        <w:tab w:val="center" w:pos="4153"/>
        <w:tab w:val="right" w:pos="8306"/>
      </w:tabs>
    </w:pPr>
  </w:style>
  <w:style w:type="paragraph" w:styleId="Footer">
    <w:name w:val="footer"/>
    <w:basedOn w:val="Normal"/>
    <w:rsid w:val="00423CD1"/>
    <w:pPr>
      <w:tabs>
        <w:tab w:val="center" w:pos="4153"/>
        <w:tab w:val="right" w:pos="8306"/>
      </w:tabs>
    </w:pPr>
  </w:style>
  <w:style w:type="character" w:styleId="PageNumber">
    <w:name w:val="page number"/>
    <w:basedOn w:val="DefaultParagraphFont"/>
    <w:rsid w:val="00423CD1"/>
  </w:style>
  <w:style w:type="paragraph" w:styleId="FootnoteText">
    <w:name w:val="footnote text"/>
    <w:basedOn w:val="Normal"/>
    <w:semiHidden/>
    <w:rsid w:val="008B4964"/>
    <w:rPr>
      <w:sz w:val="18"/>
      <w:szCs w:val="20"/>
    </w:rPr>
  </w:style>
  <w:style w:type="character" w:styleId="FootnoteReference">
    <w:name w:val="footnote reference"/>
    <w:semiHidden/>
    <w:rsid w:val="008B4964"/>
    <w:rPr>
      <w:vertAlign w:val="superscript"/>
    </w:rPr>
  </w:style>
  <w:style w:type="paragraph" w:styleId="Title">
    <w:name w:val="Title"/>
    <w:basedOn w:val="Normal"/>
    <w:qFormat/>
    <w:rsid w:val="00C32F41"/>
    <w:pPr>
      <w:jc w:val="center"/>
    </w:pPr>
    <w:rPr>
      <w:rFonts w:ascii="Palatino" w:hAnsi="Palatino"/>
      <w:b/>
      <w:sz w:val="22"/>
      <w:szCs w:val="20"/>
      <w:lang w:eastAsia="en-US"/>
    </w:rPr>
  </w:style>
  <w:style w:type="paragraph" w:styleId="BodyText2">
    <w:name w:val="Body Text 2"/>
    <w:basedOn w:val="Normal"/>
    <w:rsid w:val="00C32F41"/>
    <w:pPr>
      <w:tabs>
        <w:tab w:val="left" w:pos="3420"/>
      </w:tabs>
      <w:jc w:val="left"/>
    </w:pPr>
    <w:rPr>
      <w:rFonts w:ascii="Palatino" w:hAnsi="Palatino"/>
      <w:szCs w:val="20"/>
      <w:lang w:eastAsia="en-US"/>
    </w:rPr>
  </w:style>
  <w:style w:type="character" w:styleId="Hyperlink">
    <w:name w:val="Hyperlink"/>
    <w:uiPriority w:val="99"/>
    <w:rsid w:val="00C32F41"/>
    <w:rPr>
      <w:color w:val="0000FF"/>
      <w:u w:val="single"/>
    </w:rPr>
  </w:style>
  <w:style w:type="table" w:styleId="TableGrid">
    <w:name w:val="Table Grid"/>
    <w:basedOn w:val="TableNormal"/>
    <w:uiPriority w:val="39"/>
    <w:rsid w:val="00FE3E8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rsid w:val="00034510"/>
    <w:pPr>
      <w:spacing w:before="100" w:beforeAutospacing="1" w:after="100" w:afterAutospacing="1"/>
      <w:jc w:val="left"/>
    </w:pPr>
    <w:rPr>
      <w:rFonts w:cs="Arial"/>
      <w:sz w:val="24"/>
    </w:rPr>
  </w:style>
  <w:style w:type="character" w:styleId="Strong">
    <w:name w:val="Strong"/>
    <w:uiPriority w:val="22"/>
    <w:qFormat/>
    <w:rsid w:val="00034510"/>
    <w:rPr>
      <w:b/>
      <w:bCs/>
    </w:rPr>
  </w:style>
  <w:style w:type="character" w:styleId="FollowedHyperlink">
    <w:name w:val="FollowedHyperlink"/>
    <w:rsid w:val="002C462B"/>
    <w:rPr>
      <w:color w:val="000080"/>
      <w:u w:val="single"/>
    </w:rPr>
  </w:style>
  <w:style w:type="paragraph" w:styleId="NormalWeb">
    <w:name w:val="Normal (Web)"/>
    <w:basedOn w:val="Normal"/>
    <w:uiPriority w:val="99"/>
    <w:rsid w:val="00B218B0"/>
    <w:pPr>
      <w:spacing w:before="100" w:beforeAutospacing="1" w:after="100" w:afterAutospacing="1"/>
      <w:jc w:val="left"/>
    </w:pPr>
    <w:rPr>
      <w:rFonts w:ascii="Times New Roman" w:hAnsi="Times New Roman"/>
      <w:sz w:val="24"/>
    </w:rPr>
  </w:style>
  <w:style w:type="character" w:customStyle="1" w:styleId="Heading2Char">
    <w:name w:val="Heading 2 Char"/>
    <w:aliases w:val="Student Name Char"/>
    <w:link w:val="Heading2"/>
    <w:rsid w:val="007B6DE6"/>
    <w:rPr>
      <w:rFonts w:ascii="Arial" w:hAnsi="Arial" w:cs="Arial"/>
      <w:b/>
      <w:bCs/>
      <w:iCs/>
      <w:szCs w:val="28"/>
      <w:lang w:val="en-GB" w:eastAsia="en-GB" w:bidi="ar-SA"/>
    </w:rPr>
  </w:style>
  <w:style w:type="paragraph" w:customStyle="1" w:styleId="Commentary">
    <w:name w:val="Commentary"/>
    <w:basedOn w:val="Normal"/>
    <w:rsid w:val="007B6DE6"/>
    <w:pPr>
      <w:numPr>
        <w:numId w:val="3"/>
      </w:numPr>
      <w:pBdr>
        <w:top w:val="single" w:sz="4" w:space="1" w:color="808080"/>
        <w:left w:val="single" w:sz="4" w:space="4" w:color="808080"/>
        <w:bottom w:val="single" w:sz="4" w:space="1" w:color="808080"/>
        <w:right w:val="single" w:sz="4" w:space="4" w:color="808080"/>
      </w:pBdr>
      <w:spacing w:before="120" w:after="360"/>
      <w:ind w:left="924" w:hanging="357"/>
      <w:contextualSpacing/>
    </w:pPr>
    <w:rPr>
      <w:rFonts w:ascii="Tahoma" w:hAnsi="Tahoma"/>
      <w:color w:val="333333"/>
      <w:szCs w:val="20"/>
      <w:lang w:eastAsia="en-US"/>
    </w:rPr>
  </w:style>
  <w:style w:type="paragraph" w:customStyle="1" w:styleId="Minute3">
    <w:name w:val="Minute 3"/>
    <w:basedOn w:val="Normal"/>
    <w:rsid w:val="005478E8"/>
    <w:pPr>
      <w:ind w:left="2880" w:hanging="2160"/>
      <w:jc w:val="left"/>
    </w:pPr>
    <w:rPr>
      <w:sz w:val="22"/>
      <w:szCs w:val="22"/>
    </w:rPr>
  </w:style>
  <w:style w:type="paragraph" w:styleId="BalloonText">
    <w:name w:val="Balloon Text"/>
    <w:basedOn w:val="Normal"/>
    <w:link w:val="BalloonTextChar"/>
    <w:uiPriority w:val="99"/>
    <w:semiHidden/>
    <w:unhideWhenUsed/>
    <w:rsid w:val="00C43252"/>
    <w:rPr>
      <w:rFonts w:ascii="Tahoma" w:hAnsi="Tahoma"/>
      <w:sz w:val="16"/>
      <w:szCs w:val="16"/>
      <w:lang w:val="x-none" w:eastAsia="x-none"/>
    </w:rPr>
  </w:style>
  <w:style w:type="character" w:customStyle="1" w:styleId="BalloonTextChar">
    <w:name w:val="Balloon Text Char"/>
    <w:link w:val="BalloonText"/>
    <w:uiPriority w:val="99"/>
    <w:semiHidden/>
    <w:rsid w:val="00C43252"/>
    <w:rPr>
      <w:rFonts w:ascii="Tahoma" w:hAnsi="Tahoma" w:cs="Tahoma"/>
      <w:sz w:val="16"/>
      <w:szCs w:val="16"/>
    </w:rPr>
  </w:style>
  <w:style w:type="paragraph" w:customStyle="1" w:styleId="StyleHeading2StudentNameBlack">
    <w:name w:val="Style Heading 2Student Name + Black"/>
    <w:basedOn w:val="Heading2"/>
    <w:link w:val="StyleHeading2StudentNameBlackChar"/>
    <w:rsid w:val="00454B4B"/>
    <w:pPr>
      <w:keepNext w:val="0"/>
      <w:numPr>
        <w:ilvl w:val="1"/>
      </w:numPr>
      <w:tabs>
        <w:tab w:val="num" w:pos="737"/>
      </w:tabs>
      <w:spacing w:after="240"/>
      <w:ind w:left="737" w:hanging="737"/>
    </w:pPr>
    <w:rPr>
      <w:rFonts w:cs="Times New Roman"/>
      <w:b w:val="0"/>
      <w:bCs w:val="0"/>
      <w:iCs w:val="0"/>
      <w:color w:val="000000"/>
      <w:sz w:val="22"/>
      <w:szCs w:val="20"/>
      <w:lang w:val="x-none" w:eastAsia="en-US"/>
    </w:rPr>
  </w:style>
  <w:style w:type="character" w:customStyle="1" w:styleId="StyleHeading2StudentNameBlackChar">
    <w:name w:val="Style Heading 2Student Name + Black Char"/>
    <w:link w:val="StyleHeading2StudentNameBlack"/>
    <w:rsid w:val="00454B4B"/>
    <w:rPr>
      <w:rFonts w:ascii="Arial" w:hAnsi="Arial"/>
      <w:color w:val="000000"/>
      <w:sz w:val="22"/>
      <w:lang w:eastAsia="en-US"/>
    </w:rPr>
  </w:style>
  <w:style w:type="paragraph" w:styleId="ListParagraph">
    <w:name w:val="List Paragraph"/>
    <w:basedOn w:val="Normal"/>
    <w:uiPriority w:val="34"/>
    <w:qFormat/>
    <w:rsid w:val="00454B4B"/>
    <w:pPr>
      <w:ind w:left="720"/>
      <w:contextualSpacing/>
    </w:pPr>
    <w:rPr>
      <w:noProof/>
      <w:sz w:val="22"/>
      <w:szCs w:val="20"/>
      <w:lang w:eastAsia="en-US"/>
    </w:rPr>
  </w:style>
  <w:style w:type="paragraph" w:styleId="NoSpacing">
    <w:name w:val="No Spacing"/>
    <w:basedOn w:val="Normal"/>
    <w:uiPriority w:val="1"/>
    <w:qFormat/>
    <w:rsid w:val="00E4701D"/>
    <w:pPr>
      <w:jc w:val="left"/>
    </w:pPr>
    <w:rPr>
      <w:rFonts w:eastAsia="Calibri" w:cs="Arial"/>
      <w:sz w:val="24"/>
    </w:rPr>
  </w:style>
  <w:style w:type="paragraph" w:styleId="TOC1">
    <w:name w:val="toc 1"/>
    <w:basedOn w:val="Normal"/>
    <w:next w:val="Normal"/>
    <w:autoRedefine/>
    <w:uiPriority w:val="39"/>
    <w:rsid w:val="0067340B"/>
    <w:pPr>
      <w:tabs>
        <w:tab w:val="right" w:leader="dot" w:pos="13948"/>
      </w:tabs>
      <w:kinsoku w:val="0"/>
      <w:spacing w:line="480" w:lineRule="auto"/>
      <w:ind w:left="284" w:hanging="142"/>
      <w:jc w:val="distribute"/>
    </w:pPr>
    <w:rPr>
      <w:rFonts w:ascii="Calibri" w:hAnsi="Calibri" w:cs="Calibri"/>
      <w:caps/>
      <w:noProof/>
      <w:color w:val="2E74B5" w:themeColor="accent1" w:themeShade="BF"/>
      <w:sz w:val="32"/>
      <w:szCs w:val="32"/>
      <w:lang w:eastAsia="en-US"/>
    </w:rPr>
  </w:style>
  <w:style w:type="paragraph" w:styleId="TOC2">
    <w:name w:val="toc 2"/>
    <w:basedOn w:val="Normal"/>
    <w:next w:val="Normal"/>
    <w:autoRedefine/>
    <w:uiPriority w:val="39"/>
    <w:unhideWhenUsed/>
    <w:rsid w:val="00061B25"/>
    <w:pPr>
      <w:tabs>
        <w:tab w:val="right" w:leader="dot" w:pos="13948"/>
      </w:tabs>
      <w:ind w:left="200"/>
      <w:jc w:val="left"/>
    </w:pPr>
    <w:rPr>
      <w:rFonts w:ascii="Aptos" w:hAnsi="Aptos" w:cs="Arial"/>
      <w:b/>
      <w:bCs/>
      <w:iCs/>
      <w:smallCaps/>
      <w:noProof/>
    </w:rPr>
  </w:style>
  <w:style w:type="paragraph" w:styleId="TOC3">
    <w:name w:val="toc 3"/>
    <w:basedOn w:val="Normal"/>
    <w:next w:val="Normal"/>
    <w:autoRedefine/>
    <w:uiPriority w:val="39"/>
    <w:unhideWhenUsed/>
    <w:rsid w:val="00171488"/>
    <w:pPr>
      <w:ind w:left="400"/>
      <w:jc w:val="left"/>
    </w:pPr>
    <w:rPr>
      <w:rFonts w:ascii="Calibri" w:hAnsi="Calibri"/>
      <w:i/>
      <w:iCs/>
    </w:rPr>
  </w:style>
  <w:style w:type="paragraph" w:styleId="CommentText">
    <w:name w:val="annotation text"/>
    <w:basedOn w:val="Normal"/>
    <w:link w:val="CommentTextChar"/>
    <w:uiPriority w:val="99"/>
    <w:semiHidden/>
    <w:rsid w:val="00BF264E"/>
    <w:rPr>
      <w:color w:val="000080"/>
      <w:szCs w:val="20"/>
      <w:lang w:val="x-none" w:eastAsia="en-US"/>
    </w:rPr>
  </w:style>
  <w:style w:type="character" w:customStyle="1" w:styleId="CommentTextChar">
    <w:name w:val="Comment Text Char"/>
    <w:link w:val="CommentText"/>
    <w:uiPriority w:val="99"/>
    <w:semiHidden/>
    <w:rsid w:val="00BF264E"/>
    <w:rPr>
      <w:rFonts w:ascii="Arial" w:hAnsi="Arial"/>
      <w:color w:val="000080"/>
      <w:lang w:val="x-none" w:eastAsia="en-US"/>
    </w:rPr>
  </w:style>
  <w:style w:type="character" w:customStyle="1" w:styleId="Heading3Char">
    <w:name w:val="Heading 3 Char"/>
    <w:link w:val="Heading3"/>
    <w:rsid w:val="00753EA9"/>
    <w:rPr>
      <w:rFonts w:ascii="Arial" w:hAnsi="Arial" w:cs="Arial"/>
      <w:b/>
      <w:bCs/>
      <w:i/>
      <w:szCs w:val="26"/>
    </w:rPr>
  </w:style>
  <w:style w:type="paragraph" w:customStyle="1" w:styleId="Default">
    <w:name w:val="Default"/>
    <w:rsid w:val="00253079"/>
    <w:pPr>
      <w:autoSpaceDE w:val="0"/>
      <w:autoSpaceDN w:val="0"/>
      <w:adjustRightInd w:val="0"/>
    </w:pPr>
    <w:rPr>
      <w:rFonts w:ascii="Arial" w:hAnsi="Arial" w:cs="Arial"/>
      <w:color w:val="000000"/>
      <w:sz w:val="24"/>
      <w:szCs w:val="24"/>
      <w:lang w:eastAsia="en-GB"/>
    </w:rPr>
  </w:style>
  <w:style w:type="paragraph" w:customStyle="1" w:styleId="Minutes2">
    <w:name w:val="Minutes2"/>
    <w:basedOn w:val="Normal"/>
    <w:link w:val="Minutes2Char"/>
    <w:rsid w:val="00EC1DFC"/>
    <w:pPr>
      <w:tabs>
        <w:tab w:val="left" w:pos="720"/>
        <w:tab w:val="left" w:pos="2880"/>
        <w:tab w:val="right" w:pos="8928"/>
      </w:tabs>
      <w:ind w:left="720" w:hanging="720"/>
    </w:pPr>
    <w:rPr>
      <w:sz w:val="22"/>
      <w:szCs w:val="22"/>
      <w:lang w:val="x-none" w:eastAsia="x-none"/>
    </w:rPr>
  </w:style>
  <w:style w:type="character" w:customStyle="1" w:styleId="Minutes2Char">
    <w:name w:val="Minutes2 Char"/>
    <w:link w:val="Minutes2"/>
    <w:rsid w:val="00EC1DFC"/>
    <w:rPr>
      <w:rFonts w:ascii="Arial" w:hAnsi="Arial"/>
      <w:sz w:val="22"/>
      <w:szCs w:val="22"/>
    </w:rPr>
  </w:style>
  <w:style w:type="character" w:styleId="Emphasis">
    <w:name w:val="Emphasis"/>
    <w:uiPriority w:val="20"/>
    <w:qFormat/>
    <w:rsid w:val="0016020D"/>
    <w:rPr>
      <w:i/>
      <w:iCs/>
    </w:rPr>
  </w:style>
  <w:style w:type="character" w:styleId="CommentReference">
    <w:name w:val="annotation reference"/>
    <w:uiPriority w:val="99"/>
    <w:semiHidden/>
    <w:unhideWhenUsed/>
    <w:rsid w:val="007B13EB"/>
    <w:rPr>
      <w:sz w:val="16"/>
      <w:szCs w:val="16"/>
    </w:rPr>
  </w:style>
  <w:style w:type="paragraph" w:styleId="CommentSubject">
    <w:name w:val="annotation subject"/>
    <w:basedOn w:val="CommentText"/>
    <w:next w:val="CommentText"/>
    <w:link w:val="CommentSubjectChar"/>
    <w:uiPriority w:val="99"/>
    <w:semiHidden/>
    <w:unhideWhenUsed/>
    <w:rsid w:val="007B13EB"/>
    <w:rPr>
      <w:b/>
      <w:bCs/>
    </w:rPr>
  </w:style>
  <w:style w:type="character" w:customStyle="1" w:styleId="CommentSubjectChar">
    <w:name w:val="Comment Subject Char"/>
    <w:link w:val="CommentSubject"/>
    <w:uiPriority w:val="99"/>
    <w:semiHidden/>
    <w:rsid w:val="007B13EB"/>
    <w:rPr>
      <w:rFonts w:ascii="Arial" w:hAnsi="Arial"/>
      <w:b/>
      <w:bCs/>
      <w:color w:val="000080"/>
      <w:lang w:val="x-none" w:eastAsia="en-US"/>
    </w:rPr>
  </w:style>
  <w:style w:type="paragraph" w:styleId="TOC4">
    <w:name w:val="toc 4"/>
    <w:basedOn w:val="Normal"/>
    <w:next w:val="Normal"/>
    <w:autoRedefine/>
    <w:uiPriority w:val="39"/>
    <w:unhideWhenUsed/>
    <w:rsid w:val="00E75D01"/>
    <w:pPr>
      <w:ind w:left="600"/>
      <w:jc w:val="left"/>
    </w:pPr>
    <w:rPr>
      <w:rFonts w:ascii="Calibri" w:hAnsi="Calibri"/>
      <w:sz w:val="18"/>
      <w:szCs w:val="21"/>
    </w:rPr>
  </w:style>
  <w:style w:type="paragraph" w:styleId="TOC5">
    <w:name w:val="toc 5"/>
    <w:basedOn w:val="Normal"/>
    <w:next w:val="Normal"/>
    <w:autoRedefine/>
    <w:uiPriority w:val="39"/>
    <w:unhideWhenUsed/>
    <w:rsid w:val="00E75D01"/>
    <w:pPr>
      <w:ind w:left="800"/>
      <w:jc w:val="left"/>
    </w:pPr>
    <w:rPr>
      <w:rFonts w:ascii="Calibri" w:hAnsi="Calibri"/>
      <w:sz w:val="18"/>
      <w:szCs w:val="21"/>
    </w:rPr>
  </w:style>
  <w:style w:type="paragraph" w:styleId="TOC6">
    <w:name w:val="toc 6"/>
    <w:basedOn w:val="Normal"/>
    <w:next w:val="Normal"/>
    <w:autoRedefine/>
    <w:uiPriority w:val="39"/>
    <w:unhideWhenUsed/>
    <w:rsid w:val="00E75D01"/>
    <w:pPr>
      <w:ind w:left="1000"/>
      <w:jc w:val="left"/>
    </w:pPr>
    <w:rPr>
      <w:rFonts w:ascii="Calibri" w:hAnsi="Calibri"/>
      <w:sz w:val="18"/>
      <w:szCs w:val="21"/>
    </w:rPr>
  </w:style>
  <w:style w:type="paragraph" w:styleId="TOC7">
    <w:name w:val="toc 7"/>
    <w:basedOn w:val="Normal"/>
    <w:next w:val="Normal"/>
    <w:autoRedefine/>
    <w:uiPriority w:val="39"/>
    <w:unhideWhenUsed/>
    <w:rsid w:val="00E75D01"/>
    <w:pPr>
      <w:ind w:left="1200"/>
      <w:jc w:val="left"/>
    </w:pPr>
    <w:rPr>
      <w:rFonts w:ascii="Calibri" w:hAnsi="Calibri"/>
      <w:sz w:val="18"/>
      <w:szCs w:val="21"/>
    </w:rPr>
  </w:style>
  <w:style w:type="paragraph" w:styleId="TOC8">
    <w:name w:val="toc 8"/>
    <w:basedOn w:val="Normal"/>
    <w:next w:val="Normal"/>
    <w:autoRedefine/>
    <w:uiPriority w:val="39"/>
    <w:unhideWhenUsed/>
    <w:rsid w:val="00E75D01"/>
    <w:pPr>
      <w:ind w:left="1400"/>
      <w:jc w:val="left"/>
    </w:pPr>
    <w:rPr>
      <w:rFonts w:ascii="Calibri" w:hAnsi="Calibri"/>
      <w:sz w:val="18"/>
      <w:szCs w:val="21"/>
    </w:rPr>
  </w:style>
  <w:style w:type="paragraph" w:styleId="TOC9">
    <w:name w:val="toc 9"/>
    <w:basedOn w:val="Normal"/>
    <w:next w:val="Normal"/>
    <w:autoRedefine/>
    <w:uiPriority w:val="39"/>
    <w:unhideWhenUsed/>
    <w:rsid w:val="00E75D01"/>
    <w:pPr>
      <w:ind w:left="1600"/>
      <w:jc w:val="left"/>
    </w:pPr>
    <w:rPr>
      <w:rFonts w:ascii="Calibri" w:hAnsi="Calibri"/>
      <w:sz w:val="18"/>
      <w:szCs w:val="21"/>
    </w:rPr>
  </w:style>
  <w:style w:type="character" w:customStyle="1" w:styleId="LJcalibri11pointbold">
    <w:name w:val="LJ calibri 11 point bold"/>
    <w:uiPriority w:val="1"/>
    <w:rsid w:val="008342E5"/>
    <w:rPr>
      <w:rFonts w:ascii="Calibri" w:hAnsi="Calibri"/>
      <w:b/>
      <w:sz w:val="22"/>
    </w:rPr>
  </w:style>
  <w:style w:type="character" w:customStyle="1" w:styleId="Heading4Char">
    <w:name w:val="Heading 4 Char"/>
    <w:link w:val="Heading4"/>
    <w:rsid w:val="00BC40E0"/>
    <w:rPr>
      <w:rFonts w:ascii="Arial" w:hAnsi="Arial"/>
      <w:bCs/>
      <w:szCs w:val="28"/>
      <w:lang w:eastAsia="en-GB"/>
    </w:rPr>
  </w:style>
  <w:style w:type="paragraph" w:customStyle="1" w:styleId="Agenda2">
    <w:name w:val="Agenda2"/>
    <w:basedOn w:val="Normal"/>
    <w:rsid w:val="0075159D"/>
    <w:pPr>
      <w:tabs>
        <w:tab w:val="left" w:pos="432"/>
        <w:tab w:val="center" w:pos="4464"/>
        <w:tab w:val="right" w:pos="8928"/>
      </w:tabs>
      <w:jc w:val="left"/>
    </w:pPr>
    <w:rPr>
      <w:sz w:val="22"/>
      <w:szCs w:val="22"/>
    </w:rPr>
  </w:style>
  <w:style w:type="character" w:customStyle="1" w:styleId="sizelock">
    <w:name w:val="size lock"/>
    <w:uiPriority w:val="1"/>
    <w:rsid w:val="0075159D"/>
    <w:rPr>
      <w:sz w:val="24"/>
    </w:rPr>
  </w:style>
  <w:style w:type="character" w:customStyle="1" w:styleId="Style3">
    <w:name w:val="Style3"/>
    <w:basedOn w:val="DefaultParagraphFont"/>
    <w:uiPriority w:val="1"/>
    <w:rsid w:val="0022191F"/>
    <w:rPr>
      <w:rFonts w:ascii="Arial" w:hAnsi="Arial"/>
      <w:sz w:val="24"/>
    </w:rPr>
  </w:style>
  <w:style w:type="paragraph" w:customStyle="1" w:styleId="Minutes1">
    <w:name w:val="Minutes1"/>
    <w:basedOn w:val="Normal"/>
    <w:link w:val="Minutes1Char"/>
    <w:rsid w:val="00BB23E6"/>
    <w:pPr>
      <w:tabs>
        <w:tab w:val="center" w:pos="4464"/>
        <w:tab w:val="right" w:pos="8928"/>
      </w:tabs>
    </w:pPr>
    <w:rPr>
      <w:sz w:val="22"/>
      <w:szCs w:val="22"/>
    </w:rPr>
  </w:style>
  <w:style w:type="character" w:customStyle="1" w:styleId="Minutes1Char">
    <w:name w:val="Minutes1 Char"/>
    <w:basedOn w:val="DefaultParagraphFont"/>
    <w:link w:val="Minutes1"/>
    <w:rsid w:val="00BB23E6"/>
    <w:rPr>
      <w:rFonts w:ascii="Arial" w:hAnsi="Arial"/>
      <w:sz w:val="22"/>
      <w:szCs w:val="22"/>
      <w:lang w:eastAsia="en-GB"/>
    </w:rPr>
  </w:style>
  <w:style w:type="character" w:customStyle="1" w:styleId="arial12">
    <w:name w:val="arial 12"/>
    <w:basedOn w:val="DefaultParagraphFont"/>
    <w:uiPriority w:val="1"/>
    <w:qFormat/>
    <w:rsid w:val="00902D0C"/>
    <w:rPr>
      <w:rFonts w:ascii="Arial" w:hAnsi="Arial"/>
      <w:sz w:val="24"/>
    </w:rPr>
  </w:style>
  <w:style w:type="paragraph" w:styleId="TOCHeading">
    <w:name w:val="TOC Heading"/>
    <w:basedOn w:val="Heading1"/>
    <w:next w:val="Normal"/>
    <w:link w:val="TOCHeadingChar"/>
    <w:uiPriority w:val="39"/>
    <w:unhideWhenUsed/>
    <w:qFormat/>
    <w:rsid w:val="001A0FAF"/>
    <w:pPr>
      <w:keepNext/>
      <w:keepLines/>
      <w:spacing w:before="240" w:line="259" w:lineRule="auto"/>
      <w:jc w:val="left"/>
      <w:outlineLvl w:val="9"/>
    </w:pPr>
    <w:rPr>
      <w:rFonts w:asciiTheme="majorHAnsi" w:eastAsiaTheme="majorEastAsia" w:hAnsiTheme="majorHAnsi" w:cstheme="majorBidi"/>
      <w:b w:val="0"/>
      <w:caps w:val="0"/>
      <w:color w:val="2E74B5" w:themeColor="accent1" w:themeShade="BF"/>
      <w:sz w:val="32"/>
      <w:szCs w:val="32"/>
      <w:lang w:val="en-US"/>
    </w:rPr>
  </w:style>
  <w:style w:type="paragraph" w:customStyle="1" w:styleId="NEW">
    <w:name w:val="NEW"/>
    <w:basedOn w:val="TOCHeading"/>
    <w:link w:val="NEWChar"/>
    <w:qFormat/>
    <w:rsid w:val="00266D56"/>
    <w:pPr>
      <w:jc w:val="both"/>
    </w:pPr>
  </w:style>
  <w:style w:type="character" w:customStyle="1" w:styleId="Heading1Char">
    <w:name w:val="Heading 1 Char"/>
    <w:basedOn w:val="DefaultParagraphFont"/>
    <w:link w:val="Heading1"/>
    <w:rsid w:val="00266D56"/>
    <w:rPr>
      <w:rFonts w:ascii="Arial (W1)" w:hAnsi="Arial (W1)"/>
      <w:b/>
      <w:caps/>
      <w:sz w:val="22"/>
      <w:szCs w:val="22"/>
      <w:lang w:eastAsia="en-US"/>
    </w:rPr>
  </w:style>
  <w:style w:type="character" w:customStyle="1" w:styleId="TOCHeadingChar">
    <w:name w:val="TOC Heading Char"/>
    <w:basedOn w:val="Heading1Char"/>
    <w:link w:val="TOCHeading"/>
    <w:uiPriority w:val="39"/>
    <w:rsid w:val="00266D56"/>
    <w:rPr>
      <w:rFonts w:asciiTheme="majorHAnsi" w:eastAsiaTheme="majorEastAsia" w:hAnsiTheme="majorHAnsi" w:cstheme="majorBidi"/>
      <w:b w:val="0"/>
      <w:caps w:val="0"/>
      <w:color w:val="2E74B5" w:themeColor="accent1" w:themeShade="BF"/>
      <w:sz w:val="32"/>
      <w:szCs w:val="32"/>
      <w:lang w:val="en-US" w:eastAsia="en-US"/>
    </w:rPr>
  </w:style>
  <w:style w:type="character" w:customStyle="1" w:styleId="NEWChar">
    <w:name w:val="NEW Char"/>
    <w:basedOn w:val="TOCHeadingChar"/>
    <w:link w:val="NEW"/>
    <w:rsid w:val="00266D56"/>
    <w:rPr>
      <w:rFonts w:asciiTheme="majorHAnsi" w:eastAsiaTheme="majorEastAsia" w:hAnsiTheme="majorHAnsi" w:cstheme="majorBidi"/>
      <w:b w:val="0"/>
      <w:caps w:val="0"/>
      <w:color w:val="2E74B5" w:themeColor="accent1" w:themeShade="BF"/>
      <w:sz w:val="32"/>
      <w:szCs w:val="32"/>
      <w:lang w:val="en-US" w:eastAsia="en-US"/>
    </w:rPr>
  </w:style>
  <w:style w:type="character" w:customStyle="1" w:styleId="arial12bold">
    <w:name w:val="arial 12 bold"/>
    <w:basedOn w:val="DefaultParagraphFont"/>
    <w:uiPriority w:val="1"/>
    <w:qFormat/>
    <w:rsid w:val="005229FF"/>
    <w:rPr>
      <w:rFonts w:ascii="Arial" w:hAnsi="Arial"/>
      <w:b/>
      <w:sz w:val="24"/>
    </w:rPr>
  </w:style>
  <w:style w:type="character" w:customStyle="1" w:styleId="Style5">
    <w:name w:val="Style5"/>
    <w:basedOn w:val="DefaultParagraphFont"/>
    <w:uiPriority w:val="1"/>
    <w:rsid w:val="00F81882"/>
    <w:rPr>
      <w:rFonts w:asciiTheme="minorHAnsi" w:hAnsiTheme="minorHAnsi"/>
      <w:sz w:val="22"/>
    </w:rPr>
  </w:style>
  <w:style w:type="character" w:styleId="PlaceholderText">
    <w:name w:val="Placeholder Text"/>
    <w:basedOn w:val="DefaultParagraphFont"/>
    <w:uiPriority w:val="99"/>
    <w:semiHidden/>
    <w:rsid w:val="00733132"/>
    <w:rPr>
      <w:color w:val="808080"/>
    </w:rPr>
  </w:style>
  <w:style w:type="paragraph" w:customStyle="1" w:styleId="Agenda1">
    <w:name w:val="Agenda 1"/>
    <w:basedOn w:val="Normal"/>
    <w:rsid w:val="00681512"/>
    <w:pPr>
      <w:tabs>
        <w:tab w:val="center" w:pos="4464"/>
        <w:tab w:val="right" w:pos="8928"/>
      </w:tabs>
      <w:jc w:val="left"/>
    </w:pPr>
    <w:rPr>
      <w:rFonts w:cs="Arial"/>
      <w:sz w:val="22"/>
      <w:szCs w:val="22"/>
    </w:rPr>
  </w:style>
  <w:style w:type="character" w:customStyle="1" w:styleId="UNDERLINEDTIMESROMAN">
    <w:name w:val="UNDERLINED TIMESROMAN"/>
    <w:uiPriority w:val="99"/>
    <w:rsid w:val="00624BEB"/>
    <w:rPr>
      <w:rFonts w:ascii="Palatino" w:hAnsi="Palatino"/>
      <w:sz w:val="22"/>
      <w:u w:val="single"/>
    </w:rPr>
  </w:style>
  <w:style w:type="character" w:styleId="UnresolvedMention">
    <w:name w:val="Unresolved Mention"/>
    <w:basedOn w:val="DefaultParagraphFont"/>
    <w:uiPriority w:val="99"/>
    <w:semiHidden/>
    <w:unhideWhenUsed/>
    <w:rsid w:val="00C73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0520">
      <w:bodyDiv w:val="1"/>
      <w:marLeft w:val="0"/>
      <w:marRight w:val="0"/>
      <w:marTop w:val="0"/>
      <w:marBottom w:val="0"/>
      <w:divBdr>
        <w:top w:val="none" w:sz="0" w:space="0" w:color="auto"/>
        <w:left w:val="none" w:sz="0" w:space="0" w:color="auto"/>
        <w:bottom w:val="none" w:sz="0" w:space="0" w:color="auto"/>
        <w:right w:val="none" w:sz="0" w:space="0" w:color="auto"/>
      </w:divBdr>
    </w:div>
    <w:div w:id="30226617">
      <w:bodyDiv w:val="1"/>
      <w:marLeft w:val="0"/>
      <w:marRight w:val="0"/>
      <w:marTop w:val="0"/>
      <w:marBottom w:val="0"/>
      <w:divBdr>
        <w:top w:val="none" w:sz="0" w:space="0" w:color="auto"/>
        <w:left w:val="none" w:sz="0" w:space="0" w:color="auto"/>
        <w:bottom w:val="none" w:sz="0" w:space="0" w:color="auto"/>
        <w:right w:val="none" w:sz="0" w:space="0" w:color="auto"/>
      </w:divBdr>
      <w:divsChild>
        <w:div w:id="463809749">
          <w:marLeft w:val="-8464"/>
          <w:marRight w:val="0"/>
          <w:marTop w:val="0"/>
          <w:marBottom w:val="0"/>
          <w:divBdr>
            <w:top w:val="none" w:sz="0" w:space="0" w:color="auto"/>
            <w:left w:val="none" w:sz="0" w:space="0" w:color="auto"/>
            <w:bottom w:val="none" w:sz="0" w:space="0" w:color="auto"/>
            <w:right w:val="none" w:sz="0" w:space="0" w:color="auto"/>
          </w:divBdr>
          <w:divsChild>
            <w:div w:id="730230532">
              <w:marLeft w:val="0"/>
              <w:marRight w:val="0"/>
              <w:marTop w:val="0"/>
              <w:marBottom w:val="176"/>
              <w:divBdr>
                <w:top w:val="none" w:sz="0" w:space="0" w:color="auto"/>
                <w:left w:val="none" w:sz="0" w:space="0" w:color="auto"/>
                <w:bottom w:val="none" w:sz="0" w:space="0" w:color="auto"/>
                <w:right w:val="none" w:sz="0" w:space="0" w:color="auto"/>
              </w:divBdr>
              <w:divsChild>
                <w:div w:id="1817333309">
                  <w:marLeft w:val="176"/>
                  <w:marRight w:val="176"/>
                  <w:marTop w:val="88"/>
                  <w:marBottom w:val="88"/>
                  <w:divBdr>
                    <w:top w:val="none" w:sz="0" w:space="0" w:color="auto"/>
                    <w:left w:val="none" w:sz="0" w:space="0" w:color="auto"/>
                    <w:bottom w:val="none" w:sz="0" w:space="0" w:color="auto"/>
                    <w:right w:val="none" w:sz="0" w:space="0" w:color="auto"/>
                  </w:divBdr>
                  <w:divsChild>
                    <w:div w:id="837034683">
                      <w:marLeft w:val="88"/>
                      <w:marRight w:val="88"/>
                      <w:marTop w:val="176"/>
                      <w:marBottom w:val="176"/>
                      <w:divBdr>
                        <w:top w:val="single" w:sz="6" w:space="4" w:color="2C363F"/>
                        <w:left w:val="none" w:sz="0" w:space="0" w:color="auto"/>
                        <w:bottom w:val="none" w:sz="0" w:space="0" w:color="auto"/>
                        <w:right w:val="none" w:sz="0" w:space="0" w:color="auto"/>
                      </w:divBdr>
                      <w:divsChild>
                        <w:div w:id="527521522">
                          <w:marLeft w:val="0"/>
                          <w:marRight w:val="0"/>
                          <w:marTop w:val="0"/>
                          <w:marBottom w:val="88"/>
                          <w:divBdr>
                            <w:top w:val="none" w:sz="0" w:space="0" w:color="auto"/>
                            <w:left w:val="none" w:sz="0" w:space="0" w:color="auto"/>
                            <w:bottom w:val="none" w:sz="0" w:space="0" w:color="auto"/>
                            <w:right w:val="none" w:sz="0" w:space="0" w:color="auto"/>
                          </w:divBdr>
                        </w:div>
                      </w:divsChild>
                    </w:div>
                  </w:divsChild>
                </w:div>
              </w:divsChild>
            </w:div>
          </w:divsChild>
        </w:div>
      </w:divsChild>
    </w:div>
    <w:div w:id="57486054">
      <w:bodyDiv w:val="1"/>
      <w:marLeft w:val="0"/>
      <w:marRight w:val="0"/>
      <w:marTop w:val="0"/>
      <w:marBottom w:val="0"/>
      <w:divBdr>
        <w:top w:val="none" w:sz="0" w:space="0" w:color="auto"/>
        <w:left w:val="none" w:sz="0" w:space="0" w:color="auto"/>
        <w:bottom w:val="none" w:sz="0" w:space="0" w:color="auto"/>
        <w:right w:val="none" w:sz="0" w:space="0" w:color="auto"/>
      </w:divBdr>
    </w:div>
    <w:div w:id="137185783">
      <w:bodyDiv w:val="1"/>
      <w:marLeft w:val="0"/>
      <w:marRight w:val="0"/>
      <w:marTop w:val="0"/>
      <w:marBottom w:val="0"/>
      <w:divBdr>
        <w:top w:val="none" w:sz="0" w:space="0" w:color="auto"/>
        <w:left w:val="none" w:sz="0" w:space="0" w:color="auto"/>
        <w:bottom w:val="none" w:sz="0" w:space="0" w:color="auto"/>
        <w:right w:val="none" w:sz="0" w:space="0" w:color="auto"/>
      </w:divBdr>
    </w:div>
    <w:div w:id="341519675">
      <w:bodyDiv w:val="1"/>
      <w:marLeft w:val="0"/>
      <w:marRight w:val="0"/>
      <w:marTop w:val="0"/>
      <w:marBottom w:val="0"/>
      <w:divBdr>
        <w:top w:val="none" w:sz="0" w:space="0" w:color="auto"/>
        <w:left w:val="none" w:sz="0" w:space="0" w:color="auto"/>
        <w:bottom w:val="none" w:sz="0" w:space="0" w:color="auto"/>
        <w:right w:val="none" w:sz="0" w:space="0" w:color="auto"/>
      </w:divBdr>
    </w:div>
    <w:div w:id="412623852">
      <w:bodyDiv w:val="1"/>
      <w:marLeft w:val="0"/>
      <w:marRight w:val="0"/>
      <w:marTop w:val="0"/>
      <w:marBottom w:val="0"/>
      <w:divBdr>
        <w:top w:val="none" w:sz="0" w:space="0" w:color="auto"/>
        <w:left w:val="none" w:sz="0" w:space="0" w:color="auto"/>
        <w:bottom w:val="none" w:sz="0" w:space="0" w:color="auto"/>
        <w:right w:val="none" w:sz="0" w:space="0" w:color="auto"/>
      </w:divBdr>
    </w:div>
    <w:div w:id="427507984">
      <w:bodyDiv w:val="1"/>
      <w:marLeft w:val="0"/>
      <w:marRight w:val="0"/>
      <w:marTop w:val="0"/>
      <w:marBottom w:val="0"/>
      <w:divBdr>
        <w:top w:val="none" w:sz="0" w:space="0" w:color="auto"/>
        <w:left w:val="none" w:sz="0" w:space="0" w:color="auto"/>
        <w:bottom w:val="none" w:sz="0" w:space="0" w:color="auto"/>
        <w:right w:val="none" w:sz="0" w:space="0" w:color="auto"/>
      </w:divBdr>
    </w:div>
    <w:div w:id="494566062">
      <w:bodyDiv w:val="1"/>
      <w:marLeft w:val="0"/>
      <w:marRight w:val="0"/>
      <w:marTop w:val="0"/>
      <w:marBottom w:val="0"/>
      <w:divBdr>
        <w:top w:val="none" w:sz="0" w:space="0" w:color="auto"/>
        <w:left w:val="none" w:sz="0" w:space="0" w:color="auto"/>
        <w:bottom w:val="none" w:sz="0" w:space="0" w:color="auto"/>
        <w:right w:val="none" w:sz="0" w:space="0" w:color="auto"/>
      </w:divBdr>
    </w:div>
    <w:div w:id="496119045">
      <w:bodyDiv w:val="1"/>
      <w:marLeft w:val="0"/>
      <w:marRight w:val="0"/>
      <w:marTop w:val="0"/>
      <w:marBottom w:val="0"/>
      <w:divBdr>
        <w:top w:val="none" w:sz="0" w:space="0" w:color="auto"/>
        <w:left w:val="none" w:sz="0" w:space="0" w:color="auto"/>
        <w:bottom w:val="none" w:sz="0" w:space="0" w:color="auto"/>
        <w:right w:val="none" w:sz="0" w:space="0" w:color="auto"/>
      </w:divBdr>
    </w:div>
    <w:div w:id="551230035">
      <w:bodyDiv w:val="1"/>
      <w:marLeft w:val="0"/>
      <w:marRight w:val="0"/>
      <w:marTop w:val="0"/>
      <w:marBottom w:val="0"/>
      <w:divBdr>
        <w:top w:val="none" w:sz="0" w:space="0" w:color="auto"/>
        <w:left w:val="none" w:sz="0" w:space="0" w:color="auto"/>
        <w:bottom w:val="none" w:sz="0" w:space="0" w:color="auto"/>
        <w:right w:val="none" w:sz="0" w:space="0" w:color="auto"/>
      </w:divBdr>
    </w:div>
    <w:div w:id="556934401">
      <w:bodyDiv w:val="1"/>
      <w:marLeft w:val="0"/>
      <w:marRight w:val="0"/>
      <w:marTop w:val="0"/>
      <w:marBottom w:val="0"/>
      <w:divBdr>
        <w:top w:val="none" w:sz="0" w:space="0" w:color="auto"/>
        <w:left w:val="none" w:sz="0" w:space="0" w:color="auto"/>
        <w:bottom w:val="none" w:sz="0" w:space="0" w:color="auto"/>
        <w:right w:val="none" w:sz="0" w:space="0" w:color="auto"/>
      </w:divBdr>
    </w:div>
    <w:div w:id="574361361">
      <w:bodyDiv w:val="1"/>
      <w:marLeft w:val="0"/>
      <w:marRight w:val="0"/>
      <w:marTop w:val="0"/>
      <w:marBottom w:val="0"/>
      <w:divBdr>
        <w:top w:val="none" w:sz="0" w:space="0" w:color="auto"/>
        <w:left w:val="none" w:sz="0" w:space="0" w:color="auto"/>
        <w:bottom w:val="none" w:sz="0" w:space="0" w:color="auto"/>
        <w:right w:val="none" w:sz="0" w:space="0" w:color="auto"/>
      </w:divBdr>
    </w:div>
    <w:div w:id="585723798">
      <w:bodyDiv w:val="1"/>
      <w:marLeft w:val="0"/>
      <w:marRight w:val="0"/>
      <w:marTop w:val="0"/>
      <w:marBottom w:val="0"/>
      <w:divBdr>
        <w:top w:val="none" w:sz="0" w:space="0" w:color="auto"/>
        <w:left w:val="none" w:sz="0" w:space="0" w:color="auto"/>
        <w:bottom w:val="none" w:sz="0" w:space="0" w:color="auto"/>
        <w:right w:val="none" w:sz="0" w:space="0" w:color="auto"/>
      </w:divBdr>
    </w:div>
    <w:div w:id="606691361">
      <w:bodyDiv w:val="1"/>
      <w:marLeft w:val="0"/>
      <w:marRight w:val="0"/>
      <w:marTop w:val="0"/>
      <w:marBottom w:val="0"/>
      <w:divBdr>
        <w:top w:val="none" w:sz="0" w:space="0" w:color="auto"/>
        <w:left w:val="none" w:sz="0" w:space="0" w:color="auto"/>
        <w:bottom w:val="none" w:sz="0" w:space="0" w:color="auto"/>
        <w:right w:val="none" w:sz="0" w:space="0" w:color="auto"/>
      </w:divBdr>
    </w:div>
    <w:div w:id="694311245">
      <w:bodyDiv w:val="1"/>
      <w:marLeft w:val="0"/>
      <w:marRight w:val="0"/>
      <w:marTop w:val="0"/>
      <w:marBottom w:val="0"/>
      <w:divBdr>
        <w:top w:val="none" w:sz="0" w:space="0" w:color="auto"/>
        <w:left w:val="none" w:sz="0" w:space="0" w:color="auto"/>
        <w:bottom w:val="none" w:sz="0" w:space="0" w:color="auto"/>
        <w:right w:val="none" w:sz="0" w:space="0" w:color="auto"/>
      </w:divBdr>
    </w:div>
    <w:div w:id="702829304">
      <w:bodyDiv w:val="1"/>
      <w:marLeft w:val="0"/>
      <w:marRight w:val="0"/>
      <w:marTop w:val="0"/>
      <w:marBottom w:val="0"/>
      <w:divBdr>
        <w:top w:val="none" w:sz="0" w:space="0" w:color="auto"/>
        <w:left w:val="none" w:sz="0" w:space="0" w:color="auto"/>
        <w:bottom w:val="none" w:sz="0" w:space="0" w:color="auto"/>
        <w:right w:val="none" w:sz="0" w:space="0" w:color="auto"/>
      </w:divBdr>
    </w:div>
    <w:div w:id="706176394">
      <w:bodyDiv w:val="1"/>
      <w:marLeft w:val="0"/>
      <w:marRight w:val="0"/>
      <w:marTop w:val="0"/>
      <w:marBottom w:val="0"/>
      <w:divBdr>
        <w:top w:val="none" w:sz="0" w:space="0" w:color="auto"/>
        <w:left w:val="none" w:sz="0" w:space="0" w:color="auto"/>
        <w:bottom w:val="none" w:sz="0" w:space="0" w:color="auto"/>
        <w:right w:val="none" w:sz="0" w:space="0" w:color="auto"/>
      </w:divBdr>
    </w:div>
    <w:div w:id="736632515">
      <w:bodyDiv w:val="1"/>
      <w:marLeft w:val="0"/>
      <w:marRight w:val="0"/>
      <w:marTop w:val="0"/>
      <w:marBottom w:val="0"/>
      <w:divBdr>
        <w:top w:val="none" w:sz="0" w:space="0" w:color="auto"/>
        <w:left w:val="none" w:sz="0" w:space="0" w:color="auto"/>
        <w:bottom w:val="none" w:sz="0" w:space="0" w:color="auto"/>
        <w:right w:val="none" w:sz="0" w:space="0" w:color="auto"/>
      </w:divBdr>
    </w:div>
    <w:div w:id="748117196">
      <w:bodyDiv w:val="1"/>
      <w:marLeft w:val="0"/>
      <w:marRight w:val="0"/>
      <w:marTop w:val="0"/>
      <w:marBottom w:val="0"/>
      <w:divBdr>
        <w:top w:val="none" w:sz="0" w:space="0" w:color="auto"/>
        <w:left w:val="none" w:sz="0" w:space="0" w:color="auto"/>
        <w:bottom w:val="none" w:sz="0" w:space="0" w:color="auto"/>
        <w:right w:val="none" w:sz="0" w:space="0" w:color="auto"/>
      </w:divBdr>
    </w:div>
    <w:div w:id="793016089">
      <w:bodyDiv w:val="1"/>
      <w:marLeft w:val="0"/>
      <w:marRight w:val="0"/>
      <w:marTop w:val="0"/>
      <w:marBottom w:val="0"/>
      <w:divBdr>
        <w:top w:val="none" w:sz="0" w:space="0" w:color="auto"/>
        <w:left w:val="none" w:sz="0" w:space="0" w:color="auto"/>
        <w:bottom w:val="none" w:sz="0" w:space="0" w:color="auto"/>
        <w:right w:val="none" w:sz="0" w:space="0" w:color="auto"/>
      </w:divBdr>
    </w:div>
    <w:div w:id="837815840">
      <w:bodyDiv w:val="1"/>
      <w:marLeft w:val="0"/>
      <w:marRight w:val="0"/>
      <w:marTop w:val="0"/>
      <w:marBottom w:val="0"/>
      <w:divBdr>
        <w:top w:val="none" w:sz="0" w:space="0" w:color="auto"/>
        <w:left w:val="none" w:sz="0" w:space="0" w:color="auto"/>
        <w:bottom w:val="none" w:sz="0" w:space="0" w:color="auto"/>
        <w:right w:val="none" w:sz="0" w:space="0" w:color="auto"/>
      </w:divBdr>
    </w:div>
    <w:div w:id="912811901">
      <w:bodyDiv w:val="1"/>
      <w:marLeft w:val="0"/>
      <w:marRight w:val="0"/>
      <w:marTop w:val="0"/>
      <w:marBottom w:val="0"/>
      <w:divBdr>
        <w:top w:val="none" w:sz="0" w:space="0" w:color="auto"/>
        <w:left w:val="none" w:sz="0" w:space="0" w:color="auto"/>
        <w:bottom w:val="none" w:sz="0" w:space="0" w:color="auto"/>
        <w:right w:val="none" w:sz="0" w:space="0" w:color="auto"/>
      </w:divBdr>
    </w:div>
    <w:div w:id="983046972">
      <w:bodyDiv w:val="1"/>
      <w:marLeft w:val="0"/>
      <w:marRight w:val="0"/>
      <w:marTop w:val="0"/>
      <w:marBottom w:val="0"/>
      <w:divBdr>
        <w:top w:val="none" w:sz="0" w:space="0" w:color="auto"/>
        <w:left w:val="none" w:sz="0" w:space="0" w:color="auto"/>
        <w:bottom w:val="none" w:sz="0" w:space="0" w:color="auto"/>
        <w:right w:val="none" w:sz="0" w:space="0" w:color="auto"/>
      </w:divBdr>
    </w:div>
    <w:div w:id="1168711178">
      <w:bodyDiv w:val="1"/>
      <w:marLeft w:val="0"/>
      <w:marRight w:val="0"/>
      <w:marTop w:val="0"/>
      <w:marBottom w:val="0"/>
      <w:divBdr>
        <w:top w:val="none" w:sz="0" w:space="0" w:color="auto"/>
        <w:left w:val="none" w:sz="0" w:space="0" w:color="auto"/>
        <w:bottom w:val="none" w:sz="0" w:space="0" w:color="auto"/>
        <w:right w:val="none" w:sz="0" w:space="0" w:color="auto"/>
      </w:divBdr>
    </w:div>
    <w:div w:id="1198619413">
      <w:bodyDiv w:val="1"/>
      <w:marLeft w:val="0"/>
      <w:marRight w:val="0"/>
      <w:marTop w:val="0"/>
      <w:marBottom w:val="0"/>
      <w:divBdr>
        <w:top w:val="none" w:sz="0" w:space="0" w:color="auto"/>
        <w:left w:val="none" w:sz="0" w:space="0" w:color="auto"/>
        <w:bottom w:val="none" w:sz="0" w:space="0" w:color="auto"/>
        <w:right w:val="none" w:sz="0" w:space="0" w:color="auto"/>
      </w:divBdr>
    </w:div>
    <w:div w:id="1237128474">
      <w:bodyDiv w:val="1"/>
      <w:marLeft w:val="0"/>
      <w:marRight w:val="0"/>
      <w:marTop w:val="0"/>
      <w:marBottom w:val="0"/>
      <w:divBdr>
        <w:top w:val="none" w:sz="0" w:space="0" w:color="auto"/>
        <w:left w:val="none" w:sz="0" w:space="0" w:color="auto"/>
        <w:bottom w:val="none" w:sz="0" w:space="0" w:color="auto"/>
        <w:right w:val="none" w:sz="0" w:space="0" w:color="auto"/>
      </w:divBdr>
    </w:div>
    <w:div w:id="1353647525">
      <w:bodyDiv w:val="1"/>
      <w:marLeft w:val="0"/>
      <w:marRight w:val="0"/>
      <w:marTop w:val="0"/>
      <w:marBottom w:val="0"/>
      <w:divBdr>
        <w:top w:val="none" w:sz="0" w:space="0" w:color="auto"/>
        <w:left w:val="none" w:sz="0" w:space="0" w:color="auto"/>
        <w:bottom w:val="none" w:sz="0" w:space="0" w:color="auto"/>
        <w:right w:val="none" w:sz="0" w:space="0" w:color="auto"/>
      </w:divBdr>
    </w:div>
    <w:div w:id="1383022560">
      <w:bodyDiv w:val="1"/>
      <w:marLeft w:val="0"/>
      <w:marRight w:val="0"/>
      <w:marTop w:val="0"/>
      <w:marBottom w:val="0"/>
      <w:divBdr>
        <w:top w:val="none" w:sz="0" w:space="0" w:color="auto"/>
        <w:left w:val="none" w:sz="0" w:space="0" w:color="auto"/>
        <w:bottom w:val="none" w:sz="0" w:space="0" w:color="auto"/>
        <w:right w:val="none" w:sz="0" w:space="0" w:color="auto"/>
      </w:divBdr>
    </w:div>
    <w:div w:id="1423526624">
      <w:bodyDiv w:val="1"/>
      <w:marLeft w:val="0"/>
      <w:marRight w:val="0"/>
      <w:marTop w:val="0"/>
      <w:marBottom w:val="0"/>
      <w:divBdr>
        <w:top w:val="none" w:sz="0" w:space="0" w:color="auto"/>
        <w:left w:val="none" w:sz="0" w:space="0" w:color="auto"/>
        <w:bottom w:val="none" w:sz="0" w:space="0" w:color="auto"/>
        <w:right w:val="none" w:sz="0" w:space="0" w:color="auto"/>
      </w:divBdr>
      <w:divsChild>
        <w:div w:id="573050399">
          <w:marLeft w:val="-7230"/>
          <w:marRight w:val="0"/>
          <w:marTop w:val="0"/>
          <w:marBottom w:val="0"/>
          <w:divBdr>
            <w:top w:val="none" w:sz="0" w:space="0" w:color="auto"/>
            <w:left w:val="none" w:sz="0" w:space="0" w:color="auto"/>
            <w:bottom w:val="none" w:sz="0" w:space="0" w:color="auto"/>
            <w:right w:val="none" w:sz="0" w:space="0" w:color="auto"/>
          </w:divBdr>
          <w:divsChild>
            <w:div w:id="721442830">
              <w:marLeft w:val="0"/>
              <w:marRight w:val="0"/>
              <w:marTop w:val="0"/>
              <w:marBottom w:val="150"/>
              <w:divBdr>
                <w:top w:val="none" w:sz="0" w:space="0" w:color="auto"/>
                <w:left w:val="none" w:sz="0" w:space="0" w:color="auto"/>
                <w:bottom w:val="none" w:sz="0" w:space="0" w:color="auto"/>
                <w:right w:val="none" w:sz="0" w:space="0" w:color="auto"/>
              </w:divBdr>
              <w:divsChild>
                <w:div w:id="1023020858">
                  <w:marLeft w:val="150"/>
                  <w:marRight w:val="150"/>
                  <w:marTop w:val="75"/>
                  <w:marBottom w:val="75"/>
                  <w:divBdr>
                    <w:top w:val="none" w:sz="0" w:space="0" w:color="auto"/>
                    <w:left w:val="none" w:sz="0" w:space="0" w:color="auto"/>
                    <w:bottom w:val="none" w:sz="0" w:space="0" w:color="auto"/>
                    <w:right w:val="none" w:sz="0" w:space="0" w:color="auto"/>
                  </w:divBdr>
                  <w:divsChild>
                    <w:div w:id="1648165543">
                      <w:marLeft w:val="75"/>
                      <w:marRight w:val="75"/>
                      <w:marTop w:val="150"/>
                      <w:marBottom w:val="150"/>
                      <w:divBdr>
                        <w:top w:val="single" w:sz="6" w:space="4" w:color="2C363F"/>
                        <w:left w:val="none" w:sz="0" w:space="0" w:color="auto"/>
                        <w:bottom w:val="none" w:sz="0" w:space="0" w:color="auto"/>
                        <w:right w:val="none" w:sz="0" w:space="0" w:color="auto"/>
                      </w:divBdr>
                    </w:div>
                  </w:divsChild>
                </w:div>
              </w:divsChild>
            </w:div>
          </w:divsChild>
        </w:div>
      </w:divsChild>
    </w:div>
    <w:div w:id="1527980094">
      <w:bodyDiv w:val="1"/>
      <w:marLeft w:val="0"/>
      <w:marRight w:val="0"/>
      <w:marTop w:val="0"/>
      <w:marBottom w:val="0"/>
      <w:divBdr>
        <w:top w:val="none" w:sz="0" w:space="0" w:color="auto"/>
        <w:left w:val="none" w:sz="0" w:space="0" w:color="auto"/>
        <w:bottom w:val="none" w:sz="0" w:space="0" w:color="auto"/>
        <w:right w:val="none" w:sz="0" w:space="0" w:color="auto"/>
      </w:divBdr>
    </w:div>
    <w:div w:id="1546872404">
      <w:bodyDiv w:val="1"/>
      <w:marLeft w:val="0"/>
      <w:marRight w:val="0"/>
      <w:marTop w:val="0"/>
      <w:marBottom w:val="0"/>
      <w:divBdr>
        <w:top w:val="none" w:sz="0" w:space="0" w:color="auto"/>
        <w:left w:val="none" w:sz="0" w:space="0" w:color="auto"/>
        <w:bottom w:val="none" w:sz="0" w:space="0" w:color="auto"/>
        <w:right w:val="none" w:sz="0" w:space="0" w:color="auto"/>
      </w:divBdr>
    </w:div>
    <w:div w:id="1635064086">
      <w:bodyDiv w:val="1"/>
      <w:marLeft w:val="0"/>
      <w:marRight w:val="0"/>
      <w:marTop w:val="0"/>
      <w:marBottom w:val="0"/>
      <w:divBdr>
        <w:top w:val="none" w:sz="0" w:space="0" w:color="auto"/>
        <w:left w:val="none" w:sz="0" w:space="0" w:color="auto"/>
        <w:bottom w:val="none" w:sz="0" w:space="0" w:color="auto"/>
        <w:right w:val="none" w:sz="0" w:space="0" w:color="auto"/>
      </w:divBdr>
    </w:div>
    <w:div w:id="1684479325">
      <w:bodyDiv w:val="1"/>
      <w:marLeft w:val="0"/>
      <w:marRight w:val="0"/>
      <w:marTop w:val="0"/>
      <w:marBottom w:val="0"/>
      <w:divBdr>
        <w:top w:val="none" w:sz="0" w:space="0" w:color="auto"/>
        <w:left w:val="none" w:sz="0" w:space="0" w:color="auto"/>
        <w:bottom w:val="none" w:sz="0" w:space="0" w:color="auto"/>
        <w:right w:val="none" w:sz="0" w:space="0" w:color="auto"/>
      </w:divBdr>
    </w:div>
    <w:div w:id="1735813981">
      <w:bodyDiv w:val="1"/>
      <w:marLeft w:val="0"/>
      <w:marRight w:val="0"/>
      <w:marTop w:val="0"/>
      <w:marBottom w:val="0"/>
      <w:divBdr>
        <w:top w:val="none" w:sz="0" w:space="0" w:color="auto"/>
        <w:left w:val="none" w:sz="0" w:space="0" w:color="auto"/>
        <w:bottom w:val="none" w:sz="0" w:space="0" w:color="auto"/>
        <w:right w:val="none" w:sz="0" w:space="0" w:color="auto"/>
      </w:divBdr>
    </w:div>
    <w:div w:id="1752892245">
      <w:bodyDiv w:val="1"/>
      <w:marLeft w:val="0"/>
      <w:marRight w:val="0"/>
      <w:marTop w:val="0"/>
      <w:marBottom w:val="0"/>
      <w:divBdr>
        <w:top w:val="none" w:sz="0" w:space="0" w:color="auto"/>
        <w:left w:val="none" w:sz="0" w:space="0" w:color="auto"/>
        <w:bottom w:val="none" w:sz="0" w:space="0" w:color="auto"/>
        <w:right w:val="none" w:sz="0" w:space="0" w:color="auto"/>
      </w:divBdr>
    </w:div>
    <w:div w:id="1855656596">
      <w:bodyDiv w:val="1"/>
      <w:marLeft w:val="0"/>
      <w:marRight w:val="0"/>
      <w:marTop w:val="0"/>
      <w:marBottom w:val="0"/>
      <w:divBdr>
        <w:top w:val="none" w:sz="0" w:space="0" w:color="auto"/>
        <w:left w:val="none" w:sz="0" w:space="0" w:color="auto"/>
        <w:bottom w:val="none" w:sz="0" w:space="0" w:color="auto"/>
        <w:right w:val="none" w:sz="0" w:space="0" w:color="auto"/>
      </w:divBdr>
    </w:div>
    <w:div w:id="1887907162">
      <w:bodyDiv w:val="1"/>
      <w:marLeft w:val="0"/>
      <w:marRight w:val="0"/>
      <w:marTop w:val="0"/>
      <w:marBottom w:val="0"/>
      <w:divBdr>
        <w:top w:val="none" w:sz="0" w:space="0" w:color="auto"/>
        <w:left w:val="none" w:sz="0" w:space="0" w:color="auto"/>
        <w:bottom w:val="none" w:sz="0" w:space="0" w:color="auto"/>
        <w:right w:val="none" w:sz="0" w:space="0" w:color="auto"/>
      </w:divBdr>
    </w:div>
    <w:div w:id="1940719498">
      <w:bodyDiv w:val="1"/>
      <w:marLeft w:val="0"/>
      <w:marRight w:val="0"/>
      <w:marTop w:val="0"/>
      <w:marBottom w:val="0"/>
      <w:divBdr>
        <w:top w:val="none" w:sz="0" w:space="0" w:color="auto"/>
        <w:left w:val="none" w:sz="0" w:space="0" w:color="auto"/>
        <w:bottom w:val="none" w:sz="0" w:space="0" w:color="auto"/>
        <w:right w:val="none" w:sz="0" w:space="0" w:color="auto"/>
      </w:divBdr>
      <w:divsChild>
        <w:div w:id="508369715">
          <w:marLeft w:val="-7230"/>
          <w:marRight w:val="0"/>
          <w:marTop w:val="0"/>
          <w:marBottom w:val="0"/>
          <w:divBdr>
            <w:top w:val="none" w:sz="0" w:space="0" w:color="auto"/>
            <w:left w:val="none" w:sz="0" w:space="0" w:color="auto"/>
            <w:bottom w:val="none" w:sz="0" w:space="0" w:color="auto"/>
            <w:right w:val="none" w:sz="0" w:space="0" w:color="auto"/>
          </w:divBdr>
          <w:divsChild>
            <w:div w:id="104623406">
              <w:marLeft w:val="0"/>
              <w:marRight w:val="0"/>
              <w:marTop w:val="0"/>
              <w:marBottom w:val="150"/>
              <w:divBdr>
                <w:top w:val="none" w:sz="0" w:space="0" w:color="auto"/>
                <w:left w:val="none" w:sz="0" w:space="0" w:color="auto"/>
                <w:bottom w:val="none" w:sz="0" w:space="0" w:color="auto"/>
                <w:right w:val="none" w:sz="0" w:space="0" w:color="auto"/>
              </w:divBdr>
              <w:divsChild>
                <w:div w:id="300043316">
                  <w:marLeft w:val="150"/>
                  <w:marRight w:val="150"/>
                  <w:marTop w:val="75"/>
                  <w:marBottom w:val="75"/>
                  <w:divBdr>
                    <w:top w:val="none" w:sz="0" w:space="0" w:color="auto"/>
                    <w:left w:val="none" w:sz="0" w:space="0" w:color="auto"/>
                    <w:bottom w:val="none" w:sz="0" w:space="0" w:color="auto"/>
                    <w:right w:val="none" w:sz="0" w:space="0" w:color="auto"/>
                  </w:divBdr>
                  <w:divsChild>
                    <w:div w:id="138093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249688">
      <w:bodyDiv w:val="1"/>
      <w:marLeft w:val="0"/>
      <w:marRight w:val="0"/>
      <w:marTop w:val="0"/>
      <w:marBottom w:val="0"/>
      <w:divBdr>
        <w:top w:val="none" w:sz="0" w:space="0" w:color="auto"/>
        <w:left w:val="none" w:sz="0" w:space="0" w:color="auto"/>
        <w:bottom w:val="none" w:sz="0" w:space="0" w:color="auto"/>
        <w:right w:val="none" w:sz="0" w:space="0" w:color="auto"/>
      </w:divBdr>
    </w:div>
    <w:div w:id="2024740121">
      <w:bodyDiv w:val="1"/>
      <w:marLeft w:val="0"/>
      <w:marRight w:val="0"/>
      <w:marTop w:val="0"/>
      <w:marBottom w:val="0"/>
      <w:divBdr>
        <w:top w:val="none" w:sz="0" w:space="0" w:color="auto"/>
        <w:left w:val="none" w:sz="0" w:space="0" w:color="auto"/>
        <w:bottom w:val="none" w:sz="0" w:space="0" w:color="auto"/>
        <w:right w:val="none" w:sz="0" w:space="0" w:color="auto"/>
      </w:divBdr>
    </w:div>
    <w:div w:id="20926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quality@hull.ac.uk" TargetMode="External"/><Relationship Id="rId13" Type="http://schemas.openxmlformats.org/officeDocument/2006/relationships/hyperlink" Target="https://www.officeforstudents.org.uk/news-blog-and-events/press-and-media/ofs-warns-against-persistent-over-optimism-as-analysis-finds-institutions-under-continued-financial-pressure/" TargetMode="External"/><Relationship Id="rId18" Type="http://schemas.openxmlformats.org/officeDocument/2006/relationships/hyperlink" Target="https://www.qaa.ac.uk/news-events/news/new-resources-support-short-course-and-technical-provision-ahead-of-lle-launch" TargetMode="External"/><Relationship Id="rId26" Type="http://schemas.openxmlformats.org/officeDocument/2006/relationships/hyperlink" Target="https://www.qaa.ac.uk/news-events/news/new-research-identifies-diverse-approaches-to-student-representation" TargetMode="External"/><Relationship Id="rId3" Type="http://schemas.openxmlformats.org/officeDocument/2006/relationships/styles" Target="styles.xml"/><Relationship Id="rId21" Type="http://schemas.openxmlformats.org/officeDocument/2006/relationships/hyperlink" Target="https://www.qaa.ac.uk/news-events/news/new-report-considers-contextualisation-in-tne" TargetMode="External"/><Relationship Id="rId7" Type="http://schemas.openxmlformats.org/officeDocument/2006/relationships/endnotes" Target="endnotes.xml"/><Relationship Id="rId12" Type="http://schemas.openxmlformats.org/officeDocument/2006/relationships/hyperlink" Target="https://www.officeforstudents.org.uk/news-blog-and-events/press-and-media/office-for-students-publishes-new-data-on-prevent/" TargetMode="External"/><Relationship Id="rId17" Type="http://schemas.openxmlformats.org/officeDocument/2006/relationships/hyperlink" Target="https://www.officeforstudents.org.uk/news-blog-and-events/blog/taso-conference-keynote-speech/" TargetMode="External"/><Relationship Id="rId25" Type="http://schemas.openxmlformats.org/officeDocument/2006/relationships/hyperlink" Target="https://www.qaa.ac.uk/news-events/news/to-succeed-in-tne--quality-is-key" TargetMode="External"/><Relationship Id="rId2" Type="http://schemas.openxmlformats.org/officeDocument/2006/relationships/numbering" Target="numbering.xml"/><Relationship Id="rId16" Type="http://schemas.openxmlformats.org/officeDocument/2006/relationships/hyperlink" Target="https://www.officeforstudents.org.uk/news-blog-and-events/blog/update-on-free-speech-and-the-new-complaints-scheme/" TargetMode="External"/><Relationship Id="rId20" Type="http://schemas.openxmlformats.org/officeDocument/2006/relationships/hyperlink" Target="https://www.qaa.ac.uk/news-events/news/qaa-responds-to-ofs-consultation-on-te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ficeforstudents.org.uk/news-blog-and-events/press-and-media/ofs-collaborates-with-advance-he-to-conduct-research-into-how-universities-and-colleges-are-using-artificial-intelligence/" TargetMode="External"/><Relationship Id="rId24" Type="http://schemas.openxmlformats.org/officeDocument/2006/relationships/hyperlink" Target="https://www.qaa.ac.uk/news-events/news/qaa-launches-suite-of-revised-subject-benchmark-statement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fficeforstudents.org.uk/news-blog-and-events/press-and-media/ofs-announces-a-review-into-the-diploma-in-education-and-training-course/" TargetMode="External"/><Relationship Id="rId23" Type="http://schemas.openxmlformats.org/officeDocument/2006/relationships/hyperlink" Target="https://www.qaa.ac.uk/news-events/news/new-podcast-looks-at-how-updated-benchmark-statements-reflect-technological-and-disciplinary-change" TargetMode="External"/><Relationship Id="rId28" Type="http://schemas.openxmlformats.org/officeDocument/2006/relationships/header" Target="header1.xml"/><Relationship Id="rId10" Type="http://schemas.openxmlformats.org/officeDocument/2006/relationships/hyperlink" Target="https://www.officeforstudents.org.uk/news-blog-and-events/press-and-media/ofs-announces-revised-teaching-excellence-framework-to-drive-up-education-quality-for-students-and-reward-excellence/" TargetMode="External"/><Relationship Id="rId19" Type="http://schemas.openxmlformats.org/officeDocument/2006/relationships/hyperlink" Target="https://www.qaa.ac.uk/news-events/news/bodies-across-the-uk-encourage-universities-to-join-qaa-s-uk-tne-quality-schem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fficeforstudents.org.uk/news-blog-and-events/blog/conversations-with-the-sector-preparing-for-the-lle/" TargetMode="External"/><Relationship Id="rId14" Type="http://schemas.openxmlformats.org/officeDocument/2006/relationships/hyperlink" Target="https://www.officeforstudents.org.uk/news-blog-and-events/press-and-media/ofs-publishes-expanded-analysis-of-its-research-into-students-experiences-of-sexual-misconduct-in-english-higher-education/" TargetMode="External"/><Relationship Id="rId22" Type="http://schemas.openxmlformats.org/officeDocument/2006/relationships/hyperlink" Target="https://www.qaa.ac.uk/news-events/news/uk-and-hk-agencies-sign-mou" TargetMode="External"/><Relationship Id="rId27" Type="http://schemas.openxmlformats.org/officeDocument/2006/relationships/hyperlink" Target="mailto:quality@hull.ac.uk"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70691-CC14-4FC5-A742-C99CA5B9D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3049</TotalTime>
  <Pages>9</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University of Hull</Company>
  <LinksUpToDate>false</LinksUpToDate>
  <CharactersWithSpaces>10618</CharactersWithSpaces>
  <SharedDoc>false</SharedDoc>
  <HLinks>
    <vt:vector size="48" baseType="variant">
      <vt:variant>
        <vt:i4>5701672</vt:i4>
      </vt:variant>
      <vt:variant>
        <vt:i4>42</vt:i4>
      </vt:variant>
      <vt:variant>
        <vt:i4>0</vt:i4>
      </vt:variant>
      <vt:variant>
        <vt:i4>5</vt:i4>
      </vt:variant>
      <vt:variant>
        <vt:lpwstr>mailto:lte@hull.ac.uk</vt:lpwstr>
      </vt:variant>
      <vt:variant>
        <vt:lpwstr/>
      </vt:variant>
      <vt:variant>
        <vt:i4>1441841</vt:i4>
      </vt:variant>
      <vt:variant>
        <vt:i4>35</vt:i4>
      </vt:variant>
      <vt:variant>
        <vt:i4>0</vt:i4>
      </vt:variant>
      <vt:variant>
        <vt:i4>5</vt:i4>
      </vt:variant>
      <vt:variant>
        <vt:lpwstr/>
      </vt:variant>
      <vt:variant>
        <vt:lpwstr>_Toc503511650</vt:lpwstr>
      </vt:variant>
      <vt:variant>
        <vt:i4>1507377</vt:i4>
      </vt:variant>
      <vt:variant>
        <vt:i4>29</vt:i4>
      </vt:variant>
      <vt:variant>
        <vt:i4>0</vt:i4>
      </vt:variant>
      <vt:variant>
        <vt:i4>5</vt:i4>
      </vt:variant>
      <vt:variant>
        <vt:lpwstr/>
      </vt:variant>
      <vt:variant>
        <vt:lpwstr>_Toc503511649</vt:lpwstr>
      </vt:variant>
      <vt:variant>
        <vt:i4>1507377</vt:i4>
      </vt:variant>
      <vt:variant>
        <vt:i4>23</vt:i4>
      </vt:variant>
      <vt:variant>
        <vt:i4>0</vt:i4>
      </vt:variant>
      <vt:variant>
        <vt:i4>5</vt:i4>
      </vt:variant>
      <vt:variant>
        <vt:lpwstr/>
      </vt:variant>
      <vt:variant>
        <vt:lpwstr>_Toc503511648</vt:lpwstr>
      </vt:variant>
      <vt:variant>
        <vt:i4>1507377</vt:i4>
      </vt:variant>
      <vt:variant>
        <vt:i4>17</vt:i4>
      </vt:variant>
      <vt:variant>
        <vt:i4>0</vt:i4>
      </vt:variant>
      <vt:variant>
        <vt:i4>5</vt:i4>
      </vt:variant>
      <vt:variant>
        <vt:lpwstr/>
      </vt:variant>
      <vt:variant>
        <vt:lpwstr>_Toc503511647</vt:lpwstr>
      </vt:variant>
      <vt:variant>
        <vt:i4>1507377</vt:i4>
      </vt:variant>
      <vt:variant>
        <vt:i4>11</vt:i4>
      </vt:variant>
      <vt:variant>
        <vt:i4>0</vt:i4>
      </vt:variant>
      <vt:variant>
        <vt:i4>5</vt:i4>
      </vt:variant>
      <vt:variant>
        <vt:lpwstr/>
      </vt:variant>
      <vt:variant>
        <vt:lpwstr>_Toc503511646</vt:lpwstr>
      </vt:variant>
      <vt:variant>
        <vt:i4>1507377</vt:i4>
      </vt:variant>
      <vt:variant>
        <vt:i4>5</vt:i4>
      </vt:variant>
      <vt:variant>
        <vt:i4>0</vt:i4>
      </vt:variant>
      <vt:variant>
        <vt:i4>5</vt:i4>
      </vt:variant>
      <vt:variant>
        <vt:lpwstr/>
      </vt:variant>
      <vt:variant>
        <vt:lpwstr>_Toc503511645</vt:lpwstr>
      </vt:variant>
      <vt:variant>
        <vt:i4>6422606</vt:i4>
      </vt:variant>
      <vt:variant>
        <vt:i4>0</vt:i4>
      </vt:variant>
      <vt:variant>
        <vt:i4>0</vt:i4>
      </vt:variant>
      <vt:variant>
        <vt:i4>5</vt:i4>
      </vt:variant>
      <vt:variant>
        <vt:lpwstr>mailto:L.Tees@hull.ac.uk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 Update July 2026</dc:title>
  <dc:subject>
  </dc:subject>
  <dc:creator>Jane Iddon</dc:creator>
  <cp:keywords>
  </cp:keywords>
  <cp:lastModifiedBy>lisa Tees</cp:lastModifiedBy>
  <cp:revision>415</cp:revision>
  <cp:lastPrinted>2016-10-28T10:34:00Z</cp:lastPrinted>
  <dcterms:created xsi:type="dcterms:W3CDTF">2022-02-23T17:43:00Z</dcterms:created>
  <dcterms:modified xsi:type="dcterms:W3CDTF">2026-07-03T14:21:15Z</dcterms:modified>
</cp:coreProperties>
</file>