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36"/>
          <w:szCs w:val="36"/>
        </w:r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p w:rsidR="00147CA2" w:rsidP="004E530B" w:rsidRDefault="001F4718" w14:paraId="567FF2F5" w14:textId="5FC58419">
          <w:pPr>
            <w:pStyle w:val="PolicyTitle"/>
            <w:spacing w:after="360" w:line="240" w:lineRule="auto"/>
            <w:rPr>
              <w:sz w:val="36"/>
              <w:szCs w:val="36"/>
            </w:rPr>
          </w:pPr>
          <w:r>
            <w:rPr>
              <w:sz w:val="36"/>
              <w:szCs w:val="36"/>
            </w:rPr>
            <w:t>Foundation</w:t>
          </w:r>
          <w:r w:rsidR="00480CEA">
            <w:rPr>
              <w:sz w:val="36"/>
              <w:szCs w:val="36"/>
            </w:rPr>
            <w:t xml:space="preserve"> Degrees</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4"/>
        <w:gridCol w:w="6336"/>
      </w:tblGrid>
      <w:tr w:rsidRPr="001C25B7" w:rsidR="00FD5282" w:rsidTr="00594F90" w14:paraId="112186A5" w14:textId="77777777">
        <w:tc>
          <w:tcPr>
            <w:tcW w:w="2694" w:type="dxa"/>
          </w:tcPr>
          <w:p w:rsidRPr="005C3775" w:rsidR="00FD5282" w:rsidP="00E73AF9" w:rsidRDefault="00FD5282" w14:paraId="626E3692" w14:textId="25B24E38">
            <w:pPr>
              <w:pStyle w:val="PolicyTitle"/>
              <w:spacing w:after="240"/>
              <w:rPr>
                <w:color w:val="auto"/>
                <w:sz w:val="22"/>
                <w:szCs w:val="22"/>
              </w:rPr>
            </w:pPr>
            <w:r w:rsidRPr="005C3775">
              <w:rPr>
                <w:color w:val="auto"/>
                <w:sz w:val="22"/>
                <w:szCs w:val="22"/>
              </w:rPr>
              <w:t>Classification</w:t>
            </w:r>
          </w:p>
        </w:tc>
        <w:tc>
          <w:tcPr>
            <w:tcW w:w="6336" w:type="dxa"/>
          </w:tcPr>
          <w:p w:rsidRPr="005C3775" w:rsidR="00FD5282" w:rsidP="00E73AF9" w:rsidRDefault="00C6065F" w14:paraId="39306864" w14:textId="34A1CD6D">
            <w:pPr>
              <w:pStyle w:val="PolicyTitle"/>
              <w:spacing w:after="240"/>
              <w:rPr>
                <w:b w:val="0"/>
                <w:bCs/>
                <w:color w:val="auto"/>
                <w:sz w:val="22"/>
                <w:szCs w:val="22"/>
              </w:rPr>
            </w:pPr>
            <w:sdt>
              <w:sdtPr>
                <w:rPr>
                  <w:b w:val="0"/>
                  <w:bCs/>
                  <w:color w:val="auto"/>
                  <w:sz w:val="22"/>
                  <w:szCs w:val="22"/>
                </w:r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00480CEA">
                  <w:rPr>
                    <w:b w:val="0"/>
                    <w:bCs/>
                    <w:color w:val="auto"/>
                    <w:sz w:val="22"/>
                    <w:szCs w:val="22"/>
                  </w:rPr>
                  <w:t>Regulation</w:t>
                </w:r>
              </w:sdtContent>
            </w:sdt>
          </w:p>
        </w:tc>
      </w:tr>
      <w:tr w:rsidRPr="001C25B7" w:rsidR="00FD5282" w:rsidTr="00594F90" w14:paraId="453D8AC5" w14:textId="77777777">
        <w:tc>
          <w:tcPr>
            <w:tcW w:w="2694" w:type="dxa"/>
          </w:tcPr>
          <w:p w:rsidRPr="005C3775" w:rsidR="00FD5282" w:rsidP="00E73AF9" w:rsidRDefault="00FD5282" w14:paraId="4E3711E7" w14:textId="7FCC32DB">
            <w:pPr>
              <w:pStyle w:val="PolicyTitle"/>
              <w:spacing w:after="240"/>
              <w:rPr>
                <w:color w:val="auto"/>
                <w:sz w:val="22"/>
                <w:szCs w:val="22"/>
              </w:rPr>
            </w:pPr>
            <w:r w:rsidRPr="005C3775">
              <w:rPr>
                <w:color w:val="auto"/>
                <w:sz w:val="22"/>
                <w:szCs w:val="22"/>
              </w:rPr>
              <w:t>Version number:</w:t>
            </w:r>
          </w:p>
        </w:tc>
        <w:tc>
          <w:tcPr>
            <w:tcW w:w="6336" w:type="dxa"/>
          </w:tcPr>
          <w:p w:rsidRPr="005C3775" w:rsidR="00FD5282" w:rsidP="00E73AF9" w:rsidRDefault="00C6065F" w14:paraId="31B699F8" w14:textId="1D914B22">
            <w:pPr>
              <w:pStyle w:val="PolicyTitle"/>
              <w:spacing w:after="240"/>
              <w:rPr>
                <w:b w:val="0"/>
                <w:bCs/>
                <w:color w:val="auto"/>
                <w:sz w:val="22"/>
                <w:szCs w:val="22"/>
              </w:rPr>
            </w:pPr>
            <w:sdt>
              <w:sdtPr>
                <w:rPr>
                  <w:b w:val="0"/>
                  <w:bCs/>
                  <w:color w:val="auto"/>
                  <w:sz w:val="22"/>
                  <w:szCs w:val="22"/>
                </w:r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1F4718">
                  <w:rPr>
                    <w:b w:val="0"/>
                    <w:bCs/>
                    <w:color w:val="auto"/>
                    <w:sz w:val="22"/>
                    <w:szCs w:val="22"/>
                  </w:rPr>
                  <w:t>2 2</w:t>
                </w:r>
                <w:r w:rsidR="003C19A0">
                  <w:rPr>
                    <w:b w:val="0"/>
                    <w:bCs/>
                    <w:color w:val="auto"/>
                    <w:sz w:val="22"/>
                    <w:szCs w:val="22"/>
                  </w:rPr>
                  <w:t>1 Housekeeping</w:t>
                </w:r>
              </w:sdtContent>
            </w:sdt>
          </w:p>
        </w:tc>
      </w:tr>
      <w:tr w:rsidRPr="001C25B7" w:rsidR="00FD5282" w:rsidTr="00594F90" w14:paraId="2181B9F3" w14:textId="77777777">
        <w:tc>
          <w:tcPr>
            <w:tcW w:w="2694" w:type="dxa"/>
          </w:tcPr>
          <w:p w:rsidRPr="005C3775" w:rsidR="00FD5282" w:rsidP="00E73AF9" w:rsidRDefault="00FD5282" w14:paraId="650192F0" w14:textId="499C5740">
            <w:pPr>
              <w:pStyle w:val="PolicyTitle"/>
              <w:spacing w:after="240"/>
              <w:rPr>
                <w:color w:val="auto"/>
                <w:sz w:val="22"/>
                <w:szCs w:val="22"/>
              </w:rPr>
            </w:pPr>
            <w:r w:rsidRPr="005C3775">
              <w:rPr>
                <w:color w:val="auto"/>
                <w:sz w:val="22"/>
                <w:szCs w:val="22"/>
              </w:rPr>
              <w:t>Status</w:t>
            </w:r>
          </w:p>
        </w:tc>
        <w:tc>
          <w:tcPr>
            <w:tcW w:w="6336" w:type="dxa"/>
          </w:tcPr>
          <w:p w:rsidRPr="005C3775" w:rsidR="00FD5282" w:rsidP="00E73AF9" w:rsidRDefault="00C6065F" w14:paraId="086EE632" w14:textId="4F64261B">
            <w:pPr>
              <w:pStyle w:val="PolicyTitle"/>
              <w:spacing w:after="240"/>
              <w:rPr>
                <w:b w:val="0"/>
                <w:bCs/>
                <w:color w:val="auto"/>
                <w:sz w:val="22"/>
                <w:szCs w:val="22"/>
              </w:rPr>
            </w:pPr>
            <w:sdt>
              <w:sdtPr>
                <w:rPr>
                  <w:b w:val="0"/>
                  <w:bCs/>
                  <w:color w:val="auto"/>
                  <w:sz w:val="22"/>
                  <w:szCs w:val="22"/>
                </w:r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00480CEA">
                  <w:rPr>
                    <w:b w:val="0"/>
                    <w:bCs/>
                    <w:color w:val="auto"/>
                    <w:sz w:val="22"/>
                    <w:szCs w:val="22"/>
                  </w:rPr>
                  <w:t>Approved</w:t>
                </w:r>
              </w:sdtContent>
            </w:sdt>
          </w:p>
        </w:tc>
      </w:tr>
      <w:tr w:rsidRPr="001C25B7" w:rsidR="00FD5282" w:rsidTr="00594F90" w14:paraId="04F24A66" w14:textId="77777777">
        <w:tc>
          <w:tcPr>
            <w:tcW w:w="2694" w:type="dxa"/>
          </w:tcPr>
          <w:p w:rsidRPr="005C3775" w:rsidR="00FD5282" w:rsidP="00E73AF9" w:rsidRDefault="00FD5282" w14:paraId="08C75215" w14:textId="38AA7D21">
            <w:pPr>
              <w:pStyle w:val="PolicyTitle"/>
              <w:spacing w:after="240"/>
              <w:rPr>
                <w:color w:val="auto"/>
                <w:sz w:val="22"/>
                <w:szCs w:val="22"/>
              </w:rPr>
            </w:pPr>
            <w:r w:rsidRPr="005C3775">
              <w:rPr>
                <w:color w:val="auto"/>
                <w:sz w:val="22"/>
                <w:szCs w:val="22"/>
              </w:rPr>
              <w:t>Approved by:</w:t>
            </w:r>
          </w:p>
        </w:tc>
        <w:tc>
          <w:tcPr>
            <w:tcW w:w="6336" w:type="dxa"/>
          </w:tcPr>
          <w:p w:rsidRPr="005C3775" w:rsidR="00FD5282" w:rsidP="00E73AF9" w:rsidRDefault="00C6065F" w14:paraId="61A4A8F3" w14:textId="61BEB787">
            <w:pPr>
              <w:pStyle w:val="PolicyTitle"/>
              <w:spacing w:after="240"/>
              <w:rPr>
                <w:b w:val="0"/>
                <w:bCs/>
                <w:color w:val="auto"/>
                <w:sz w:val="22"/>
                <w:szCs w:val="22"/>
              </w:rPr>
            </w:pPr>
            <w:sdt>
              <w:sdtPr>
                <w:rPr>
                  <w:b w:val="0"/>
                  <w:bCs/>
                  <w:color w:val="auto"/>
                  <w:sz w:val="22"/>
                  <w:szCs w:val="22"/>
                </w:r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EndPr/>
              <w:sdtContent>
                <w:r w:rsidR="001F4718">
                  <w:rPr>
                    <w:b w:val="0"/>
                    <w:bCs/>
                    <w:color w:val="auto"/>
                    <w:sz w:val="22"/>
                    <w:szCs w:val="22"/>
                  </w:rPr>
                  <w:t>Senate</w:t>
                </w:r>
              </w:sdtContent>
            </w:sdt>
          </w:p>
        </w:tc>
      </w:tr>
      <w:tr w:rsidRPr="001C25B7" w:rsidR="00FD5282" w:rsidTr="00594F90" w14:paraId="133EF387" w14:textId="77777777">
        <w:tc>
          <w:tcPr>
            <w:tcW w:w="2694" w:type="dxa"/>
          </w:tcPr>
          <w:p w:rsidRPr="005C3775" w:rsidR="00FD5282" w:rsidP="00E73AF9" w:rsidRDefault="00FD5282" w14:paraId="5E1CCF8B" w14:textId="3656A068">
            <w:pPr>
              <w:pStyle w:val="PolicyTitle"/>
              <w:spacing w:after="240"/>
              <w:rPr>
                <w:color w:val="auto"/>
                <w:sz w:val="22"/>
                <w:szCs w:val="22"/>
              </w:rPr>
            </w:pPr>
            <w:r w:rsidRPr="005C3775">
              <w:rPr>
                <w:color w:val="auto"/>
                <w:sz w:val="22"/>
                <w:szCs w:val="22"/>
              </w:rPr>
              <w:t>Approval date:</w:t>
            </w:r>
          </w:p>
        </w:tc>
        <w:tc>
          <w:tcPr>
            <w:tcW w:w="6336" w:type="dxa"/>
          </w:tcPr>
          <w:p w:rsidRPr="005C3775" w:rsidR="00FD5282" w:rsidP="00E73AF9" w:rsidRDefault="00C6065F" w14:paraId="1252F2F2" w14:textId="06A4DF1D">
            <w:pPr>
              <w:pStyle w:val="PolicyTitle"/>
              <w:spacing w:after="240"/>
              <w:rPr>
                <w:b w:val="0"/>
                <w:bCs/>
                <w:color w:val="auto"/>
                <w:sz w:val="22"/>
                <w:szCs w:val="22"/>
              </w:rPr>
            </w:pPr>
            <w:sdt>
              <w:sdtPr>
                <w:rPr>
                  <w:b w:val="0"/>
                  <w:bCs/>
                  <w:color w:val="auto"/>
                  <w:sz w:val="22"/>
                  <w:szCs w:val="22"/>
                </w:r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3-03-15T00:00:00Z">
                  <w:dateFormat w:val="dd MMMM yyyy"/>
                  <w:lid w:val="en-GB"/>
                  <w:storeMappedDataAs w:val="dateTime"/>
                  <w:calendar w:val="gregorian"/>
                </w:date>
              </w:sdtPr>
              <w:sdtEndPr/>
              <w:sdtContent>
                <w:r w:rsidR="001F4718">
                  <w:rPr>
                    <w:b w:val="0"/>
                    <w:bCs/>
                    <w:color w:val="auto"/>
                    <w:sz w:val="22"/>
                    <w:szCs w:val="22"/>
                  </w:rPr>
                  <w:t>15 March</w:t>
                </w:r>
                <w:r w:rsidR="00480CEA">
                  <w:rPr>
                    <w:b w:val="0"/>
                    <w:bCs/>
                    <w:color w:val="auto"/>
                    <w:sz w:val="22"/>
                    <w:szCs w:val="22"/>
                  </w:rPr>
                  <w:t xml:space="preserve"> 2023</w:t>
                </w:r>
              </w:sdtContent>
            </w:sdt>
          </w:p>
        </w:tc>
      </w:tr>
      <w:tr w:rsidRPr="001C25B7" w:rsidR="00FD5282" w:rsidTr="00594F90" w14:paraId="6A0D93B2" w14:textId="77777777">
        <w:tc>
          <w:tcPr>
            <w:tcW w:w="2694" w:type="dxa"/>
          </w:tcPr>
          <w:p w:rsidRPr="005C3775" w:rsidR="00FD5282" w:rsidP="00E73AF9" w:rsidRDefault="00FD5282" w14:paraId="71112BB3" w14:textId="345EC3C6">
            <w:pPr>
              <w:pStyle w:val="PolicyTitle"/>
              <w:spacing w:after="240"/>
              <w:rPr>
                <w:color w:val="auto"/>
                <w:sz w:val="22"/>
                <w:szCs w:val="22"/>
              </w:rPr>
            </w:pPr>
            <w:r w:rsidRPr="005C3775">
              <w:rPr>
                <w:color w:val="auto"/>
                <w:sz w:val="22"/>
                <w:szCs w:val="22"/>
              </w:rPr>
              <w:t>Effective from:</w:t>
            </w:r>
          </w:p>
        </w:tc>
        <w:tc>
          <w:tcPr>
            <w:tcW w:w="6336" w:type="dxa"/>
          </w:tcPr>
          <w:p w:rsidRPr="005C3775" w:rsidR="00FD5282" w:rsidP="00E73AF9" w:rsidRDefault="00C6065F" w14:paraId="3AC671EE" w14:textId="6C407995">
            <w:pPr>
              <w:pStyle w:val="PolicyTitle"/>
              <w:spacing w:after="240"/>
              <w:rPr>
                <w:b w:val="0"/>
                <w:bCs/>
                <w:color w:val="auto"/>
                <w:sz w:val="22"/>
                <w:szCs w:val="22"/>
              </w:rPr>
            </w:pPr>
            <w:sdt>
              <w:sdtPr>
                <w:rPr>
                  <w:b w:val="0"/>
                  <w:bCs/>
                  <w:color w:val="auto"/>
                  <w:sz w:val="22"/>
                  <w:szCs w:val="22"/>
                </w:rPr>
                <w:alias w:val="EffectiveDate"/>
                <w:tag w:val="EffectiveDate"/>
                <w:id w:val="702591846"/>
                <w:lock w:val="sdtLocked"/>
                <w:placeholder>
                  <w:docPart w:val="5CFA03EB971143B7A2E187425D288487"/>
                </w:placeholder>
                <w:date w:fullDate="2023-09-01T00:00:00Z">
                  <w:dateFormat w:val="dd MMMM yyyy"/>
                  <w:lid w:val="en-GB"/>
                  <w:storeMappedDataAs w:val="dateTime"/>
                  <w:calendar w:val="gregorian"/>
                </w:date>
              </w:sdtPr>
              <w:sdtEndPr/>
              <w:sdtContent>
                <w:r w:rsidR="00480CEA">
                  <w:rPr>
                    <w:b w:val="0"/>
                    <w:bCs/>
                    <w:color w:val="auto"/>
                    <w:sz w:val="22"/>
                    <w:szCs w:val="22"/>
                  </w:rPr>
                  <w:t>01 September 2023</w:t>
                </w:r>
              </w:sdtContent>
            </w:sdt>
          </w:p>
        </w:tc>
      </w:tr>
      <w:tr w:rsidRPr="001C25B7" w:rsidR="00FD5282" w:rsidTr="00594F90" w14:paraId="49F64098" w14:textId="77777777">
        <w:tc>
          <w:tcPr>
            <w:tcW w:w="2694" w:type="dxa"/>
          </w:tcPr>
          <w:p w:rsidRPr="005C3775" w:rsidR="00FD5282" w:rsidP="00E73AF9" w:rsidRDefault="00FD5282" w14:paraId="25E80482" w14:textId="33332950">
            <w:pPr>
              <w:pStyle w:val="PolicyTitle"/>
              <w:spacing w:after="240"/>
              <w:rPr>
                <w:color w:val="auto"/>
                <w:sz w:val="22"/>
                <w:szCs w:val="22"/>
              </w:rPr>
            </w:pPr>
            <w:r w:rsidRPr="005C3775">
              <w:rPr>
                <w:color w:val="auto"/>
                <w:sz w:val="22"/>
                <w:szCs w:val="22"/>
              </w:rPr>
              <w:t>Next review date:</w:t>
            </w:r>
          </w:p>
        </w:tc>
        <w:tc>
          <w:tcPr>
            <w:tcW w:w="6336" w:type="dxa"/>
          </w:tcPr>
          <w:p w:rsidRPr="005C3775" w:rsidR="00FD5282" w:rsidP="00E73AF9" w:rsidRDefault="00C6065F" w14:paraId="5101B7D5" w14:textId="13C99F32">
            <w:pPr>
              <w:pStyle w:val="PolicyTitle"/>
              <w:spacing w:after="240"/>
              <w:rPr>
                <w:b w:val="0"/>
                <w:bCs/>
                <w:color w:val="auto"/>
                <w:sz w:val="22"/>
                <w:szCs w:val="22"/>
              </w:rPr>
            </w:pPr>
            <w:sdt>
              <w:sdtPr>
                <w:rPr>
                  <w:b w:val="0"/>
                  <w:bCs/>
                  <w:color w:val="auto"/>
                  <w:sz w:val="22"/>
                  <w:szCs w:val="22"/>
                </w:rPr>
                <w:alias w:val="ReviewDate"/>
                <w:tag w:val="RevireDate"/>
                <w:id w:val="110182650"/>
                <w:lock w:val="sdtLocked"/>
                <w:placeholder>
                  <w:docPart w:val="7EB78D90C2B74017B8DF7716CDC9F20C"/>
                </w:placeholder>
                <w:date>
                  <w:dateFormat w:val="dd MMMM yyyy"/>
                  <w:lid w:val="en-GB"/>
                  <w:storeMappedDataAs w:val="dateTime"/>
                  <w:calendar w:val="gregorian"/>
                </w:date>
              </w:sdtPr>
              <w:sdtEndPr/>
              <w:sdtContent>
                <w:r w:rsidR="00480CEA">
                  <w:rPr>
                    <w:b w:val="0"/>
                    <w:bCs/>
                    <w:color w:val="auto"/>
                    <w:sz w:val="22"/>
                    <w:szCs w:val="22"/>
                  </w:rPr>
                  <w:t>2025-26</w:t>
                </w:r>
              </w:sdtContent>
            </w:sdt>
          </w:p>
        </w:tc>
      </w:tr>
      <w:tr w:rsidRPr="001C25B7" w:rsidR="00FD5282" w:rsidTr="00594F90" w14:paraId="48CDCDB5" w14:textId="77777777">
        <w:tc>
          <w:tcPr>
            <w:tcW w:w="2694" w:type="dxa"/>
          </w:tcPr>
          <w:p w:rsidRPr="005C3775" w:rsidR="00FD5282" w:rsidP="00E73AF9" w:rsidRDefault="00FD5282" w14:paraId="0718D55F" w14:textId="77E81E54">
            <w:pPr>
              <w:pStyle w:val="PolicyTitle"/>
              <w:spacing w:after="240"/>
              <w:rPr>
                <w:color w:val="auto"/>
                <w:sz w:val="22"/>
                <w:szCs w:val="22"/>
              </w:rPr>
            </w:pPr>
            <w:r w:rsidRPr="005C3775">
              <w:rPr>
                <w:color w:val="auto"/>
                <w:sz w:val="22"/>
                <w:szCs w:val="22"/>
              </w:rPr>
              <w:t>Document author:</w:t>
            </w:r>
          </w:p>
        </w:tc>
        <w:tc>
          <w:tcPr>
            <w:tcW w:w="6336" w:type="dxa"/>
          </w:tcPr>
          <w:p w:rsidRPr="005C3775" w:rsidR="00FD5282" w:rsidP="00E73AF9" w:rsidRDefault="00C6065F" w14:paraId="5EBE624B" w14:textId="2F1C2278">
            <w:pPr>
              <w:pStyle w:val="PolicyTitle"/>
              <w:spacing w:after="240"/>
              <w:rPr>
                <w:b w:val="0"/>
                <w:bCs/>
                <w:color w:val="auto"/>
                <w:sz w:val="22"/>
                <w:szCs w:val="22"/>
              </w:rPr>
            </w:pPr>
            <w:sdt>
              <w:sdtPr>
                <w:rPr>
                  <w:b w:val="0"/>
                  <w:bCs/>
                  <w:color w:val="auto"/>
                  <w:sz w:val="22"/>
                  <w:szCs w:val="22"/>
                </w:rPr>
                <w:alias w:val="Author"/>
                <w:tag w:val="Author"/>
                <w:id w:val="-141051502"/>
                <w:lock w:val="sdtLocked"/>
                <w:placeholder>
                  <w:docPart w:val="8250844927944CF78258ACC755082764"/>
                </w:placeholder>
                <w:text/>
              </w:sdtPr>
              <w:sdtEndPr/>
              <w:sdtContent>
                <w:r w:rsidR="00FE566F">
                  <w:rPr>
                    <w:b w:val="0"/>
                    <w:bCs/>
                    <w:color w:val="auto"/>
                    <w:sz w:val="22"/>
                    <w:szCs w:val="22"/>
                  </w:rPr>
                  <w:t>Quality Manager</w:t>
                </w:r>
              </w:sdtContent>
            </w:sdt>
          </w:p>
        </w:tc>
      </w:tr>
      <w:tr w:rsidRPr="001C25B7" w:rsidR="00FD5282" w:rsidTr="00594F90" w14:paraId="3B510BC3" w14:textId="77777777">
        <w:tc>
          <w:tcPr>
            <w:tcW w:w="2694" w:type="dxa"/>
          </w:tcPr>
          <w:p w:rsidRPr="005C3775" w:rsidR="00FD5282" w:rsidP="00E73AF9" w:rsidRDefault="00FD5282" w14:paraId="7942F956" w14:textId="4B9B811E">
            <w:pPr>
              <w:pStyle w:val="PolicyTitle"/>
              <w:spacing w:after="240"/>
              <w:rPr>
                <w:color w:val="auto"/>
                <w:sz w:val="22"/>
                <w:szCs w:val="22"/>
              </w:rPr>
            </w:pPr>
            <w:r w:rsidRPr="005C3775">
              <w:rPr>
                <w:color w:val="auto"/>
                <w:sz w:val="22"/>
                <w:szCs w:val="22"/>
              </w:rPr>
              <w:t>Document owner:</w:t>
            </w:r>
          </w:p>
        </w:tc>
        <w:tc>
          <w:tcPr>
            <w:tcW w:w="6336" w:type="dxa"/>
          </w:tcPr>
          <w:p w:rsidRPr="005C3775" w:rsidR="00FD5282" w:rsidP="00E73AF9" w:rsidRDefault="00C6065F" w14:paraId="196463B0" w14:textId="25A8639E">
            <w:pPr>
              <w:pStyle w:val="PolicyTitle"/>
              <w:spacing w:after="240"/>
              <w:rPr>
                <w:b w:val="0"/>
                <w:bCs/>
                <w:color w:val="auto"/>
                <w:sz w:val="22"/>
                <w:szCs w:val="22"/>
              </w:rPr>
            </w:pPr>
            <w:sdt>
              <w:sdtPr>
                <w:rPr>
                  <w:b w:val="0"/>
                  <w:bCs/>
                  <w:color w:val="auto"/>
                  <w:sz w:val="22"/>
                  <w:szCs w:val="22"/>
                </w:rPr>
                <w:alias w:val="Owner"/>
                <w:tag w:val="Owner"/>
                <w:id w:val="1510026200"/>
                <w:lock w:val="sdtLocked"/>
                <w:placeholder>
                  <w:docPart w:val="2917681A25CF4897AA16C76FABA5B22B"/>
                </w:placeholder>
                <w:text/>
              </w:sdtPr>
              <w:sdtEndPr/>
              <w:sdtContent>
                <w:r w:rsidR="00FE566F">
                  <w:rPr>
                    <w:b w:val="0"/>
                    <w:bCs/>
                    <w:color w:val="auto"/>
                    <w:sz w:val="22"/>
                    <w:szCs w:val="22"/>
                  </w:rPr>
                  <w:t>Quality Support Service</w:t>
                </w:r>
              </w:sdtContent>
            </w:sdt>
          </w:p>
        </w:tc>
      </w:tr>
      <w:tr w:rsidRPr="001C25B7" w:rsidR="00FD5282" w:rsidTr="00594F90" w14:paraId="60452574" w14:textId="77777777">
        <w:tc>
          <w:tcPr>
            <w:tcW w:w="2694" w:type="dxa"/>
          </w:tcPr>
          <w:p w:rsidR="00FD5282" w:rsidP="00E73AF9" w:rsidRDefault="00FD5282" w14:paraId="755165C0" w14:textId="77777777">
            <w:pPr>
              <w:pStyle w:val="PolicyTitle"/>
              <w:spacing w:after="240"/>
              <w:rPr>
                <w:color w:val="auto"/>
                <w:sz w:val="22"/>
                <w:szCs w:val="22"/>
              </w:rPr>
            </w:pPr>
            <w:r w:rsidRPr="005C3775">
              <w:rPr>
                <w:color w:val="auto"/>
                <w:sz w:val="22"/>
                <w:szCs w:val="22"/>
              </w:rPr>
              <w:t>Contact:</w:t>
            </w:r>
          </w:p>
          <w:p w:rsidRPr="005C3775" w:rsidR="008302B9" w:rsidP="00E73AF9" w:rsidRDefault="008302B9" w14:paraId="17A0E353" w14:textId="236FD5FF">
            <w:pPr>
              <w:pStyle w:val="PolicyTitle"/>
              <w:spacing w:after="240"/>
              <w:rPr>
                <w:color w:val="auto"/>
                <w:sz w:val="22"/>
                <w:szCs w:val="22"/>
              </w:rPr>
            </w:pPr>
            <w:r>
              <w:rPr>
                <w:color w:val="auto"/>
                <w:sz w:val="22"/>
                <w:szCs w:val="22"/>
              </w:rPr>
              <w:t>Report exemptions to:</w:t>
            </w:r>
          </w:p>
        </w:tc>
        <w:tc>
          <w:tcPr>
            <w:tcW w:w="6336" w:type="dxa"/>
          </w:tcPr>
          <w:p w:rsidR="00FD5282" w:rsidP="00E73AF9" w:rsidRDefault="00C6065F" w14:paraId="5AF95695" w14:textId="77777777">
            <w:pPr>
              <w:pStyle w:val="PolicyTitle"/>
              <w:spacing w:after="240"/>
              <w:rPr>
                <w:b w:val="0"/>
                <w:bCs/>
                <w:color w:val="auto"/>
                <w:sz w:val="22"/>
                <w:szCs w:val="22"/>
                <w:lang w:val="it-IT"/>
              </w:rPr>
            </w:pPr>
            <w:sdt>
              <w:sdtPr>
                <w:rPr>
                  <w:b w:val="0"/>
                  <w:bCs/>
                  <w:color w:val="auto"/>
                  <w:sz w:val="22"/>
                  <w:szCs w:val="22"/>
                  <w:lang w:val="it-IT"/>
                </w:rPr>
                <w:alias w:val="Contact"/>
                <w:tag w:val="Contact"/>
                <w:id w:val="587740204"/>
                <w:lock w:val="sdtLocked"/>
                <w:placeholder>
                  <w:docPart w:val="E55C6A308B5A41DFA72B6F342C2834FC"/>
                </w:placeholder>
                <w:text/>
              </w:sdtPr>
              <w:sdtEndPr/>
              <w:sdtContent>
                <w:r w:rsidR="00FE566F">
                  <w:rPr>
                    <w:b w:val="0"/>
                    <w:bCs/>
                    <w:color w:val="auto"/>
                    <w:sz w:val="22"/>
                    <w:szCs w:val="22"/>
                    <w:lang w:val="it-IT"/>
                  </w:rPr>
                  <w:t>Quality Support Service</w:t>
                </w:r>
              </w:sdtContent>
            </w:sdt>
          </w:p>
          <w:p w:rsidRPr="008302B9" w:rsidR="008302B9" w:rsidP="008302B9" w:rsidRDefault="008302B9" w14:paraId="123D99E2" w14:textId="52F827DA">
            <w:r>
              <w:t xml:space="preserve">Education Student Experience Committee </w:t>
            </w:r>
          </w:p>
        </w:tc>
      </w:tr>
      <w:tr w:rsidRPr="001C25B7" w:rsidR="00FD5282" w:rsidTr="00594F90" w14:paraId="544F706C" w14:textId="77777777">
        <w:tc>
          <w:tcPr>
            <w:tcW w:w="2694" w:type="dxa"/>
          </w:tcPr>
          <w:p w:rsidRPr="005C3775" w:rsidR="00796F35" w:rsidP="00E73AF9" w:rsidRDefault="00FD5282" w14:paraId="482DE973" w14:textId="764C5B17">
            <w:pPr>
              <w:pStyle w:val="PolicyTitle"/>
              <w:rPr>
                <w:color w:val="auto"/>
                <w:sz w:val="22"/>
                <w:szCs w:val="22"/>
              </w:rPr>
            </w:pPr>
            <w:r w:rsidRPr="005C3775">
              <w:rPr>
                <w:color w:val="auto"/>
                <w:sz w:val="22"/>
                <w:szCs w:val="22"/>
              </w:rPr>
              <w:t>Collaborative provision:</w:t>
            </w:r>
          </w:p>
        </w:tc>
        <w:tc>
          <w:tcPr>
            <w:tcW w:w="6336" w:type="dxa"/>
          </w:tcPr>
          <w:p w:rsidRPr="005C3775" w:rsidR="00A764B0" w:rsidP="00E73AF9" w:rsidRDefault="00C6065F" w14:paraId="2461BAFE" w14:textId="795F5DAC">
            <w:pPr>
              <w:pStyle w:val="PolicyTitle"/>
              <w:rPr>
                <w:b w:val="0"/>
                <w:bCs/>
                <w:color w:val="auto"/>
                <w:sz w:val="22"/>
                <w:szCs w:val="22"/>
              </w:rPr>
            </w:pPr>
            <w:sdt>
              <w:sdtPr>
                <w:rPr>
                  <w:b w:val="0"/>
                  <w:bCs/>
                  <w:color w:val="auto"/>
                  <w:sz w:val="22"/>
                  <w:szCs w:val="22"/>
                </w:r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00FE566F">
                  <w:rPr>
                    <w:b w:val="0"/>
                    <w:bCs/>
                    <w:color w:val="auto"/>
                    <w:sz w:val="22"/>
                    <w:szCs w:val="22"/>
                  </w:rPr>
                  <w:t>Mandatory</w:t>
                </w:r>
              </w:sdtContent>
            </w:sdt>
          </w:p>
        </w:tc>
      </w:tr>
      <w:tr w:rsidRPr="001C25B7" w:rsidR="00FB6C3F" w:rsidTr="00594F90" w14:paraId="1389BB30" w14:textId="77777777">
        <w:tc>
          <w:tcPr>
            <w:tcW w:w="9030" w:type="dxa"/>
            <w:gridSpan w:val="2"/>
          </w:tcPr>
          <w:p w:rsidRPr="005C3775" w:rsidR="00FB6C3F" w:rsidP="00E73AF9" w:rsidRDefault="00FB6C3F" w14:paraId="08BB466F" w14:textId="0F993ADB">
            <w:pPr>
              <w:pStyle w:val="PolicyTitle"/>
              <w:spacing w:after="240"/>
              <w:rPr>
                <w:b w:val="0"/>
                <w:bCs/>
                <w:color w:val="auto"/>
                <w:sz w:val="18"/>
                <w:szCs w:val="18"/>
              </w:rPr>
            </w:pPr>
            <w:r w:rsidRPr="005C3775">
              <w:rPr>
                <w:b w:val="0"/>
                <w:bCs/>
                <w:i/>
                <w:iCs/>
                <w:color w:val="auto"/>
                <w:sz w:val="18"/>
                <w:szCs w:val="18"/>
              </w:rPr>
              <w:t>State whether this document is applicable to the University’s collaborative partners</w:t>
            </w:r>
          </w:p>
        </w:tc>
      </w:tr>
      <w:tr w:rsidRPr="001C25B7" w:rsidR="00FD5282" w:rsidTr="00594F90" w14:paraId="647C6272" w14:textId="77777777">
        <w:tc>
          <w:tcPr>
            <w:tcW w:w="2694" w:type="dxa"/>
          </w:tcPr>
          <w:p w:rsidRPr="005C3775" w:rsidR="00FD5282" w:rsidP="00E73AF9" w:rsidRDefault="00FD5282" w14:paraId="3A177089" w14:textId="78C56840">
            <w:pPr>
              <w:pStyle w:val="PolicyTitle"/>
              <w:spacing w:after="240"/>
              <w:rPr>
                <w:color w:val="auto"/>
                <w:sz w:val="22"/>
                <w:szCs w:val="22"/>
              </w:rPr>
            </w:pPr>
            <w:r w:rsidRPr="005C3775">
              <w:rPr>
                <w:color w:val="auto"/>
                <w:sz w:val="22"/>
                <w:szCs w:val="22"/>
              </w:rPr>
              <w:t>Related documents:</w:t>
            </w:r>
          </w:p>
        </w:tc>
        <w:tc>
          <w:tcPr>
            <w:tcW w:w="6336" w:type="dxa"/>
          </w:tcPr>
          <w:p w:rsidRPr="005C3775" w:rsidR="00FD5282" w:rsidP="00E73AF9" w:rsidRDefault="00C6065F" w14:paraId="30450FD0" w14:textId="482DCC22">
            <w:pPr>
              <w:pStyle w:val="PolicyTitle"/>
              <w:spacing w:after="240"/>
              <w:rPr>
                <w:b w:val="0"/>
                <w:bCs/>
                <w:color w:val="auto"/>
                <w:sz w:val="22"/>
                <w:szCs w:val="22"/>
              </w:rPr>
            </w:pPr>
            <w:sdt>
              <w:sdtPr>
                <w:rPr>
                  <w:rFonts w:eastAsia="Calibri" w:cs="Arial"/>
                  <w:b w:val="0"/>
                  <w:color w:val="auto"/>
                  <w:sz w:val="20"/>
                  <w:szCs w:val="20"/>
                  <w:lang w:eastAsia="en-US"/>
                </w:rPr>
                <w:alias w:val="RelDocs"/>
                <w:tag w:val="RelDocs"/>
                <w:id w:val="-880247332"/>
                <w:lock w:val="sdtLocked"/>
                <w:placeholder>
                  <w:docPart w:val="417AE3AC0C754BC4A48474CC5D152DA4"/>
                </w:placeholder>
                <w:text/>
              </w:sdtPr>
              <w:sdtEndPr/>
              <w:sdtContent>
                <w:r w:rsidRPr="008302B9" w:rsidR="00FE566F">
                  <w:rPr>
                    <w:rFonts w:eastAsia="Calibri" w:cs="Arial"/>
                    <w:b w:val="0"/>
                    <w:color w:val="auto"/>
                    <w:sz w:val="20"/>
                    <w:szCs w:val="20"/>
                    <w:lang w:eastAsia="en-US"/>
                  </w:rPr>
                  <w:t>UK Quality Code for Higher Education (QAA), for example The Frameworks for Higher Education Qualifications of UK Degree-Awarding Bodies (Nov 14) and the Higher Education Credit Framework for England: Advice on Academic Credit Arrangements (May 21).  University Code of Practice for Assessment Procedures.  University Code of Practice for Recognition of Prior Certificated and Experiential Learning.  University Code of Practice for Requests for Extensions and Additional Consideration. University Code of Practice Suspension of Study.</w:t>
                </w:r>
              </w:sdtContent>
            </w:sdt>
          </w:p>
        </w:tc>
      </w:tr>
      <w:tr w:rsidRPr="001C25B7" w:rsidR="00FD5282" w:rsidTr="00594F90" w14:paraId="6CFA7CC5" w14:textId="77777777">
        <w:tc>
          <w:tcPr>
            <w:tcW w:w="2694" w:type="dxa"/>
          </w:tcPr>
          <w:p w:rsidRPr="005C3775" w:rsidR="00FD5282" w:rsidP="00E73AF9" w:rsidRDefault="00FD5282" w14:paraId="55394233" w14:textId="5EB05323">
            <w:pPr>
              <w:pStyle w:val="PolicyTitle"/>
              <w:rPr>
                <w:color w:val="auto"/>
                <w:sz w:val="22"/>
                <w:szCs w:val="22"/>
              </w:rPr>
            </w:pPr>
            <w:r w:rsidRPr="005C3775">
              <w:rPr>
                <w:color w:val="auto"/>
                <w:sz w:val="22"/>
                <w:szCs w:val="22"/>
              </w:rPr>
              <w:t>University document:</w:t>
            </w:r>
          </w:p>
        </w:tc>
        <w:tc>
          <w:tcPr>
            <w:tcW w:w="6336" w:type="dxa"/>
          </w:tcPr>
          <w:p w:rsidRPr="005C3775" w:rsidR="00A764B0" w:rsidP="00E73AF9" w:rsidRDefault="00C6065F" w14:paraId="10AD8CAD" w14:textId="47787D9B">
            <w:pPr>
              <w:pStyle w:val="PolicyTitle"/>
              <w:rPr>
                <w:b w:val="0"/>
                <w:bCs/>
                <w:color w:val="auto"/>
                <w:sz w:val="22"/>
                <w:szCs w:val="22"/>
              </w:rPr>
            </w:pPr>
            <w:sdt>
              <w:sdtPr>
                <w:rPr>
                  <w:b w:val="0"/>
                  <w:bCs/>
                  <w:color w:val="auto"/>
                  <w:sz w:val="22"/>
                  <w:szCs w:val="22"/>
                </w:r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00FE566F">
                  <w:rPr>
                    <w:b w:val="0"/>
                    <w:bCs/>
                    <w:color w:val="auto"/>
                    <w:sz w:val="22"/>
                    <w:szCs w:val="22"/>
                  </w:rPr>
                  <w:t>Yes</w:t>
                </w:r>
              </w:sdtContent>
            </w:sdt>
          </w:p>
        </w:tc>
      </w:tr>
      <w:tr w:rsidRPr="001C25B7" w:rsidR="00FB6C3F" w:rsidTr="00594F90" w14:paraId="3C19976C" w14:textId="77777777">
        <w:tc>
          <w:tcPr>
            <w:tcW w:w="9030" w:type="dxa"/>
            <w:gridSpan w:val="2"/>
          </w:tcPr>
          <w:p w:rsidRPr="005C3775" w:rsidR="00FB6C3F" w:rsidP="00E73AF9" w:rsidRDefault="00FB6C3F" w14:paraId="1F73E4B4" w14:textId="5911E415">
            <w:pPr>
              <w:pStyle w:val="PolicyTitle"/>
              <w:spacing w:after="240"/>
              <w:rPr>
                <w:b w:val="0"/>
                <w:bCs/>
                <w:color w:val="auto"/>
                <w:sz w:val="18"/>
                <w:szCs w:val="18"/>
              </w:rPr>
            </w:pPr>
            <w:r w:rsidRPr="005C3775">
              <w:rPr>
                <w:b w:val="0"/>
                <w:bCs/>
                <w:i/>
                <w:iCs/>
                <w:color w:val="auto"/>
                <w:sz w:val="18"/>
                <w:szCs w:val="18"/>
              </w:rPr>
              <w:t>A University document applies across the institution, is approved by a committee of Council or Senate and is held in the University Policy Directory on SharePoint.</w:t>
            </w:r>
          </w:p>
        </w:tc>
      </w:tr>
      <w:tr w:rsidRPr="001C25B7" w:rsidR="00FD5282" w:rsidTr="00594F90" w14:paraId="7A5D9348" w14:textId="77777777">
        <w:tc>
          <w:tcPr>
            <w:tcW w:w="2694" w:type="dxa"/>
          </w:tcPr>
          <w:p w:rsidRPr="005C3775" w:rsidR="00FD5282" w:rsidP="00E73AF9" w:rsidRDefault="00FD5282" w14:paraId="18656271" w14:textId="24611EA5">
            <w:pPr>
              <w:pStyle w:val="PolicyTitle"/>
              <w:spacing w:after="240"/>
              <w:rPr>
                <w:color w:val="auto"/>
                <w:sz w:val="22"/>
                <w:szCs w:val="22"/>
              </w:rPr>
            </w:pPr>
            <w:r w:rsidRPr="005C3775">
              <w:rPr>
                <w:color w:val="auto"/>
                <w:sz w:val="22"/>
                <w:szCs w:val="22"/>
              </w:rPr>
              <w:t>Published location:</w:t>
            </w:r>
          </w:p>
        </w:tc>
        <w:tc>
          <w:tcPr>
            <w:tcW w:w="6336" w:type="dxa"/>
          </w:tcPr>
          <w:p w:rsidRPr="005C3775" w:rsidR="00FD5282" w:rsidP="00E73AF9" w:rsidRDefault="00C6065F" w14:paraId="047E3FAD" w14:textId="0CF2ABB3">
            <w:pPr>
              <w:pStyle w:val="PolicyTitle"/>
              <w:spacing w:after="240"/>
              <w:rPr>
                <w:b w:val="0"/>
                <w:bCs/>
                <w:color w:val="auto"/>
                <w:sz w:val="22"/>
                <w:szCs w:val="22"/>
              </w:rPr>
            </w:pPr>
            <w:sdt>
              <w:sdtPr>
                <w:rPr>
                  <w:b w:val="0"/>
                  <w:bCs/>
                  <w:color w:val="auto"/>
                  <w:sz w:val="22"/>
                  <w:szCs w:val="22"/>
                </w:rPr>
                <w:alias w:val="PubLocation"/>
                <w:tag w:val="PubLocation"/>
                <w:id w:val="1912337761"/>
                <w:lock w:val="sdtLocked"/>
                <w:placeholder>
                  <w:docPart w:val="E762B9BC75A743F088B52A4F7C3FABF4"/>
                </w:placeholder>
                <w:text/>
              </w:sdtPr>
              <w:sdtEndPr/>
              <w:sdtContent>
                <w:r w:rsidRPr="00FE566F" w:rsidR="00FE566F">
                  <w:rPr>
                    <w:b w:val="0"/>
                    <w:bCs/>
                    <w:color w:val="auto"/>
                    <w:sz w:val="22"/>
                    <w:szCs w:val="22"/>
                  </w:rPr>
                  <w:t>https://www.hull.ac.uk/choose-hull/university-and-region/key-documents/quality</w:t>
                </w:r>
              </w:sdtContent>
            </w:sdt>
          </w:p>
        </w:tc>
      </w:tr>
    </w:tbl>
    <w:p w:rsidR="00EA0B48" w:rsidP="00147CA2" w:rsidRDefault="00EA0B48" w14:paraId="5A9C47F4" w14:textId="77777777">
      <w:pPr>
        <w:pStyle w:val="PolicyTitle"/>
        <w:rPr>
          <w:sz w:val="20"/>
          <w:szCs w:val="20"/>
        </w:rPr>
      </w:pPr>
    </w:p>
    <w:p w:rsidRPr="005C3775" w:rsidR="00FB6C3F" w:rsidP="00524A83" w:rsidRDefault="00FB6C3F" w14:paraId="0C6C026E" w14:textId="3F0A0F87">
      <w:pPr>
        <w:pStyle w:val="PolicyTitle"/>
        <w:numPr>
          <w:ilvl w:val="0"/>
          <w:numId w:val="2"/>
        </w:numPr>
        <w:rPr>
          <w:b w:val="0"/>
          <w:color w:val="auto"/>
          <w:sz w:val="22"/>
          <w:szCs w:val="22"/>
        </w:rPr>
      </w:pPr>
      <w:r w:rsidRPr="005C3775">
        <w:rPr>
          <w:b w:val="0"/>
          <w:color w:val="auto"/>
          <w:sz w:val="22"/>
          <w:szCs w:val="22"/>
        </w:rPr>
        <w:t xml:space="preserve">The University has adopted the principles of </w:t>
      </w:r>
      <w:r w:rsidRPr="00645B3F">
        <w:rPr>
          <w:b w:val="0"/>
          <w:bCs/>
          <w:color w:val="auto"/>
          <w:sz w:val="22"/>
          <w:szCs w:val="22"/>
        </w:rPr>
        <w:t xml:space="preserve">Designing </w:t>
      </w:r>
      <w:r w:rsidRPr="00645B3F" w:rsidR="00B30933">
        <w:rPr>
          <w:b w:val="0"/>
          <w:bCs/>
          <w:color w:val="auto"/>
          <w:sz w:val="22"/>
          <w:szCs w:val="22"/>
        </w:rPr>
        <w:t>for</w:t>
      </w:r>
      <w:r w:rsidRPr="00645B3F">
        <w:rPr>
          <w:b w:val="0"/>
          <w:bCs/>
          <w:color w:val="auto"/>
          <w:sz w:val="22"/>
          <w:szCs w:val="22"/>
        </w:rPr>
        <w:t xml:space="preserve"> Diverse Learners</w:t>
      </w:r>
      <w:r w:rsidRPr="005C3775">
        <w:rPr>
          <w:b w:val="0"/>
          <w:color w:val="auto"/>
          <w:sz w:val="22"/>
          <w:szCs w:val="22"/>
        </w:rPr>
        <w:t>, and all policy documents should be written with reference to these principles. Further information is available at</w:t>
      </w:r>
      <w:r w:rsidRPr="005C3775">
        <w:rPr>
          <w:rFonts w:cs="Calibri"/>
          <w:color w:val="auto"/>
          <w:sz w:val="22"/>
          <w:szCs w:val="22"/>
        </w:rPr>
        <w:t xml:space="preserve"> </w:t>
      </w:r>
      <w:r w:rsidRPr="005C3775" w:rsidR="00DC493A">
        <w:rPr>
          <w:rFonts w:cs="Calibri"/>
          <w:b w:val="0"/>
          <w:bCs/>
          <w:color w:val="auto"/>
          <w:sz w:val="22"/>
          <w:szCs w:val="22"/>
        </w:rPr>
        <w:t>the</w:t>
      </w:r>
      <w:r w:rsidRPr="005C3775" w:rsidR="00DC493A">
        <w:rPr>
          <w:rFonts w:cs="Calibri"/>
          <w:color w:val="auto"/>
          <w:sz w:val="22"/>
          <w:szCs w:val="22"/>
        </w:rPr>
        <w:t xml:space="preserve"> </w:t>
      </w:r>
      <w:hyperlink w:history="1" r:id="rId13">
        <w:r w:rsidR="00645B3F">
          <w:rPr>
            <w:rStyle w:val="Hyperlink"/>
            <w:rFonts w:cs="Calibri"/>
            <w:color w:val="auto"/>
            <w:sz w:val="22"/>
            <w:szCs w:val="22"/>
            <w:u w:val="none"/>
          </w:rPr>
          <w:t>Designing for diverse learners website</w:t>
        </w:r>
      </w:hyperlink>
      <w:r w:rsidRPr="005C3775" w:rsidR="00DC493A">
        <w:rPr>
          <w:rStyle w:val="Hyperlink"/>
          <w:rFonts w:cs="Calibri"/>
          <w:b w:val="0"/>
          <w:bCs/>
          <w:color w:val="auto"/>
          <w:sz w:val="22"/>
          <w:szCs w:val="22"/>
          <w:u w:val="none"/>
        </w:rPr>
        <w:t>.</w:t>
      </w:r>
    </w:p>
    <w:p w:rsidRPr="005C3775" w:rsidR="00B93213" w:rsidP="00524A83" w:rsidRDefault="00FB6C3F" w14:paraId="675B7820" w14:textId="3FFB0092">
      <w:pPr>
        <w:pStyle w:val="PolicyTitle"/>
        <w:numPr>
          <w:ilvl w:val="0"/>
          <w:numId w:val="2"/>
        </w:numPr>
        <w:rPr>
          <w:b w:val="0"/>
          <w:color w:val="auto"/>
          <w:sz w:val="22"/>
          <w:szCs w:val="22"/>
        </w:rPr>
      </w:pPr>
      <w:r w:rsidRPr="005C3775">
        <w:rPr>
          <w:b w:val="0"/>
          <w:color w:val="auto"/>
          <w:sz w:val="22"/>
          <w:szCs w:val="22"/>
        </w:rPr>
        <w:t>An Equality Impact Assessment</w:t>
      </w:r>
      <w:r w:rsidR="00645B3F">
        <w:rPr>
          <w:b w:val="0"/>
          <w:color w:val="auto"/>
          <w:sz w:val="22"/>
          <w:szCs w:val="22"/>
        </w:rPr>
        <w:t xml:space="preserve"> (EIA)</w:t>
      </w:r>
      <w:r w:rsidRPr="005C3775">
        <w:rPr>
          <w:b w:val="0"/>
          <w:color w:val="auto"/>
          <w:sz w:val="22"/>
          <w:szCs w:val="22"/>
        </w:rPr>
        <w:t xml:space="preserve"> must be considered for all new and amended policies. Further information is available from the</w:t>
      </w:r>
      <w:r w:rsidRPr="005C3775">
        <w:rPr>
          <w:rFonts w:cs="Calibri"/>
          <w:color w:val="auto"/>
          <w:sz w:val="22"/>
          <w:szCs w:val="22"/>
        </w:rPr>
        <w:t xml:space="preserve"> </w:t>
      </w:r>
      <w:hyperlink w:history="1" r:id="rId14">
        <w:r w:rsidRPr="00645B3F">
          <w:rPr>
            <w:rStyle w:val="Hyperlink"/>
            <w:rFonts w:cs="Calibri"/>
            <w:color w:val="auto"/>
            <w:sz w:val="22"/>
            <w:szCs w:val="22"/>
            <w:u w:val="none"/>
          </w:rPr>
          <w:t>EIA section of SharePoint</w:t>
        </w:r>
      </w:hyperlink>
      <w:r w:rsidRPr="005C3775">
        <w:rPr>
          <w:b w:val="0"/>
          <w:color w:val="auto"/>
          <w:sz w:val="22"/>
          <w:szCs w:val="22"/>
        </w:rPr>
        <w:t>.</w:t>
      </w:r>
    </w:p>
    <w:p w:rsidRPr="005C3775" w:rsidR="005C3775" w:rsidP="00524A83" w:rsidRDefault="005C3775" w14:paraId="298E9ADB" w14:textId="450FB5A4">
      <w:pPr>
        <w:pStyle w:val="Footer"/>
        <w:numPr>
          <w:ilvl w:val="0"/>
          <w:numId w:val="2"/>
        </w:numPr>
        <w:spacing w:after="240"/>
      </w:pPr>
      <w:r w:rsidRPr="005C3775">
        <w:lastRenderedPageBreak/>
        <w:t xml:space="preserve">This document is available in alternative formats from </w:t>
      </w:r>
      <w:hyperlink w:history="1" r:id="rId15">
        <w:r w:rsidRPr="00645B3F">
          <w:rPr>
            <w:rStyle w:val="Hyperlink"/>
            <w:b/>
            <w:bCs/>
            <w:color w:val="auto"/>
            <w:u w:val="none"/>
          </w:rPr>
          <w:t>policy@hull.ac.uk</w:t>
        </w:r>
      </w:hyperlink>
      <w:r w:rsidR="00645B3F">
        <w:rPr>
          <w:rStyle w:val="Hyperlink"/>
          <w:color w:val="auto"/>
          <w:u w:val="none"/>
        </w:rPr>
        <w:t>.</w:t>
      </w:r>
    </w:p>
    <w:p w:rsidRPr="005C3775" w:rsidR="005C3775" w:rsidP="00524A83" w:rsidRDefault="005C3775" w14:paraId="656981E2" w14:textId="5ED788B7">
      <w:pPr>
        <w:pStyle w:val="PolicyTitle"/>
        <w:numPr>
          <w:ilvl w:val="0"/>
          <w:numId w:val="2"/>
        </w:numPr>
        <w:rPr>
          <w:b w:val="0"/>
          <w:bCs/>
          <w:color w:val="auto"/>
          <w:sz w:val="22"/>
          <w:szCs w:val="22"/>
        </w:rPr>
        <w:sectPr w:rsidRPr="005C3775" w:rsidR="005C3775" w:rsidSect="005C3775">
          <w:headerReference w:type="default" r:id="rId16"/>
          <w:footerReference w:type="default" r:id="rId17"/>
          <w:headerReference w:type="first" r:id="rId18"/>
          <w:footerReference w:type="first" r:id="rId19"/>
          <w:pgSz w:w="11910" w:h="16840"/>
          <w:pgMar w:top="2041" w:right="1440" w:bottom="1440" w:left="1440" w:header="709" w:footer="709" w:gutter="0"/>
          <w:cols w:space="720"/>
          <w:titlePg/>
          <w:docGrid w:linePitch="299"/>
        </w:sectPr>
      </w:pPr>
      <w:r w:rsidRPr="005C3775">
        <w:rPr>
          <w:b w:val="0"/>
          <w:bCs/>
          <w:color w:val="auto"/>
          <w:sz w:val="22"/>
          <w:szCs w:val="22"/>
        </w:rPr>
        <w:t>All printed or downloaded versions of this document are classified as uncontrolled</w:t>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001F4718" w14:paraId="338EF9A3" w14:textId="4B74D41A">
          <w:pPr>
            <w:pStyle w:val="PolicyTitle"/>
            <w:spacing w:after="360" w:line="240" w:lineRule="auto"/>
            <w:rPr>
              <w:sz w:val="36"/>
              <w:szCs w:val="36"/>
            </w:rPr>
          </w:pPr>
          <w:r>
            <w:rPr>
              <w:sz w:val="36"/>
              <w:szCs w:val="36"/>
            </w:rPr>
            <w:t>Foundation Degrees</w:t>
          </w:r>
        </w:p>
      </w:sdtContent>
    </w:sdt>
    <w:sdt>
      <w:sdtPr>
        <w:rPr>
          <w:rFonts w:eastAsiaTheme="minorEastAsia" w:cstheme="minorBidi"/>
          <w:b w:val="0"/>
          <w:szCs w:val="22"/>
          <w:lang w:val="en-GB" w:eastAsia="zh-CN"/>
        </w:rPr>
        <w:id w:val="1119728221"/>
        <w:docPartObj>
          <w:docPartGallery w:val="Table of Contents"/>
          <w:docPartUnique/>
        </w:docPartObj>
      </w:sdtPr>
      <w:sdtEndPr>
        <w:rPr>
          <w:bCs/>
          <w:noProof/>
        </w:rPr>
      </w:sdtEndPr>
      <w:sdtContent>
        <w:p w:rsidRPr="002E6BBA" w:rsidR="00F24D55" w:rsidP="00C557E3" w:rsidRDefault="00F24D55" w14:paraId="476B48A2" w14:textId="36BA5374">
          <w:pPr>
            <w:pStyle w:val="TOCHeading"/>
            <w:numPr>
              <w:ilvl w:val="0"/>
              <w:numId w:val="0"/>
            </w:numPr>
          </w:pPr>
          <w:r w:rsidRPr="002E6BBA">
            <w:t>Table of Contents</w:t>
          </w:r>
        </w:p>
        <w:p w:rsidR="00E01F50" w:rsidRDefault="00F24D55" w14:paraId="0AFEA7B6" w14:textId="4DA8FABE">
          <w:pPr>
            <w:pStyle w:val="TOC1"/>
            <w:rPr>
              <w:rFonts w:asciiTheme="minorHAnsi" w:hAnsiTheme="minorHAnsi" w:cstheme="minorBidi"/>
              <w:noProof/>
              <w:kern w:val="2"/>
              <w:sz w:val="24"/>
              <w:szCs w:val="24"/>
              <w:lang w:val="en-GB" w:eastAsia="en-GB"/>
              <w14:ligatures w14:val="standardContextual"/>
            </w:rPr>
          </w:pPr>
          <w:r w:rsidRPr="009500FF">
            <w:fldChar w:fldCharType="begin"/>
          </w:r>
          <w:r w:rsidRPr="009500FF">
            <w:instrText xml:space="preserve"> TOC \o "1-3" \h \z \u </w:instrText>
          </w:r>
          <w:r w:rsidRPr="009500FF">
            <w:fldChar w:fldCharType="separate"/>
          </w:r>
          <w:hyperlink w:history="1" w:anchor="_Toc175069625">
            <w:r w:rsidRPr="00890B54" w:rsidR="00E01F50">
              <w:rPr>
                <w:rStyle w:val="Hyperlink"/>
                <w:noProof/>
              </w:rPr>
              <w:t>Introduction</w:t>
            </w:r>
            <w:r w:rsidR="00E01F50">
              <w:rPr>
                <w:noProof/>
                <w:webHidden/>
              </w:rPr>
              <w:tab/>
            </w:r>
            <w:r w:rsidR="00E01F50">
              <w:rPr>
                <w:noProof/>
                <w:webHidden/>
              </w:rPr>
              <w:fldChar w:fldCharType="begin"/>
            </w:r>
            <w:r w:rsidR="00E01F50">
              <w:rPr>
                <w:noProof/>
                <w:webHidden/>
              </w:rPr>
              <w:instrText xml:space="preserve"> PAGEREF _Toc175069625 \h </w:instrText>
            </w:r>
            <w:r w:rsidR="00E01F50">
              <w:rPr>
                <w:noProof/>
                <w:webHidden/>
              </w:rPr>
            </w:r>
            <w:r w:rsidR="00E01F50">
              <w:rPr>
                <w:noProof/>
                <w:webHidden/>
              </w:rPr>
              <w:fldChar w:fldCharType="separate"/>
            </w:r>
            <w:r w:rsidR="00E01F50">
              <w:rPr>
                <w:noProof/>
                <w:webHidden/>
              </w:rPr>
              <w:t>5</w:t>
            </w:r>
            <w:r w:rsidR="00E01F50">
              <w:rPr>
                <w:noProof/>
                <w:webHidden/>
              </w:rPr>
              <w:fldChar w:fldCharType="end"/>
            </w:r>
          </w:hyperlink>
        </w:p>
        <w:p w:rsidR="00E01F50" w:rsidRDefault="00E01F50" w14:paraId="6674B394" w14:textId="5F1FDE18">
          <w:pPr>
            <w:pStyle w:val="TOC1"/>
            <w:rPr>
              <w:rFonts w:asciiTheme="minorHAnsi" w:hAnsiTheme="minorHAnsi" w:cstheme="minorBidi"/>
              <w:noProof/>
              <w:kern w:val="2"/>
              <w:sz w:val="24"/>
              <w:szCs w:val="24"/>
              <w:lang w:val="en-GB" w:eastAsia="en-GB"/>
              <w14:ligatures w14:val="standardContextual"/>
            </w:rPr>
          </w:pPr>
          <w:hyperlink w:history="1" w:anchor="_Toc175069626">
            <w:r w:rsidRPr="00890B54">
              <w:rPr>
                <w:rStyle w:val="Hyperlink"/>
                <w:noProof/>
              </w:rPr>
              <w:t>MODULES AND CREDITS</w:t>
            </w:r>
            <w:r>
              <w:rPr>
                <w:noProof/>
                <w:webHidden/>
              </w:rPr>
              <w:tab/>
            </w:r>
            <w:r>
              <w:rPr>
                <w:noProof/>
                <w:webHidden/>
              </w:rPr>
              <w:fldChar w:fldCharType="begin"/>
            </w:r>
            <w:r>
              <w:rPr>
                <w:noProof/>
                <w:webHidden/>
              </w:rPr>
              <w:instrText xml:space="preserve"> PAGEREF _Toc175069626 \h </w:instrText>
            </w:r>
            <w:r>
              <w:rPr>
                <w:noProof/>
                <w:webHidden/>
              </w:rPr>
            </w:r>
            <w:r>
              <w:rPr>
                <w:noProof/>
                <w:webHidden/>
              </w:rPr>
              <w:fldChar w:fldCharType="separate"/>
            </w:r>
            <w:r>
              <w:rPr>
                <w:noProof/>
                <w:webHidden/>
              </w:rPr>
              <w:t>5</w:t>
            </w:r>
            <w:r>
              <w:rPr>
                <w:noProof/>
                <w:webHidden/>
              </w:rPr>
              <w:fldChar w:fldCharType="end"/>
            </w:r>
          </w:hyperlink>
        </w:p>
        <w:p w:rsidR="00E01F50" w:rsidRDefault="00E01F50" w14:paraId="261A1307" w14:textId="642124A0">
          <w:pPr>
            <w:pStyle w:val="TOC1"/>
            <w:rPr>
              <w:rFonts w:asciiTheme="minorHAnsi" w:hAnsiTheme="minorHAnsi" w:cstheme="minorBidi"/>
              <w:noProof/>
              <w:kern w:val="2"/>
              <w:sz w:val="24"/>
              <w:szCs w:val="24"/>
              <w:lang w:val="en-GB" w:eastAsia="en-GB"/>
              <w14:ligatures w14:val="standardContextual"/>
            </w:rPr>
          </w:pPr>
          <w:hyperlink w:history="1" w:anchor="_Toc175069627">
            <w:r w:rsidRPr="00890B54">
              <w:rPr>
                <w:rStyle w:val="Hyperlink"/>
                <w:noProof/>
              </w:rPr>
              <w:t>1</w:t>
            </w:r>
            <w:r>
              <w:rPr>
                <w:rFonts w:asciiTheme="minorHAnsi" w:hAnsiTheme="minorHAnsi" w:cstheme="minorBidi"/>
                <w:noProof/>
                <w:kern w:val="2"/>
                <w:sz w:val="24"/>
                <w:szCs w:val="24"/>
                <w:lang w:val="en-GB" w:eastAsia="en-GB"/>
                <w14:ligatures w14:val="standardContextual"/>
              </w:rPr>
              <w:tab/>
            </w:r>
            <w:r w:rsidRPr="00890B54">
              <w:rPr>
                <w:rStyle w:val="Hyperlink"/>
                <w:noProof/>
              </w:rPr>
              <w:t>Modules</w:t>
            </w:r>
            <w:r>
              <w:rPr>
                <w:noProof/>
                <w:webHidden/>
              </w:rPr>
              <w:tab/>
            </w:r>
            <w:r>
              <w:rPr>
                <w:noProof/>
                <w:webHidden/>
              </w:rPr>
              <w:fldChar w:fldCharType="begin"/>
            </w:r>
            <w:r>
              <w:rPr>
                <w:noProof/>
                <w:webHidden/>
              </w:rPr>
              <w:instrText xml:space="preserve"> PAGEREF _Toc175069627 \h </w:instrText>
            </w:r>
            <w:r>
              <w:rPr>
                <w:noProof/>
                <w:webHidden/>
              </w:rPr>
            </w:r>
            <w:r>
              <w:rPr>
                <w:noProof/>
                <w:webHidden/>
              </w:rPr>
              <w:fldChar w:fldCharType="separate"/>
            </w:r>
            <w:r>
              <w:rPr>
                <w:noProof/>
                <w:webHidden/>
              </w:rPr>
              <w:t>5</w:t>
            </w:r>
            <w:r>
              <w:rPr>
                <w:noProof/>
                <w:webHidden/>
              </w:rPr>
              <w:fldChar w:fldCharType="end"/>
            </w:r>
          </w:hyperlink>
        </w:p>
        <w:p w:rsidR="00E01F50" w:rsidRDefault="00E01F50" w14:paraId="5158BA59" w14:textId="591ED21B">
          <w:pPr>
            <w:pStyle w:val="TOC1"/>
            <w:rPr>
              <w:rFonts w:asciiTheme="minorHAnsi" w:hAnsiTheme="minorHAnsi" w:cstheme="minorBidi"/>
              <w:noProof/>
              <w:kern w:val="2"/>
              <w:sz w:val="24"/>
              <w:szCs w:val="24"/>
              <w:lang w:val="en-GB" w:eastAsia="en-GB"/>
              <w14:ligatures w14:val="standardContextual"/>
            </w:rPr>
          </w:pPr>
          <w:hyperlink w:history="1" w:anchor="_Toc175069628">
            <w:r w:rsidRPr="00890B54">
              <w:rPr>
                <w:rStyle w:val="Hyperlink"/>
                <w:noProof/>
              </w:rPr>
              <w:t>2</w:t>
            </w:r>
            <w:r>
              <w:rPr>
                <w:rFonts w:asciiTheme="minorHAnsi" w:hAnsiTheme="minorHAnsi" w:cstheme="minorBidi"/>
                <w:noProof/>
                <w:kern w:val="2"/>
                <w:sz w:val="24"/>
                <w:szCs w:val="24"/>
                <w:lang w:val="en-GB" w:eastAsia="en-GB"/>
                <w14:ligatures w14:val="standardContextual"/>
              </w:rPr>
              <w:tab/>
            </w:r>
            <w:r w:rsidRPr="00890B54">
              <w:rPr>
                <w:rStyle w:val="Hyperlink"/>
                <w:noProof/>
              </w:rPr>
              <w:t>Credit values</w:t>
            </w:r>
            <w:r>
              <w:rPr>
                <w:noProof/>
                <w:webHidden/>
              </w:rPr>
              <w:tab/>
            </w:r>
            <w:r>
              <w:rPr>
                <w:noProof/>
                <w:webHidden/>
              </w:rPr>
              <w:fldChar w:fldCharType="begin"/>
            </w:r>
            <w:r>
              <w:rPr>
                <w:noProof/>
                <w:webHidden/>
              </w:rPr>
              <w:instrText xml:space="preserve"> PAGEREF _Toc175069628 \h </w:instrText>
            </w:r>
            <w:r>
              <w:rPr>
                <w:noProof/>
                <w:webHidden/>
              </w:rPr>
            </w:r>
            <w:r>
              <w:rPr>
                <w:noProof/>
                <w:webHidden/>
              </w:rPr>
              <w:fldChar w:fldCharType="separate"/>
            </w:r>
            <w:r>
              <w:rPr>
                <w:noProof/>
                <w:webHidden/>
              </w:rPr>
              <w:t>5</w:t>
            </w:r>
            <w:r>
              <w:rPr>
                <w:noProof/>
                <w:webHidden/>
              </w:rPr>
              <w:fldChar w:fldCharType="end"/>
            </w:r>
          </w:hyperlink>
        </w:p>
        <w:p w:rsidR="00E01F50" w:rsidRDefault="00E01F50" w14:paraId="53F1DB1F" w14:textId="64A955A6">
          <w:pPr>
            <w:pStyle w:val="TOC1"/>
            <w:rPr>
              <w:rFonts w:asciiTheme="minorHAnsi" w:hAnsiTheme="minorHAnsi" w:cstheme="minorBidi"/>
              <w:noProof/>
              <w:kern w:val="2"/>
              <w:sz w:val="24"/>
              <w:szCs w:val="24"/>
              <w:lang w:val="en-GB" w:eastAsia="en-GB"/>
              <w14:ligatures w14:val="standardContextual"/>
            </w:rPr>
          </w:pPr>
          <w:hyperlink w:history="1" w:anchor="_Toc175069629">
            <w:r w:rsidRPr="00890B54">
              <w:rPr>
                <w:rStyle w:val="Hyperlink"/>
                <w:noProof/>
              </w:rPr>
              <w:t>3</w:t>
            </w:r>
            <w:r>
              <w:rPr>
                <w:rFonts w:asciiTheme="minorHAnsi" w:hAnsiTheme="minorHAnsi" w:cstheme="minorBidi"/>
                <w:noProof/>
                <w:kern w:val="2"/>
                <w:sz w:val="24"/>
                <w:szCs w:val="24"/>
                <w:lang w:val="en-GB" w:eastAsia="en-GB"/>
                <w14:ligatures w14:val="standardContextual"/>
              </w:rPr>
              <w:tab/>
            </w:r>
            <w:r w:rsidRPr="00890B54">
              <w:rPr>
                <w:rStyle w:val="Hyperlink"/>
                <w:noProof/>
              </w:rPr>
              <w:t>Valid life of credits</w:t>
            </w:r>
            <w:r>
              <w:rPr>
                <w:noProof/>
                <w:webHidden/>
              </w:rPr>
              <w:tab/>
            </w:r>
            <w:r>
              <w:rPr>
                <w:noProof/>
                <w:webHidden/>
              </w:rPr>
              <w:fldChar w:fldCharType="begin"/>
            </w:r>
            <w:r>
              <w:rPr>
                <w:noProof/>
                <w:webHidden/>
              </w:rPr>
              <w:instrText xml:space="preserve"> PAGEREF _Toc175069629 \h </w:instrText>
            </w:r>
            <w:r>
              <w:rPr>
                <w:noProof/>
                <w:webHidden/>
              </w:rPr>
            </w:r>
            <w:r>
              <w:rPr>
                <w:noProof/>
                <w:webHidden/>
              </w:rPr>
              <w:fldChar w:fldCharType="separate"/>
            </w:r>
            <w:r>
              <w:rPr>
                <w:noProof/>
                <w:webHidden/>
              </w:rPr>
              <w:t>5</w:t>
            </w:r>
            <w:r>
              <w:rPr>
                <w:noProof/>
                <w:webHidden/>
              </w:rPr>
              <w:fldChar w:fldCharType="end"/>
            </w:r>
          </w:hyperlink>
        </w:p>
        <w:p w:rsidR="00E01F50" w:rsidRDefault="00E01F50" w14:paraId="00701898" w14:textId="6214A812">
          <w:pPr>
            <w:pStyle w:val="TOC1"/>
            <w:rPr>
              <w:rFonts w:asciiTheme="minorHAnsi" w:hAnsiTheme="minorHAnsi" w:cstheme="minorBidi"/>
              <w:noProof/>
              <w:kern w:val="2"/>
              <w:sz w:val="24"/>
              <w:szCs w:val="24"/>
              <w:lang w:val="en-GB" w:eastAsia="en-GB"/>
              <w14:ligatures w14:val="standardContextual"/>
            </w:rPr>
          </w:pPr>
          <w:hyperlink w:history="1" w:anchor="_Toc175069630">
            <w:r w:rsidRPr="00890B54">
              <w:rPr>
                <w:rStyle w:val="Hyperlink"/>
                <w:noProof/>
              </w:rPr>
              <w:t>4</w:t>
            </w:r>
            <w:r>
              <w:rPr>
                <w:rFonts w:asciiTheme="minorHAnsi" w:hAnsiTheme="minorHAnsi" w:cstheme="minorBidi"/>
                <w:noProof/>
                <w:kern w:val="2"/>
                <w:sz w:val="24"/>
                <w:szCs w:val="24"/>
                <w:lang w:val="en-GB" w:eastAsia="en-GB"/>
                <w14:ligatures w14:val="standardContextual"/>
              </w:rPr>
              <w:tab/>
            </w:r>
            <w:r w:rsidRPr="00890B54">
              <w:rPr>
                <w:rStyle w:val="Hyperlink"/>
                <w:noProof/>
              </w:rPr>
              <w:t>Duplication of awards</w:t>
            </w:r>
            <w:r>
              <w:rPr>
                <w:noProof/>
                <w:webHidden/>
              </w:rPr>
              <w:tab/>
            </w:r>
            <w:r>
              <w:rPr>
                <w:noProof/>
                <w:webHidden/>
              </w:rPr>
              <w:fldChar w:fldCharType="begin"/>
            </w:r>
            <w:r>
              <w:rPr>
                <w:noProof/>
                <w:webHidden/>
              </w:rPr>
              <w:instrText xml:space="preserve"> PAGEREF _Toc175069630 \h </w:instrText>
            </w:r>
            <w:r>
              <w:rPr>
                <w:noProof/>
                <w:webHidden/>
              </w:rPr>
            </w:r>
            <w:r>
              <w:rPr>
                <w:noProof/>
                <w:webHidden/>
              </w:rPr>
              <w:fldChar w:fldCharType="separate"/>
            </w:r>
            <w:r>
              <w:rPr>
                <w:noProof/>
                <w:webHidden/>
              </w:rPr>
              <w:t>6</w:t>
            </w:r>
            <w:r>
              <w:rPr>
                <w:noProof/>
                <w:webHidden/>
              </w:rPr>
              <w:fldChar w:fldCharType="end"/>
            </w:r>
          </w:hyperlink>
        </w:p>
        <w:p w:rsidR="00E01F50" w:rsidRDefault="00E01F50" w14:paraId="676C3B02" w14:textId="32A7A7B2">
          <w:pPr>
            <w:pStyle w:val="TOC1"/>
            <w:rPr>
              <w:rFonts w:asciiTheme="minorHAnsi" w:hAnsiTheme="minorHAnsi" w:cstheme="minorBidi"/>
              <w:noProof/>
              <w:kern w:val="2"/>
              <w:sz w:val="24"/>
              <w:szCs w:val="24"/>
              <w:lang w:val="en-GB" w:eastAsia="en-GB"/>
              <w14:ligatures w14:val="standardContextual"/>
            </w:rPr>
          </w:pPr>
          <w:hyperlink w:history="1" w:anchor="_Toc175069631">
            <w:r w:rsidRPr="00890B54">
              <w:rPr>
                <w:rStyle w:val="Hyperlink"/>
                <w:noProof/>
              </w:rPr>
              <w:t>PROGRAMME STRUCTURES</w:t>
            </w:r>
            <w:r>
              <w:rPr>
                <w:noProof/>
                <w:webHidden/>
              </w:rPr>
              <w:tab/>
            </w:r>
            <w:r>
              <w:rPr>
                <w:noProof/>
                <w:webHidden/>
              </w:rPr>
              <w:fldChar w:fldCharType="begin"/>
            </w:r>
            <w:r>
              <w:rPr>
                <w:noProof/>
                <w:webHidden/>
              </w:rPr>
              <w:instrText xml:space="preserve"> PAGEREF _Toc175069631 \h </w:instrText>
            </w:r>
            <w:r>
              <w:rPr>
                <w:noProof/>
                <w:webHidden/>
              </w:rPr>
            </w:r>
            <w:r>
              <w:rPr>
                <w:noProof/>
                <w:webHidden/>
              </w:rPr>
              <w:fldChar w:fldCharType="separate"/>
            </w:r>
            <w:r>
              <w:rPr>
                <w:noProof/>
                <w:webHidden/>
              </w:rPr>
              <w:t>6</w:t>
            </w:r>
            <w:r>
              <w:rPr>
                <w:noProof/>
                <w:webHidden/>
              </w:rPr>
              <w:fldChar w:fldCharType="end"/>
            </w:r>
          </w:hyperlink>
        </w:p>
        <w:p w:rsidR="00E01F50" w:rsidRDefault="00E01F50" w14:paraId="3E20B9FB" w14:textId="6C75B760">
          <w:pPr>
            <w:pStyle w:val="TOC1"/>
            <w:rPr>
              <w:rFonts w:asciiTheme="minorHAnsi" w:hAnsiTheme="minorHAnsi" w:cstheme="minorBidi"/>
              <w:noProof/>
              <w:kern w:val="2"/>
              <w:sz w:val="24"/>
              <w:szCs w:val="24"/>
              <w:lang w:val="en-GB" w:eastAsia="en-GB"/>
              <w14:ligatures w14:val="standardContextual"/>
            </w:rPr>
          </w:pPr>
          <w:hyperlink w:history="1" w:anchor="_Toc175069632">
            <w:r w:rsidRPr="00890B54">
              <w:rPr>
                <w:rStyle w:val="Hyperlink"/>
                <w:noProof/>
              </w:rPr>
              <w:t>5</w:t>
            </w:r>
            <w:r>
              <w:rPr>
                <w:rFonts w:asciiTheme="minorHAnsi" w:hAnsiTheme="minorHAnsi" w:cstheme="minorBidi"/>
                <w:noProof/>
                <w:kern w:val="2"/>
                <w:sz w:val="24"/>
                <w:szCs w:val="24"/>
                <w:lang w:val="en-GB" w:eastAsia="en-GB"/>
                <w14:ligatures w14:val="standardContextual"/>
              </w:rPr>
              <w:tab/>
            </w:r>
            <w:r w:rsidRPr="00890B54">
              <w:rPr>
                <w:rStyle w:val="Hyperlink"/>
                <w:noProof/>
              </w:rPr>
              <w:t>Programme levels</w:t>
            </w:r>
            <w:r>
              <w:rPr>
                <w:noProof/>
                <w:webHidden/>
              </w:rPr>
              <w:tab/>
            </w:r>
            <w:r>
              <w:rPr>
                <w:noProof/>
                <w:webHidden/>
              </w:rPr>
              <w:fldChar w:fldCharType="begin"/>
            </w:r>
            <w:r>
              <w:rPr>
                <w:noProof/>
                <w:webHidden/>
              </w:rPr>
              <w:instrText xml:space="preserve"> PAGEREF _Toc175069632 \h </w:instrText>
            </w:r>
            <w:r>
              <w:rPr>
                <w:noProof/>
                <w:webHidden/>
              </w:rPr>
            </w:r>
            <w:r>
              <w:rPr>
                <w:noProof/>
                <w:webHidden/>
              </w:rPr>
              <w:fldChar w:fldCharType="separate"/>
            </w:r>
            <w:r>
              <w:rPr>
                <w:noProof/>
                <w:webHidden/>
              </w:rPr>
              <w:t>6</w:t>
            </w:r>
            <w:r>
              <w:rPr>
                <w:noProof/>
                <w:webHidden/>
              </w:rPr>
              <w:fldChar w:fldCharType="end"/>
            </w:r>
          </w:hyperlink>
        </w:p>
        <w:p w:rsidR="00E01F50" w:rsidRDefault="00E01F50" w14:paraId="088BB9F7" w14:textId="02E1DDA7">
          <w:pPr>
            <w:pStyle w:val="TOC1"/>
            <w:rPr>
              <w:rFonts w:asciiTheme="minorHAnsi" w:hAnsiTheme="minorHAnsi" w:cstheme="minorBidi"/>
              <w:noProof/>
              <w:kern w:val="2"/>
              <w:sz w:val="24"/>
              <w:szCs w:val="24"/>
              <w:lang w:val="en-GB" w:eastAsia="en-GB"/>
              <w14:ligatures w14:val="standardContextual"/>
            </w:rPr>
          </w:pPr>
          <w:hyperlink w:history="1" w:anchor="_Toc175069633">
            <w:r w:rsidRPr="00890B54">
              <w:rPr>
                <w:rStyle w:val="Hyperlink"/>
                <w:noProof/>
              </w:rPr>
              <w:t>6</w:t>
            </w:r>
            <w:r>
              <w:rPr>
                <w:rFonts w:asciiTheme="minorHAnsi" w:hAnsiTheme="minorHAnsi" w:cstheme="minorBidi"/>
                <w:noProof/>
                <w:kern w:val="2"/>
                <w:sz w:val="24"/>
                <w:szCs w:val="24"/>
                <w:lang w:val="en-GB" w:eastAsia="en-GB"/>
                <w14:ligatures w14:val="standardContextual"/>
              </w:rPr>
              <w:tab/>
            </w:r>
            <w:r w:rsidRPr="00890B54">
              <w:rPr>
                <w:rStyle w:val="Hyperlink"/>
                <w:noProof/>
              </w:rPr>
              <w:t>Pass/Fail assessment components</w:t>
            </w:r>
            <w:r>
              <w:rPr>
                <w:noProof/>
                <w:webHidden/>
              </w:rPr>
              <w:tab/>
            </w:r>
            <w:r>
              <w:rPr>
                <w:noProof/>
                <w:webHidden/>
              </w:rPr>
              <w:fldChar w:fldCharType="begin"/>
            </w:r>
            <w:r>
              <w:rPr>
                <w:noProof/>
                <w:webHidden/>
              </w:rPr>
              <w:instrText xml:space="preserve"> PAGEREF _Toc175069633 \h </w:instrText>
            </w:r>
            <w:r>
              <w:rPr>
                <w:noProof/>
                <w:webHidden/>
              </w:rPr>
            </w:r>
            <w:r>
              <w:rPr>
                <w:noProof/>
                <w:webHidden/>
              </w:rPr>
              <w:fldChar w:fldCharType="separate"/>
            </w:r>
            <w:r>
              <w:rPr>
                <w:noProof/>
                <w:webHidden/>
              </w:rPr>
              <w:t>6</w:t>
            </w:r>
            <w:r>
              <w:rPr>
                <w:noProof/>
                <w:webHidden/>
              </w:rPr>
              <w:fldChar w:fldCharType="end"/>
            </w:r>
          </w:hyperlink>
        </w:p>
        <w:p w:rsidR="00E01F50" w:rsidRDefault="00E01F50" w14:paraId="7369DBCB" w14:textId="1A5F9359">
          <w:pPr>
            <w:pStyle w:val="TOC1"/>
            <w:rPr>
              <w:rFonts w:asciiTheme="minorHAnsi" w:hAnsiTheme="minorHAnsi" w:cstheme="minorBidi"/>
              <w:noProof/>
              <w:kern w:val="2"/>
              <w:sz w:val="24"/>
              <w:szCs w:val="24"/>
              <w:lang w:val="en-GB" w:eastAsia="en-GB"/>
              <w14:ligatures w14:val="standardContextual"/>
            </w:rPr>
          </w:pPr>
          <w:hyperlink w:history="1" w:anchor="_Toc175069634">
            <w:r w:rsidRPr="00890B54">
              <w:rPr>
                <w:rStyle w:val="Hyperlink"/>
                <w:noProof/>
              </w:rPr>
              <w:t>ADMISSION</w:t>
            </w:r>
            <w:r>
              <w:rPr>
                <w:noProof/>
                <w:webHidden/>
              </w:rPr>
              <w:tab/>
            </w:r>
            <w:r>
              <w:rPr>
                <w:noProof/>
                <w:webHidden/>
              </w:rPr>
              <w:fldChar w:fldCharType="begin"/>
            </w:r>
            <w:r>
              <w:rPr>
                <w:noProof/>
                <w:webHidden/>
              </w:rPr>
              <w:instrText xml:space="preserve"> PAGEREF _Toc175069634 \h </w:instrText>
            </w:r>
            <w:r>
              <w:rPr>
                <w:noProof/>
                <w:webHidden/>
              </w:rPr>
            </w:r>
            <w:r>
              <w:rPr>
                <w:noProof/>
                <w:webHidden/>
              </w:rPr>
              <w:fldChar w:fldCharType="separate"/>
            </w:r>
            <w:r>
              <w:rPr>
                <w:noProof/>
                <w:webHidden/>
              </w:rPr>
              <w:t>6</w:t>
            </w:r>
            <w:r>
              <w:rPr>
                <w:noProof/>
                <w:webHidden/>
              </w:rPr>
              <w:fldChar w:fldCharType="end"/>
            </w:r>
          </w:hyperlink>
        </w:p>
        <w:p w:rsidR="00E01F50" w:rsidRDefault="00E01F50" w14:paraId="3F21FB40" w14:textId="56C9829A">
          <w:pPr>
            <w:pStyle w:val="TOC1"/>
            <w:rPr>
              <w:rFonts w:asciiTheme="minorHAnsi" w:hAnsiTheme="minorHAnsi" w:cstheme="minorBidi"/>
              <w:noProof/>
              <w:kern w:val="2"/>
              <w:sz w:val="24"/>
              <w:szCs w:val="24"/>
              <w:lang w:val="en-GB" w:eastAsia="en-GB"/>
              <w14:ligatures w14:val="standardContextual"/>
            </w:rPr>
          </w:pPr>
          <w:hyperlink w:history="1" w:anchor="_Toc175069635">
            <w:r w:rsidRPr="00890B54">
              <w:rPr>
                <w:rStyle w:val="Hyperlink"/>
                <w:noProof/>
              </w:rPr>
              <w:t>7</w:t>
            </w:r>
            <w:r>
              <w:rPr>
                <w:rFonts w:asciiTheme="minorHAnsi" w:hAnsiTheme="minorHAnsi" w:cstheme="minorBidi"/>
                <w:noProof/>
                <w:kern w:val="2"/>
                <w:sz w:val="24"/>
                <w:szCs w:val="24"/>
                <w:lang w:val="en-GB" w:eastAsia="en-GB"/>
                <w14:ligatures w14:val="standardContextual"/>
              </w:rPr>
              <w:tab/>
            </w:r>
            <w:r w:rsidRPr="00890B54">
              <w:rPr>
                <w:rStyle w:val="Hyperlink"/>
                <w:noProof/>
              </w:rPr>
              <w:t>Admission to a programme</w:t>
            </w:r>
            <w:r>
              <w:rPr>
                <w:noProof/>
                <w:webHidden/>
              </w:rPr>
              <w:tab/>
            </w:r>
            <w:r>
              <w:rPr>
                <w:noProof/>
                <w:webHidden/>
              </w:rPr>
              <w:fldChar w:fldCharType="begin"/>
            </w:r>
            <w:r>
              <w:rPr>
                <w:noProof/>
                <w:webHidden/>
              </w:rPr>
              <w:instrText xml:space="preserve"> PAGEREF _Toc175069635 \h </w:instrText>
            </w:r>
            <w:r>
              <w:rPr>
                <w:noProof/>
                <w:webHidden/>
              </w:rPr>
            </w:r>
            <w:r>
              <w:rPr>
                <w:noProof/>
                <w:webHidden/>
              </w:rPr>
              <w:fldChar w:fldCharType="separate"/>
            </w:r>
            <w:r>
              <w:rPr>
                <w:noProof/>
                <w:webHidden/>
              </w:rPr>
              <w:t>6</w:t>
            </w:r>
            <w:r>
              <w:rPr>
                <w:noProof/>
                <w:webHidden/>
              </w:rPr>
              <w:fldChar w:fldCharType="end"/>
            </w:r>
          </w:hyperlink>
        </w:p>
        <w:p w:rsidR="00E01F50" w:rsidRDefault="00E01F50" w14:paraId="15B08D82" w14:textId="58898A96">
          <w:pPr>
            <w:pStyle w:val="TOC1"/>
            <w:rPr>
              <w:rFonts w:asciiTheme="minorHAnsi" w:hAnsiTheme="minorHAnsi" w:cstheme="minorBidi"/>
              <w:noProof/>
              <w:kern w:val="2"/>
              <w:sz w:val="24"/>
              <w:szCs w:val="24"/>
              <w:lang w:val="en-GB" w:eastAsia="en-GB"/>
              <w14:ligatures w14:val="standardContextual"/>
            </w:rPr>
          </w:pPr>
          <w:hyperlink w:history="1" w:anchor="_Toc175069636">
            <w:r w:rsidRPr="00890B54">
              <w:rPr>
                <w:rStyle w:val="Hyperlink"/>
                <w:noProof/>
              </w:rPr>
              <w:t>8</w:t>
            </w:r>
            <w:r>
              <w:rPr>
                <w:rFonts w:asciiTheme="minorHAnsi" w:hAnsiTheme="minorHAnsi" w:cstheme="minorBidi"/>
                <w:noProof/>
                <w:kern w:val="2"/>
                <w:sz w:val="24"/>
                <w:szCs w:val="24"/>
                <w:lang w:val="en-GB" w:eastAsia="en-GB"/>
                <w14:ligatures w14:val="standardContextual"/>
              </w:rPr>
              <w:tab/>
            </w:r>
            <w:r w:rsidRPr="00890B54">
              <w:rPr>
                <w:rStyle w:val="Hyperlink"/>
                <w:noProof/>
              </w:rPr>
              <w:t>Recognition of Prior Learning</w:t>
            </w:r>
            <w:r>
              <w:rPr>
                <w:noProof/>
                <w:webHidden/>
              </w:rPr>
              <w:tab/>
            </w:r>
            <w:r>
              <w:rPr>
                <w:noProof/>
                <w:webHidden/>
              </w:rPr>
              <w:fldChar w:fldCharType="begin"/>
            </w:r>
            <w:r>
              <w:rPr>
                <w:noProof/>
                <w:webHidden/>
              </w:rPr>
              <w:instrText xml:space="preserve"> PAGEREF _Toc175069636 \h </w:instrText>
            </w:r>
            <w:r>
              <w:rPr>
                <w:noProof/>
                <w:webHidden/>
              </w:rPr>
            </w:r>
            <w:r>
              <w:rPr>
                <w:noProof/>
                <w:webHidden/>
              </w:rPr>
              <w:fldChar w:fldCharType="separate"/>
            </w:r>
            <w:r>
              <w:rPr>
                <w:noProof/>
                <w:webHidden/>
              </w:rPr>
              <w:t>6</w:t>
            </w:r>
            <w:r>
              <w:rPr>
                <w:noProof/>
                <w:webHidden/>
              </w:rPr>
              <w:fldChar w:fldCharType="end"/>
            </w:r>
          </w:hyperlink>
        </w:p>
        <w:p w:rsidR="00E01F50" w:rsidRDefault="00E01F50" w14:paraId="3131841A" w14:textId="40B21D05">
          <w:pPr>
            <w:pStyle w:val="TOC1"/>
            <w:rPr>
              <w:rFonts w:asciiTheme="minorHAnsi" w:hAnsiTheme="minorHAnsi" w:cstheme="minorBidi"/>
              <w:noProof/>
              <w:kern w:val="2"/>
              <w:sz w:val="24"/>
              <w:szCs w:val="24"/>
              <w:lang w:val="en-GB" w:eastAsia="en-GB"/>
              <w14:ligatures w14:val="standardContextual"/>
            </w:rPr>
          </w:pPr>
          <w:hyperlink w:history="1" w:anchor="_Toc175069637">
            <w:r w:rsidRPr="00890B54">
              <w:rPr>
                <w:rStyle w:val="Hyperlink"/>
                <w:noProof/>
              </w:rPr>
              <w:t>ENROLMENT FOR PROGRAMMES AND MODULES</w:t>
            </w:r>
            <w:r>
              <w:rPr>
                <w:noProof/>
                <w:webHidden/>
              </w:rPr>
              <w:tab/>
            </w:r>
            <w:r>
              <w:rPr>
                <w:noProof/>
                <w:webHidden/>
              </w:rPr>
              <w:fldChar w:fldCharType="begin"/>
            </w:r>
            <w:r>
              <w:rPr>
                <w:noProof/>
                <w:webHidden/>
              </w:rPr>
              <w:instrText xml:space="preserve"> PAGEREF _Toc175069637 \h </w:instrText>
            </w:r>
            <w:r>
              <w:rPr>
                <w:noProof/>
                <w:webHidden/>
              </w:rPr>
            </w:r>
            <w:r>
              <w:rPr>
                <w:noProof/>
                <w:webHidden/>
              </w:rPr>
              <w:fldChar w:fldCharType="separate"/>
            </w:r>
            <w:r>
              <w:rPr>
                <w:noProof/>
                <w:webHidden/>
              </w:rPr>
              <w:t>7</w:t>
            </w:r>
            <w:r>
              <w:rPr>
                <w:noProof/>
                <w:webHidden/>
              </w:rPr>
              <w:fldChar w:fldCharType="end"/>
            </w:r>
          </w:hyperlink>
        </w:p>
        <w:p w:rsidR="00E01F50" w:rsidRDefault="00E01F50" w14:paraId="53A5A50C" w14:textId="348A2DC1">
          <w:pPr>
            <w:pStyle w:val="TOC1"/>
            <w:rPr>
              <w:rFonts w:asciiTheme="minorHAnsi" w:hAnsiTheme="minorHAnsi" w:cstheme="minorBidi"/>
              <w:noProof/>
              <w:kern w:val="2"/>
              <w:sz w:val="24"/>
              <w:szCs w:val="24"/>
              <w:lang w:val="en-GB" w:eastAsia="en-GB"/>
              <w14:ligatures w14:val="standardContextual"/>
            </w:rPr>
          </w:pPr>
          <w:hyperlink w:history="1" w:anchor="_Toc175069638">
            <w:r w:rsidRPr="00890B54">
              <w:rPr>
                <w:rStyle w:val="Hyperlink"/>
                <w:noProof/>
              </w:rPr>
              <w:t>9</w:t>
            </w:r>
            <w:r>
              <w:rPr>
                <w:rFonts w:asciiTheme="minorHAnsi" w:hAnsiTheme="minorHAnsi" w:cstheme="minorBidi"/>
                <w:noProof/>
                <w:kern w:val="2"/>
                <w:sz w:val="24"/>
                <w:szCs w:val="24"/>
                <w:lang w:val="en-GB" w:eastAsia="en-GB"/>
                <w14:ligatures w14:val="standardContextual"/>
              </w:rPr>
              <w:tab/>
            </w:r>
            <w:r w:rsidRPr="00890B54">
              <w:rPr>
                <w:rStyle w:val="Hyperlink"/>
                <w:noProof/>
              </w:rPr>
              <w:t>Programme of study requirements</w:t>
            </w:r>
            <w:r>
              <w:rPr>
                <w:noProof/>
                <w:webHidden/>
              </w:rPr>
              <w:tab/>
            </w:r>
            <w:r>
              <w:rPr>
                <w:noProof/>
                <w:webHidden/>
              </w:rPr>
              <w:fldChar w:fldCharType="begin"/>
            </w:r>
            <w:r>
              <w:rPr>
                <w:noProof/>
                <w:webHidden/>
              </w:rPr>
              <w:instrText xml:space="preserve"> PAGEREF _Toc175069638 \h </w:instrText>
            </w:r>
            <w:r>
              <w:rPr>
                <w:noProof/>
                <w:webHidden/>
              </w:rPr>
            </w:r>
            <w:r>
              <w:rPr>
                <w:noProof/>
                <w:webHidden/>
              </w:rPr>
              <w:fldChar w:fldCharType="separate"/>
            </w:r>
            <w:r>
              <w:rPr>
                <w:noProof/>
                <w:webHidden/>
              </w:rPr>
              <w:t>7</w:t>
            </w:r>
            <w:r>
              <w:rPr>
                <w:noProof/>
                <w:webHidden/>
              </w:rPr>
              <w:fldChar w:fldCharType="end"/>
            </w:r>
          </w:hyperlink>
        </w:p>
        <w:p w:rsidR="00E01F50" w:rsidRDefault="00E01F50" w14:paraId="14B9A1C4" w14:textId="26142855">
          <w:pPr>
            <w:pStyle w:val="TOC1"/>
            <w:rPr>
              <w:rFonts w:asciiTheme="minorHAnsi" w:hAnsiTheme="minorHAnsi" w:cstheme="minorBidi"/>
              <w:noProof/>
              <w:kern w:val="2"/>
              <w:sz w:val="24"/>
              <w:szCs w:val="24"/>
              <w:lang w:val="en-GB" w:eastAsia="en-GB"/>
              <w14:ligatures w14:val="standardContextual"/>
            </w:rPr>
          </w:pPr>
          <w:hyperlink w:history="1" w:anchor="_Toc175069639">
            <w:r w:rsidRPr="00890B54">
              <w:rPr>
                <w:rStyle w:val="Hyperlink"/>
                <w:noProof/>
              </w:rPr>
              <w:t>SUSPENSION OF STUDY AND REPEAT PERIODS</w:t>
            </w:r>
            <w:r>
              <w:rPr>
                <w:noProof/>
                <w:webHidden/>
              </w:rPr>
              <w:tab/>
            </w:r>
            <w:r>
              <w:rPr>
                <w:noProof/>
                <w:webHidden/>
              </w:rPr>
              <w:fldChar w:fldCharType="begin"/>
            </w:r>
            <w:r>
              <w:rPr>
                <w:noProof/>
                <w:webHidden/>
              </w:rPr>
              <w:instrText xml:space="preserve"> PAGEREF _Toc175069639 \h </w:instrText>
            </w:r>
            <w:r>
              <w:rPr>
                <w:noProof/>
                <w:webHidden/>
              </w:rPr>
            </w:r>
            <w:r>
              <w:rPr>
                <w:noProof/>
                <w:webHidden/>
              </w:rPr>
              <w:fldChar w:fldCharType="separate"/>
            </w:r>
            <w:r>
              <w:rPr>
                <w:noProof/>
                <w:webHidden/>
              </w:rPr>
              <w:t>7</w:t>
            </w:r>
            <w:r>
              <w:rPr>
                <w:noProof/>
                <w:webHidden/>
              </w:rPr>
              <w:fldChar w:fldCharType="end"/>
            </w:r>
          </w:hyperlink>
        </w:p>
        <w:p w:rsidR="00E01F50" w:rsidRDefault="00E01F50" w14:paraId="307F9EF7" w14:textId="4DAC6FBB">
          <w:pPr>
            <w:pStyle w:val="TOC1"/>
            <w:rPr>
              <w:rFonts w:asciiTheme="minorHAnsi" w:hAnsiTheme="minorHAnsi" w:cstheme="minorBidi"/>
              <w:noProof/>
              <w:kern w:val="2"/>
              <w:sz w:val="24"/>
              <w:szCs w:val="24"/>
              <w:lang w:val="en-GB" w:eastAsia="en-GB"/>
              <w14:ligatures w14:val="standardContextual"/>
            </w:rPr>
          </w:pPr>
          <w:hyperlink w:history="1" w:anchor="_Toc175069640">
            <w:r w:rsidRPr="00890B54">
              <w:rPr>
                <w:rStyle w:val="Hyperlink"/>
                <w:noProof/>
              </w:rPr>
              <w:t>10</w:t>
            </w:r>
            <w:r>
              <w:rPr>
                <w:rFonts w:asciiTheme="minorHAnsi" w:hAnsiTheme="minorHAnsi" w:cstheme="minorBidi"/>
                <w:noProof/>
                <w:kern w:val="2"/>
                <w:sz w:val="24"/>
                <w:szCs w:val="24"/>
                <w:lang w:val="en-GB" w:eastAsia="en-GB"/>
                <w14:ligatures w14:val="standardContextual"/>
              </w:rPr>
              <w:tab/>
            </w:r>
            <w:r w:rsidRPr="00890B54">
              <w:rPr>
                <w:rStyle w:val="Hyperlink"/>
                <w:noProof/>
              </w:rPr>
              <w:t>Permitted duration for the accumulation of credits</w:t>
            </w:r>
            <w:r>
              <w:rPr>
                <w:noProof/>
                <w:webHidden/>
              </w:rPr>
              <w:tab/>
            </w:r>
            <w:r>
              <w:rPr>
                <w:noProof/>
                <w:webHidden/>
              </w:rPr>
              <w:fldChar w:fldCharType="begin"/>
            </w:r>
            <w:r>
              <w:rPr>
                <w:noProof/>
                <w:webHidden/>
              </w:rPr>
              <w:instrText xml:space="preserve"> PAGEREF _Toc175069640 \h </w:instrText>
            </w:r>
            <w:r>
              <w:rPr>
                <w:noProof/>
                <w:webHidden/>
              </w:rPr>
            </w:r>
            <w:r>
              <w:rPr>
                <w:noProof/>
                <w:webHidden/>
              </w:rPr>
              <w:fldChar w:fldCharType="separate"/>
            </w:r>
            <w:r>
              <w:rPr>
                <w:noProof/>
                <w:webHidden/>
              </w:rPr>
              <w:t>7</w:t>
            </w:r>
            <w:r>
              <w:rPr>
                <w:noProof/>
                <w:webHidden/>
              </w:rPr>
              <w:fldChar w:fldCharType="end"/>
            </w:r>
          </w:hyperlink>
        </w:p>
        <w:p w:rsidR="00E01F50" w:rsidRDefault="00E01F50" w14:paraId="2B023D80" w14:textId="58F8B0D5">
          <w:pPr>
            <w:pStyle w:val="TOC1"/>
            <w:rPr>
              <w:rFonts w:asciiTheme="minorHAnsi" w:hAnsiTheme="minorHAnsi" w:cstheme="minorBidi"/>
              <w:noProof/>
              <w:kern w:val="2"/>
              <w:sz w:val="24"/>
              <w:szCs w:val="24"/>
              <w:lang w:val="en-GB" w:eastAsia="en-GB"/>
              <w14:ligatures w14:val="standardContextual"/>
            </w:rPr>
          </w:pPr>
          <w:hyperlink w:history="1" w:anchor="_Toc175069641">
            <w:r w:rsidRPr="00890B54">
              <w:rPr>
                <w:rStyle w:val="Hyperlink"/>
                <w:noProof/>
              </w:rPr>
              <w:t>11</w:t>
            </w:r>
            <w:r>
              <w:rPr>
                <w:rFonts w:asciiTheme="minorHAnsi" w:hAnsiTheme="minorHAnsi" w:cstheme="minorBidi"/>
                <w:noProof/>
                <w:kern w:val="2"/>
                <w:sz w:val="24"/>
                <w:szCs w:val="24"/>
                <w:lang w:val="en-GB" w:eastAsia="en-GB"/>
                <w14:ligatures w14:val="standardContextual"/>
              </w:rPr>
              <w:tab/>
            </w:r>
            <w:r w:rsidRPr="00890B54">
              <w:rPr>
                <w:rStyle w:val="Hyperlink"/>
                <w:noProof/>
              </w:rPr>
              <w:t>Suspension of study</w:t>
            </w:r>
            <w:r>
              <w:rPr>
                <w:noProof/>
                <w:webHidden/>
              </w:rPr>
              <w:tab/>
            </w:r>
            <w:r>
              <w:rPr>
                <w:noProof/>
                <w:webHidden/>
              </w:rPr>
              <w:fldChar w:fldCharType="begin"/>
            </w:r>
            <w:r>
              <w:rPr>
                <w:noProof/>
                <w:webHidden/>
              </w:rPr>
              <w:instrText xml:space="preserve"> PAGEREF _Toc175069641 \h </w:instrText>
            </w:r>
            <w:r>
              <w:rPr>
                <w:noProof/>
                <w:webHidden/>
              </w:rPr>
            </w:r>
            <w:r>
              <w:rPr>
                <w:noProof/>
                <w:webHidden/>
              </w:rPr>
              <w:fldChar w:fldCharType="separate"/>
            </w:r>
            <w:r>
              <w:rPr>
                <w:noProof/>
                <w:webHidden/>
              </w:rPr>
              <w:t>8</w:t>
            </w:r>
            <w:r>
              <w:rPr>
                <w:noProof/>
                <w:webHidden/>
              </w:rPr>
              <w:fldChar w:fldCharType="end"/>
            </w:r>
          </w:hyperlink>
        </w:p>
        <w:p w:rsidR="00E01F50" w:rsidRDefault="00E01F50" w14:paraId="0FFE3431" w14:textId="2FCF02BE">
          <w:pPr>
            <w:pStyle w:val="TOC1"/>
            <w:rPr>
              <w:rFonts w:asciiTheme="minorHAnsi" w:hAnsiTheme="minorHAnsi" w:cstheme="minorBidi"/>
              <w:noProof/>
              <w:kern w:val="2"/>
              <w:sz w:val="24"/>
              <w:szCs w:val="24"/>
              <w:lang w:val="en-GB" w:eastAsia="en-GB"/>
              <w14:ligatures w14:val="standardContextual"/>
            </w:rPr>
          </w:pPr>
          <w:hyperlink w:history="1" w:anchor="_Toc175069642">
            <w:r w:rsidRPr="00890B54">
              <w:rPr>
                <w:rStyle w:val="Hyperlink"/>
                <w:noProof/>
              </w:rPr>
              <w:t>12</w:t>
            </w:r>
            <w:r>
              <w:rPr>
                <w:rFonts w:asciiTheme="minorHAnsi" w:hAnsiTheme="minorHAnsi" w:cstheme="minorBidi"/>
                <w:noProof/>
                <w:kern w:val="2"/>
                <w:sz w:val="24"/>
                <w:szCs w:val="24"/>
                <w:lang w:val="en-GB" w:eastAsia="en-GB"/>
                <w14:ligatures w14:val="standardContextual"/>
              </w:rPr>
              <w:tab/>
            </w:r>
            <w:r w:rsidRPr="00890B54">
              <w:rPr>
                <w:rStyle w:val="Hyperlink"/>
                <w:noProof/>
              </w:rPr>
              <w:t>Suspension of study on grounds of risk</w:t>
            </w:r>
            <w:r>
              <w:rPr>
                <w:noProof/>
                <w:webHidden/>
              </w:rPr>
              <w:tab/>
            </w:r>
            <w:r>
              <w:rPr>
                <w:noProof/>
                <w:webHidden/>
              </w:rPr>
              <w:fldChar w:fldCharType="begin"/>
            </w:r>
            <w:r>
              <w:rPr>
                <w:noProof/>
                <w:webHidden/>
              </w:rPr>
              <w:instrText xml:space="preserve"> PAGEREF _Toc175069642 \h </w:instrText>
            </w:r>
            <w:r>
              <w:rPr>
                <w:noProof/>
                <w:webHidden/>
              </w:rPr>
            </w:r>
            <w:r>
              <w:rPr>
                <w:noProof/>
                <w:webHidden/>
              </w:rPr>
              <w:fldChar w:fldCharType="separate"/>
            </w:r>
            <w:r>
              <w:rPr>
                <w:noProof/>
                <w:webHidden/>
              </w:rPr>
              <w:t>8</w:t>
            </w:r>
            <w:r>
              <w:rPr>
                <w:noProof/>
                <w:webHidden/>
              </w:rPr>
              <w:fldChar w:fldCharType="end"/>
            </w:r>
          </w:hyperlink>
        </w:p>
        <w:p w:rsidR="00E01F50" w:rsidRDefault="00E01F50" w14:paraId="2624E35D" w14:textId="6F154ACA">
          <w:pPr>
            <w:pStyle w:val="TOC1"/>
            <w:rPr>
              <w:rFonts w:asciiTheme="minorHAnsi" w:hAnsiTheme="minorHAnsi" w:cstheme="minorBidi"/>
              <w:noProof/>
              <w:kern w:val="2"/>
              <w:sz w:val="24"/>
              <w:szCs w:val="24"/>
              <w:lang w:val="en-GB" w:eastAsia="en-GB"/>
              <w14:ligatures w14:val="standardContextual"/>
            </w:rPr>
          </w:pPr>
          <w:hyperlink w:history="1" w:anchor="_Toc175069643">
            <w:r w:rsidRPr="00890B54">
              <w:rPr>
                <w:rStyle w:val="Hyperlink"/>
                <w:noProof/>
              </w:rPr>
              <w:t>13</w:t>
            </w:r>
            <w:r>
              <w:rPr>
                <w:rFonts w:asciiTheme="minorHAnsi" w:hAnsiTheme="minorHAnsi" w:cstheme="minorBidi"/>
                <w:noProof/>
                <w:kern w:val="2"/>
                <w:sz w:val="24"/>
                <w:szCs w:val="24"/>
                <w:lang w:val="en-GB" w:eastAsia="en-GB"/>
                <w14:ligatures w14:val="standardContextual"/>
              </w:rPr>
              <w:tab/>
            </w:r>
            <w:r w:rsidRPr="00890B54">
              <w:rPr>
                <w:rStyle w:val="Hyperlink"/>
                <w:noProof/>
              </w:rPr>
              <w:t>Repeating a year/level</w:t>
            </w:r>
            <w:r>
              <w:rPr>
                <w:noProof/>
                <w:webHidden/>
              </w:rPr>
              <w:tab/>
            </w:r>
            <w:r>
              <w:rPr>
                <w:noProof/>
                <w:webHidden/>
              </w:rPr>
              <w:fldChar w:fldCharType="begin"/>
            </w:r>
            <w:r>
              <w:rPr>
                <w:noProof/>
                <w:webHidden/>
              </w:rPr>
              <w:instrText xml:space="preserve"> PAGEREF _Toc175069643 \h </w:instrText>
            </w:r>
            <w:r>
              <w:rPr>
                <w:noProof/>
                <w:webHidden/>
              </w:rPr>
            </w:r>
            <w:r>
              <w:rPr>
                <w:noProof/>
                <w:webHidden/>
              </w:rPr>
              <w:fldChar w:fldCharType="separate"/>
            </w:r>
            <w:r>
              <w:rPr>
                <w:noProof/>
                <w:webHidden/>
              </w:rPr>
              <w:t>9</w:t>
            </w:r>
            <w:r>
              <w:rPr>
                <w:noProof/>
                <w:webHidden/>
              </w:rPr>
              <w:fldChar w:fldCharType="end"/>
            </w:r>
          </w:hyperlink>
        </w:p>
        <w:p w:rsidR="00E01F50" w:rsidRDefault="00E01F50" w14:paraId="70333D06" w14:textId="1A528563">
          <w:pPr>
            <w:pStyle w:val="TOC1"/>
            <w:rPr>
              <w:rFonts w:asciiTheme="minorHAnsi" w:hAnsiTheme="minorHAnsi" w:cstheme="minorBidi"/>
              <w:noProof/>
              <w:kern w:val="2"/>
              <w:sz w:val="24"/>
              <w:szCs w:val="24"/>
              <w:lang w:val="en-GB" w:eastAsia="en-GB"/>
              <w14:ligatures w14:val="standardContextual"/>
            </w:rPr>
          </w:pPr>
          <w:hyperlink w:history="1" w:anchor="_Toc175069644">
            <w:r w:rsidRPr="00890B54">
              <w:rPr>
                <w:rStyle w:val="Hyperlink"/>
                <w:noProof/>
              </w:rPr>
              <w:t>14</w:t>
            </w:r>
            <w:r>
              <w:rPr>
                <w:rFonts w:asciiTheme="minorHAnsi" w:hAnsiTheme="minorHAnsi" w:cstheme="minorBidi"/>
                <w:noProof/>
                <w:kern w:val="2"/>
                <w:sz w:val="24"/>
                <w:szCs w:val="24"/>
                <w:lang w:val="en-GB" w:eastAsia="en-GB"/>
                <w14:ligatures w14:val="standardContextual"/>
              </w:rPr>
              <w:tab/>
            </w:r>
            <w:r w:rsidRPr="00890B54">
              <w:rPr>
                <w:rStyle w:val="Hyperlink"/>
                <w:noProof/>
              </w:rPr>
              <w:t>Interim awards following withdrawal</w:t>
            </w:r>
            <w:r>
              <w:rPr>
                <w:noProof/>
                <w:webHidden/>
              </w:rPr>
              <w:tab/>
            </w:r>
            <w:r>
              <w:rPr>
                <w:noProof/>
                <w:webHidden/>
              </w:rPr>
              <w:fldChar w:fldCharType="begin"/>
            </w:r>
            <w:r>
              <w:rPr>
                <w:noProof/>
                <w:webHidden/>
              </w:rPr>
              <w:instrText xml:space="preserve"> PAGEREF _Toc175069644 \h </w:instrText>
            </w:r>
            <w:r>
              <w:rPr>
                <w:noProof/>
                <w:webHidden/>
              </w:rPr>
            </w:r>
            <w:r>
              <w:rPr>
                <w:noProof/>
                <w:webHidden/>
              </w:rPr>
              <w:fldChar w:fldCharType="separate"/>
            </w:r>
            <w:r>
              <w:rPr>
                <w:noProof/>
                <w:webHidden/>
              </w:rPr>
              <w:t>9</w:t>
            </w:r>
            <w:r>
              <w:rPr>
                <w:noProof/>
                <w:webHidden/>
              </w:rPr>
              <w:fldChar w:fldCharType="end"/>
            </w:r>
          </w:hyperlink>
        </w:p>
        <w:p w:rsidR="00E01F50" w:rsidRDefault="00E01F50" w14:paraId="78B91200" w14:textId="3B6A54F4">
          <w:pPr>
            <w:pStyle w:val="TOC1"/>
            <w:rPr>
              <w:rFonts w:asciiTheme="minorHAnsi" w:hAnsiTheme="minorHAnsi" w:cstheme="minorBidi"/>
              <w:noProof/>
              <w:kern w:val="2"/>
              <w:sz w:val="24"/>
              <w:szCs w:val="24"/>
              <w:lang w:val="en-GB" w:eastAsia="en-GB"/>
              <w14:ligatures w14:val="standardContextual"/>
            </w:rPr>
          </w:pPr>
          <w:hyperlink w:history="1" w:anchor="_Toc175069645">
            <w:r w:rsidRPr="00890B54">
              <w:rPr>
                <w:rStyle w:val="Hyperlink"/>
                <w:noProof/>
              </w:rPr>
              <w:t>ASSESSMENT</w:t>
            </w:r>
            <w:r>
              <w:rPr>
                <w:noProof/>
                <w:webHidden/>
              </w:rPr>
              <w:tab/>
            </w:r>
            <w:r>
              <w:rPr>
                <w:noProof/>
                <w:webHidden/>
              </w:rPr>
              <w:fldChar w:fldCharType="begin"/>
            </w:r>
            <w:r>
              <w:rPr>
                <w:noProof/>
                <w:webHidden/>
              </w:rPr>
              <w:instrText xml:space="preserve"> PAGEREF _Toc175069645 \h </w:instrText>
            </w:r>
            <w:r>
              <w:rPr>
                <w:noProof/>
                <w:webHidden/>
              </w:rPr>
            </w:r>
            <w:r>
              <w:rPr>
                <w:noProof/>
                <w:webHidden/>
              </w:rPr>
              <w:fldChar w:fldCharType="separate"/>
            </w:r>
            <w:r>
              <w:rPr>
                <w:noProof/>
                <w:webHidden/>
              </w:rPr>
              <w:t>10</w:t>
            </w:r>
            <w:r>
              <w:rPr>
                <w:noProof/>
                <w:webHidden/>
              </w:rPr>
              <w:fldChar w:fldCharType="end"/>
            </w:r>
          </w:hyperlink>
        </w:p>
        <w:p w:rsidR="00E01F50" w:rsidRDefault="00E01F50" w14:paraId="6EF48FE5" w14:textId="33EF5F32">
          <w:pPr>
            <w:pStyle w:val="TOC1"/>
            <w:rPr>
              <w:rFonts w:asciiTheme="minorHAnsi" w:hAnsiTheme="minorHAnsi" w:cstheme="minorBidi"/>
              <w:noProof/>
              <w:kern w:val="2"/>
              <w:sz w:val="24"/>
              <w:szCs w:val="24"/>
              <w:lang w:val="en-GB" w:eastAsia="en-GB"/>
              <w14:ligatures w14:val="standardContextual"/>
            </w:rPr>
          </w:pPr>
          <w:hyperlink w:history="1" w:anchor="_Toc175069646">
            <w:r w:rsidRPr="00890B54">
              <w:rPr>
                <w:rStyle w:val="Hyperlink"/>
                <w:noProof/>
              </w:rPr>
              <w:t>15</w:t>
            </w:r>
            <w:r>
              <w:rPr>
                <w:rFonts w:asciiTheme="minorHAnsi" w:hAnsiTheme="minorHAnsi" w:cstheme="minorBidi"/>
                <w:noProof/>
                <w:kern w:val="2"/>
                <w:sz w:val="24"/>
                <w:szCs w:val="24"/>
                <w:lang w:val="en-GB" w:eastAsia="en-GB"/>
                <w14:ligatures w14:val="standardContextual"/>
              </w:rPr>
              <w:tab/>
            </w:r>
            <w:r w:rsidRPr="00890B54">
              <w:rPr>
                <w:rStyle w:val="Hyperlink"/>
                <w:noProof/>
              </w:rPr>
              <w:t>Awarding Credit</w:t>
            </w:r>
            <w:r>
              <w:rPr>
                <w:noProof/>
                <w:webHidden/>
              </w:rPr>
              <w:tab/>
            </w:r>
            <w:r>
              <w:rPr>
                <w:noProof/>
                <w:webHidden/>
              </w:rPr>
              <w:fldChar w:fldCharType="begin"/>
            </w:r>
            <w:r>
              <w:rPr>
                <w:noProof/>
                <w:webHidden/>
              </w:rPr>
              <w:instrText xml:space="preserve"> PAGEREF _Toc175069646 \h </w:instrText>
            </w:r>
            <w:r>
              <w:rPr>
                <w:noProof/>
                <w:webHidden/>
              </w:rPr>
            </w:r>
            <w:r>
              <w:rPr>
                <w:noProof/>
                <w:webHidden/>
              </w:rPr>
              <w:fldChar w:fldCharType="separate"/>
            </w:r>
            <w:r>
              <w:rPr>
                <w:noProof/>
                <w:webHidden/>
              </w:rPr>
              <w:t>10</w:t>
            </w:r>
            <w:r>
              <w:rPr>
                <w:noProof/>
                <w:webHidden/>
              </w:rPr>
              <w:fldChar w:fldCharType="end"/>
            </w:r>
          </w:hyperlink>
        </w:p>
        <w:p w:rsidR="00E01F50" w:rsidRDefault="00E01F50" w14:paraId="374134CF" w14:textId="07786FCA">
          <w:pPr>
            <w:pStyle w:val="TOC1"/>
            <w:rPr>
              <w:rFonts w:asciiTheme="minorHAnsi" w:hAnsiTheme="minorHAnsi" w:cstheme="minorBidi"/>
              <w:noProof/>
              <w:kern w:val="2"/>
              <w:sz w:val="24"/>
              <w:szCs w:val="24"/>
              <w:lang w:val="en-GB" w:eastAsia="en-GB"/>
              <w14:ligatures w14:val="standardContextual"/>
            </w:rPr>
          </w:pPr>
          <w:hyperlink w:history="1" w:anchor="_Toc175069647">
            <w:r w:rsidRPr="00890B54">
              <w:rPr>
                <w:rStyle w:val="Hyperlink"/>
                <w:noProof/>
              </w:rPr>
              <w:t>16</w:t>
            </w:r>
            <w:r>
              <w:rPr>
                <w:rFonts w:asciiTheme="minorHAnsi" w:hAnsiTheme="minorHAnsi" w:cstheme="minorBidi"/>
                <w:noProof/>
                <w:kern w:val="2"/>
                <w:sz w:val="24"/>
                <w:szCs w:val="24"/>
                <w:lang w:val="en-GB" w:eastAsia="en-GB"/>
                <w14:ligatures w14:val="standardContextual"/>
              </w:rPr>
              <w:tab/>
            </w:r>
            <w:r w:rsidRPr="00890B54">
              <w:rPr>
                <w:rStyle w:val="Hyperlink"/>
                <w:noProof/>
              </w:rPr>
              <w:t>Written examinations</w:t>
            </w:r>
            <w:r>
              <w:rPr>
                <w:noProof/>
                <w:webHidden/>
              </w:rPr>
              <w:tab/>
            </w:r>
            <w:r>
              <w:rPr>
                <w:noProof/>
                <w:webHidden/>
              </w:rPr>
              <w:fldChar w:fldCharType="begin"/>
            </w:r>
            <w:r>
              <w:rPr>
                <w:noProof/>
                <w:webHidden/>
              </w:rPr>
              <w:instrText xml:space="preserve"> PAGEREF _Toc175069647 \h </w:instrText>
            </w:r>
            <w:r>
              <w:rPr>
                <w:noProof/>
                <w:webHidden/>
              </w:rPr>
            </w:r>
            <w:r>
              <w:rPr>
                <w:noProof/>
                <w:webHidden/>
              </w:rPr>
              <w:fldChar w:fldCharType="separate"/>
            </w:r>
            <w:r>
              <w:rPr>
                <w:noProof/>
                <w:webHidden/>
              </w:rPr>
              <w:t>10</w:t>
            </w:r>
            <w:r>
              <w:rPr>
                <w:noProof/>
                <w:webHidden/>
              </w:rPr>
              <w:fldChar w:fldCharType="end"/>
            </w:r>
          </w:hyperlink>
        </w:p>
        <w:p w:rsidR="00E01F50" w:rsidRDefault="00E01F50" w14:paraId="5B93C356" w14:textId="798BCF89">
          <w:pPr>
            <w:pStyle w:val="TOC1"/>
            <w:rPr>
              <w:rFonts w:asciiTheme="minorHAnsi" w:hAnsiTheme="minorHAnsi" w:cstheme="minorBidi"/>
              <w:noProof/>
              <w:kern w:val="2"/>
              <w:sz w:val="24"/>
              <w:szCs w:val="24"/>
              <w:lang w:val="en-GB" w:eastAsia="en-GB"/>
              <w14:ligatures w14:val="standardContextual"/>
            </w:rPr>
          </w:pPr>
          <w:hyperlink w:history="1" w:anchor="_Toc175069648">
            <w:r w:rsidRPr="00890B54">
              <w:rPr>
                <w:rStyle w:val="Hyperlink"/>
                <w:noProof/>
              </w:rPr>
              <w:t>17</w:t>
            </w:r>
            <w:r>
              <w:rPr>
                <w:rFonts w:asciiTheme="minorHAnsi" w:hAnsiTheme="minorHAnsi" w:cstheme="minorBidi"/>
                <w:noProof/>
                <w:kern w:val="2"/>
                <w:sz w:val="24"/>
                <w:szCs w:val="24"/>
                <w:lang w:val="en-GB" w:eastAsia="en-GB"/>
                <w14:ligatures w14:val="standardContextual"/>
              </w:rPr>
              <w:tab/>
            </w:r>
            <w:r w:rsidRPr="00890B54">
              <w:rPr>
                <w:rStyle w:val="Hyperlink"/>
                <w:noProof/>
              </w:rPr>
              <w:t>Non-attendance/submission</w:t>
            </w:r>
            <w:r>
              <w:rPr>
                <w:noProof/>
                <w:webHidden/>
              </w:rPr>
              <w:tab/>
            </w:r>
            <w:r>
              <w:rPr>
                <w:noProof/>
                <w:webHidden/>
              </w:rPr>
              <w:fldChar w:fldCharType="begin"/>
            </w:r>
            <w:r>
              <w:rPr>
                <w:noProof/>
                <w:webHidden/>
              </w:rPr>
              <w:instrText xml:space="preserve"> PAGEREF _Toc175069648 \h </w:instrText>
            </w:r>
            <w:r>
              <w:rPr>
                <w:noProof/>
                <w:webHidden/>
              </w:rPr>
            </w:r>
            <w:r>
              <w:rPr>
                <w:noProof/>
                <w:webHidden/>
              </w:rPr>
              <w:fldChar w:fldCharType="separate"/>
            </w:r>
            <w:r>
              <w:rPr>
                <w:noProof/>
                <w:webHidden/>
              </w:rPr>
              <w:t>10</w:t>
            </w:r>
            <w:r>
              <w:rPr>
                <w:noProof/>
                <w:webHidden/>
              </w:rPr>
              <w:fldChar w:fldCharType="end"/>
            </w:r>
          </w:hyperlink>
        </w:p>
        <w:p w:rsidR="00E01F50" w:rsidRDefault="00E01F50" w14:paraId="4EB9A7C9" w14:textId="00ACC4CF">
          <w:pPr>
            <w:pStyle w:val="TOC1"/>
            <w:rPr>
              <w:rFonts w:asciiTheme="minorHAnsi" w:hAnsiTheme="minorHAnsi" w:cstheme="minorBidi"/>
              <w:noProof/>
              <w:kern w:val="2"/>
              <w:sz w:val="24"/>
              <w:szCs w:val="24"/>
              <w:lang w:val="en-GB" w:eastAsia="en-GB"/>
              <w14:ligatures w14:val="standardContextual"/>
            </w:rPr>
          </w:pPr>
          <w:hyperlink w:history="1" w:anchor="_Toc175069649">
            <w:r w:rsidRPr="00890B54">
              <w:rPr>
                <w:rStyle w:val="Hyperlink"/>
                <w:noProof/>
              </w:rPr>
              <w:t>18</w:t>
            </w:r>
            <w:r>
              <w:rPr>
                <w:rFonts w:asciiTheme="minorHAnsi" w:hAnsiTheme="minorHAnsi" w:cstheme="minorBidi"/>
                <w:noProof/>
                <w:kern w:val="2"/>
                <w:sz w:val="24"/>
                <w:szCs w:val="24"/>
                <w:lang w:val="en-GB" w:eastAsia="en-GB"/>
                <w14:ligatures w14:val="standardContextual"/>
              </w:rPr>
              <w:tab/>
            </w:r>
            <w:r w:rsidRPr="00890B54">
              <w:rPr>
                <w:rStyle w:val="Hyperlink"/>
                <w:noProof/>
              </w:rPr>
              <w:t>Module marks</w:t>
            </w:r>
            <w:r>
              <w:rPr>
                <w:noProof/>
                <w:webHidden/>
              </w:rPr>
              <w:tab/>
            </w:r>
            <w:r>
              <w:rPr>
                <w:noProof/>
                <w:webHidden/>
              </w:rPr>
              <w:fldChar w:fldCharType="begin"/>
            </w:r>
            <w:r>
              <w:rPr>
                <w:noProof/>
                <w:webHidden/>
              </w:rPr>
              <w:instrText xml:space="preserve"> PAGEREF _Toc175069649 \h </w:instrText>
            </w:r>
            <w:r>
              <w:rPr>
                <w:noProof/>
                <w:webHidden/>
              </w:rPr>
            </w:r>
            <w:r>
              <w:rPr>
                <w:noProof/>
                <w:webHidden/>
              </w:rPr>
              <w:fldChar w:fldCharType="separate"/>
            </w:r>
            <w:r>
              <w:rPr>
                <w:noProof/>
                <w:webHidden/>
              </w:rPr>
              <w:t>10</w:t>
            </w:r>
            <w:r>
              <w:rPr>
                <w:noProof/>
                <w:webHidden/>
              </w:rPr>
              <w:fldChar w:fldCharType="end"/>
            </w:r>
          </w:hyperlink>
        </w:p>
        <w:p w:rsidR="00E01F50" w:rsidRDefault="00E01F50" w14:paraId="4366B94A" w14:textId="366F6409">
          <w:pPr>
            <w:pStyle w:val="TOC1"/>
            <w:rPr>
              <w:rFonts w:asciiTheme="minorHAnsi" w:hAnsiTheme="minorHAnsi" w:cstheme="minorBidi"/>
              <w:noProof/>
              <w:kern w:val="2"/>
              <w:sz w:val="24"/>
              <w:szCs w:val="24"/>
              <w:lang w:val="en-GB" w:eastAsia="en-GB"/>
              <w14:ligatures w14:val="standardContextual"/>
            </w:rPr>
          </w:pPr>
          <w:hyperlink w:history="1" w:anchor="_Toc175069650">
            <w:r w:rsidRPr="00890B54">
              <w:rPr>
                <w:rStyle w:val="Hyperlink"/>
                <w:noProof/>
              </w:rPr>
              <w:t>19</w:t>
            </w:r>
            <w:r>
              <w:rPr>
                <w:rFonts w:asciiTheme="minorHAnsi" w:hAnsiTheme="minorHAnsi" w:cstheme="minorBidi"/>
                <w:noProof/>
                <w:kern w:val="2"/>
                <w:sz w:val="24"/>
                <w:szCs w:val="24"/>
                <w:lang w:val="en-GB" w:eastAsia="en-GB"/>
                <w14:ligatures w14:val="standardContextual"/>
              </w:rPr>
              <w:tab/>
            </w:r>
            <w:r w:rsidRPr="00890B54">
              <w:rPr>
                <w:rStyle w:val="Hyperlink"/>
                <w:noProof/>
              </w:rPr>
              <w:t>Reassessment</w:t>
            </w:r>
            <w:r>
              <w:rPr>
                <w:noProof/>
                <w:webHidden/>
              </w:rPr>
              <w:tab/>
            </w:r>
            <w:r>
              <w:rPr>
                <w:noProof/>
                <w:webHidden/>
              </w:rPr>
              <w:fldChar w:fldCharType="begin"/>
            </w:r>
            <w:r>
              <w:rPr>
                <w:noProof/>
                <w:webHidden/>
              </w:rPr>
              <w:instrText xml:space="preserve"> PAGEREF _Toc175069650 \h </w:instrText>
            </w:r>
            <w:r>
              <w:rPr>
                <w:noProof/>
                <w:webHidden/>
              </w:rPr>
            </w:r>
            <w:r>
              <w:rPr>
                <w:noProof/>
                <w:webHidden/>
              </w:rPr>
              <w:fldChar w:fldCharType="separate"/>
            </w:r>
            <w:r>
              <w:rPr>
                <w:noProof/>
                <w:webHidden/>
              </w:rPr>
              <w:t>10</w:t>
            </w:r>
            <w:r>
              <w:rPr>
                <w:noProof/>
                <w:webHidden/>
              </w:rPr>
              <w:fldChar w:fldCharType="end"/>
            </w:r>
          </w:hyperlink>
        </w:p>
        <w:p w:rsidR="00E01F50" w:rsidRDefault="00E01F50" w14:paraId="56DF1B9B" w14:textId="3091103E">
          <w:pPr>
            <w:pStyle w:val="TOC1"/>
            <w:rPr>
              <w:rFonts w:asciiTheme="minorHAnsi" w:hAnsiTheme="minorHAnsi" w:cstheme="minorBidi"/>
              <w:noProof/>
              <w:kern w:val="2"/>
              <w:sz w:val="24"/>
              <w:szCs w:val="24"/>
              <w:lang w:val="en-GB" w:eastAsia="en-GB"/>
              <w14:ligatures w14:val="standardContextual"/>
            </w:rPr>
          </w:pPr>
          <w:hyperlink w:history="1" w:anchor="_Toc175069651">
            <w:r w:rsidRPr="00890B54">
              <w:rPr>
                <w:rStyle w:val="Hyperlink"/>
                <w:noProof/>
              </w:rPr>
              <w:t>ACADEMIC/PROFESSIONAL DISCIPLINE</w:t>
            </w:r>
            <w:r>
              <w:rPr>
                <w:noProof/>
                <w:webHidden/>
              </w:rPr>
              <w:tab/>
            </w:r>
            <w:r>
              <w:rPr>
                <w:noProof/>
                <w:webHidden/>
              </w:rPr>
              <w:fldChar w:fldCharType="begin"/>
            </w:r>
            <w:r>
              <w:rPr>
                <w:noProof/>
                <w:webHidden/>
              </w:rPr>
              <w:instrText xml:space="preserve"> PAGEREF _Toc175069651 \h </w:instrText>
            </w:r>
            <w:r>
              <w:rPr>
                <w:noProof/>
                <w:webHidden/>
              </w:rPr>
            </w:r>
            <w:r>
              <w:rPr>
                <w:noProof/>
                <w:webHidden/>
              </w:rPr>
              <w:fldChar w:fldCharType="separate"/>
            </w:r>
            <w:r>
              <w:rPr>
                <w:noProof/>
                <w:webHidden/>
              </w:rPr>
              <w:t>11</w:t>
            </w:r>
            <w:r>
              <w:rPr>
                <w:noProof/>
                <w:webHidden/>
              </w:rPr>
              <w:fldChar w:fldCharType="end"/>
            </w:r>
          </w:hyperlink>
        </w:p>
        <w:p w:rsidR="00E01F50" w:rsidRDefault="00E01F50" w14:paraId="4832ED56" w14:textId="651E51CA">
          <w:pPr>
            <w:pStyle w:val="TOC1"/>
            <w:rPr>
              <w:rFonts w:asciiTheme="minorHAnsi" w:hAnsiTheme="minorHAnsi" w:cstheme="minorBidi"/>
              <w:noProof/>
              <w:kern w:val="2"/>
              <w:sz w:val="24"/>
              <w:szCs w:val="24"/>
              <w:lang w:val="en-GB" w:eastAsia="en-GB"/>
              <w14:ligatures w14:val="standardContextual"/>
            </w:rPr>
          </w:pPr>
          <w:hyperlink w:history="1" w:anchor="_Toc175069652">
            <w:r w:rsidRPr="00890B54">
              <w:rPr>
                <w:rStyle w:val="Hyperlink"/>
                <w:noProof/>
              </w:rPr>
              <w:t>20</w:t>
            </w:r>
            <w:r>
              <w:rPr>
                <w:rFonts w:asciiTheme="minorHAnsi" w:hAnsiTheme="minorHAnsi" w:cstheme="minorBidi"/>
                <w:noProof/>
                <w:kern w:val="2"/>
                <w:sz w:val="24"/>
                <w:szCs w:val="24"/>
                <w:lang w:val="en-GB" w:eastAsia="en-GB"/>
                <w14:ligatures w14:val="standardContextual"/>
              </w:rPr>
              <w:tab/>
            </w:r>
            <w:r w:rsidRPr="00890B54">
              <w:rPr>
                <w:rStyle w:val="Hyperlink"/>
                <w:noProof/>
              </w:rPr>
              <w:t>Academic Misconduct</w:t>
            </w:r>
            <w:r>
              <w:rPr>
                <w:noProof/>
                <w:webHidden/>
              </w:rPr>
              <w:tab/>
            </w:r>
            <w:r>
              <w:rPr>
                <w:noProof/>
                <w:webHidden/>
              </w:rPr>
              <w:fldChar w:fldCharType="begin"/>
            </w:r>
            <w:r>
              <w:rPr>
                <w:noProof/>
                <w:webHidden/>
              </w:rPr>
              <w:instrText xml:space="preserve"> PAGEREF _Toc175069652 \h </w:instrText>
            </w:r>
            <w:r>
              <w:rPr>
                <w:noProof/>
                <w:webHidden/>
              </w:rPr>
            </w:r>
            <w:r>
              <w:rPr>
                <w:noProof/>
                <w:webHidden/>
              </w:rPr>
              <w:fldChar w:fldCharType="separate"/>
            </w:r>
            <w:r>
              <w:rPr>
                <w:noProof/>
                <w:webHidden/>
              </w:rPr>
              <w:t>11</w:t>
            </w:r>
            <w:r>
              <w:rPr>
                <w:noProof/>
                <w:webHidden/>
              </w:rPr>
              <w:fldChar w:fldCharType="end"/>
            </w:r>
          </w:hyperlink>
        </w:p>
        <w:p w:rsidR="00E01F50" w:rsidRDefault="00E01F50" w14:paraId="64C7E8E3" w14:textId="60AC301E">
          <w:pPr>
            <w:pStyle w:val="TOC1"/>
            <w:rPr>
              <w:rFonts w:asciiTheme="minorHAnsi" w:hAnsiTheme="minorHAnsi" w:cstheme="minorBidi"/>
              <w:noProof/>
              <w:kern w:val="2"/>
              <w:sz w:val="24"/>
              <w:szCs w:val="24"/>
              <w:lang w:val="en-GB" w:eastAsia="en-GB"/>
              <w14:ligatures w14:val="standardContextual"/>
            </w:rPr>
          </w:pPr>
          <w:hyperlink w:history="1" w:anchor="_Toc175069653">
            <w:r w:rsidRPr="00890B54">
              <w:rPr>
                <w:rStyle w:val="Hyperlink"/>
                <w:noProof/>
              </w:rPr>
              <w:t>21</w:t>
            </w:r>
            <w:r>
              <w:rPr>
                <w:rFonts w:asciiTheme="minorHAnsi" w:hAnsiTheme="minorHAnsi" w:cstheme="minorBidi"/>
                <w:noProof/>
                <w:kern w:val="2"/>
                <w:sz w:val="24"/>
                <w:szCs w:val="24"/>
                <w:lang w:val="en-GB" w:eastAsia="en-GB"/>
                <w14:ligatures w14:val="standardContextual"/>
              </w:rPr>
              <w:tab/>
            </w:r>
            <w:r w:rsidRPr="00890B54">
              <w:rPr>
                <w:rStyle w:val="Hyperlink"/>
                <w:noProof/>
              </w:rPr>
              <w:t>Professional Standards of Conduct (Fitness to Practise)</w:t>
            </w:r>
            <w:r>
              <w:rPr>
                <w:noProof/>
                <w:webHidden/>
              </w:rPr>
              <w:tab/>
            </w:r>
            <w:r>
              <w:rPr>
                <w:noProof/>
                <w:webHidden/>
              </w:rPr>
              <w:fldChar w:fldCharType="begin"/>
            </w:r>
            <w:r>
              <w:rPr>
                <w:noProof/>
                <w:webHidden/>
              </w:rPr>
              <w:instrText xml:space="preserve"> PAGEREF _Toc175069653 \h </w:instrText>
            </w:r>
            <w:r>
              <w:rPr>
                <w:noProof/>
                <w:webHidden/>
              </w:rPr>
            </w:r>
            <w:r>
              <w:rPr>
                <w:noProof/>
                <w:webHidden/>
              </w:rPr>
              <w:fldChar w:fldCharType="separate"/>
            </w:r>
            <w:r>
              <w:rPr>
                <w:noProof/>
                <w:webHidden/>
              </w:rPr>
              <w:t>11</w:t>
            </w:r>
            <w:r>
              <w:rPr>
                <w:noProof/>
                <w:webHidden/>
              </w:rPr>
              <w:fldChar w:fldCharType="end"/>
            </w:r>
          </w:hyperlink>
        </w:p>
        <w:p w:rsidR="00E01F50" w:rsidRDefault="00E01F50" w14:paraId="643E34D7" w14:textId="2C0B18A6">
          <w:pPr>
            <w:pStyle w:val="TOC1"/>
            <w:rPr>
              <w:rFonts w:asciiTheme="minorHAnsi" w:hAnsiTheme="minorHAnsi" w:cstheme="minorBidi"/>
              <w:noProof/>
              <w:kern w:val="2"/>
              <w:sz w:val="24"/>
              <w:szCs w:val="24"/>
              <w:lang w:val="en-GB" w:eastAsia="en-GB"/>
              <w14:ligatures w14:val="standardContextual"/>
            </w:rPr>
          </w:pPr>
          <w:hyperlink w:history="1" w:anchor="_Toc175069654">
            <w:r w:rsidRPr="00890B54">
              <w:rPr>
                <w:rStyle w:val="Hyperlink"/>
                <w:noProof/>
              </w:rPr>
              <w:t>PROGRESSION</w:t>
            </w:r>
            <w:r>
              <w:rPr>
                <w:noProof/>
                <w:webHidden/>
              </w:rPr>
              <w:tab/>
            </w:r>
            <w:r>
              <w:rPr>
                <w:noProof/>
                <w:webHidden/>
              </w:rPr>
              <w:fldChar w:fldCharType="begin"/>
            </w:r>
            <w:r>
              <w:rPr>
                <w:noProof/>
                <w:webHidden/>
              </w:rPr>
              <w:instrText xml:space="preserve"> PAGEREF _Toc175069654 \h </w:instrText>
            </w:r>
            <w:r>
              <w:rPr>
                <w:noProof/>
                <w:webHidden/>
              </w:rPr>
            </w:r>
            <w:r>
              <w:rPr>
                <w:noProof/>
                <w:webHidden/>
              </w:rPr>
              <w:fldChar w:fldCharType="separate"/>
            </w:r>
            <w:r>
              <w:rPr>
                <w:noProof/>
                <w:webHidden/>
              </w:rPr>
              <w:t>11</w:t>
            </w:r>
            <w:r>
              <w:rPr>
                <w:noProof/>
                <w:webHidden/>
              </w:rPr>
              <w:fldChar w:fldCharType="end"/>
            </w:r>
          </w:hyperlink>
        </w:p>
        <w:p w:rsidR="00E01F50" w:rsidRDefault="00E01F50" w14:paraId="417DF6EB" w14:textId="220397BF">
          <w:pPr>
            <w:pStyle w:val="TOC1"/>
            <w:rPr>
              <w:rFonts w:asciiTheme="minorHAnsi" w:hAnsiTheme="minorHAnsi" w:cstheme="minorBidi"/>
              <w:noProof/>
              <w:kern w:val="2"/>
              <w:sz w:val="24"/>
              <w:szCs w:val="24"/>
              <w:lang w:val="en-GB" w:eastAsia="en-GB"/>
              <w14:ligatures w14:val="standardContextual"/>
            </w:rPr>
          </w:pPr>
          <w:hyperlink w:history="1" w:anchor="_Toc175069655">
            <w:r w:rsidRPr="00890B54">
              <w:rPr>
                <w:rStyle w:val="Hyperlink"/>
                <w:noProof/>
              </w:rPr>
              <w:t>22</w:t>
            </w:r>
            <w:r>
              <w:rPr>
                <w:rFonts w:asciiTheme="minorHAnsi" w:hAnsiTheme="minorHAnsi" w:cstheme="minorBidi"/>
                <w:noProof/>
                <w:kern w:val="2"/>
                <w:sz w:val="24"/>
                <w:szCs w:val="24"/>
                <w:lang w:val="en-GB" w:eastAsia="en-GB"/>
                <w14:ligatures w14:val="standardContextual"/>
              </w:rPr>
              <w:tab/>
            </w:r>
            <w:r w:rsidRPr="00890B54">
              <w:rPr>
                <w:rStyle w:val="Hyperlink"/>
                <w:noProof/>
              </w:rPr>
              <w:t>Calculation of weighted averages</w:t>
            </w:r>
            <w:r>
              <w:rPr>
                <w:noProof/>
                <w:webHidden/>
              </w:rPr>
              <w:tab/>
            </w:r>
            <w:r>
              <w:rPr>
                <w:noProof/>
                <w:webHidden/>
              </w:rPr>
              <w:fldChar w:fldCharType="begin"/>
            </w:r>
            <w:r>
              <w:rPr>
                <w:noProof/>
                <w:webHidden/>
              </w:rPr>
              <w:instrText xml:space="preserve"> PAGEREF _Toc175069655 \h </w:instrText>
            </w:r>
            <w:r>
              <w:rPr>
                <w:noProof/>
                <w:webHidden/>
              </w:rPr>
            </w:r>
            <w:r>
              <w:rPr>
                <w:noProof/>
                <w:webHidden/>
              </w:rPr>
              <w:fldChar w:fldCharType="separate"/>
            </w:r>
            <w:r>
              <w:rPr>
                <w:noProof/>
                <w:webHidden/>
              </w:rPr>
              <w:t>11</w:t>
            </w:r>
            <w:r>
              <w:rPr>
                <w:noProof/>
                <w:webHidden/>
              </w:rPr>
              <w:fldChar w:fldCharType="end"/>
            </w:r>
          </w:hyperlink>
        </w:p>
        <w:p w:rsidR="00E01F50" w:rsidRDefault="00E01F50" w14:paraId="187674E8" w14:textId="340A797F">
          <w:pPr>
            <w:pStyle w:val="TOC1"/>
            <w:rPr>
              <w:rFonts w:asciiTheme="minorHAnsi" w:hAnsiTheme="minorHAnsi" w:cstheme="minorBidi"/>
              <w:noProof/>
              <w:kern w:val="2"/>
              <w:sz w:val="24"/>
              <w:szCs w:val="24"/>
              <w:lang w:val="en-GB" w:eastAsia="en-GB"/>
              <w14:ligatures w14:val="standardContextual"/>
            </w:rPr>
          </w:pPr>
          <w:hyperlink w:history="1" w:anchor="_Toc175069656">
            <w:r w:rsidRPr="00890B54">
              <w:rPr>
                <w:rStyle w:val="Hyperlink"/>
                <w:noProof/>
              </w:rPr>
              <w:t>23</w:t>
            </w:r>
            <w:r>
              <w:rPr>
                <w:rFonts w:asciiTheme="minorHAnsi" w:hAnsiTheme="minorHAnsi" w:cstheme="minorBidi"/>
                <w:noProof/>
                <w:kern w:val="2"/>
                <w:sz w:val="24"/>
                <w:szCs w:val="24"/>
                <w:lang w:val="en-GB" w:eastAsia="en-GB"/>
                <w14:ligatures w14:val="standardContextual"/>
              </w:rPr>
              <w:tab/>
            </w:r>
            <w:r w:rsidRPr="00890B54">
              <w:rPr>
                <w:rStyle w:val="Hyperlink"/>
                <w:noProof/>
              </w:rPr>
              <w:t>Compensation, refer</w:t>
            </w:r>
            <w:r w:rsidRPr="00890B54">
              <w:rPr>
                <w:rStyle w:val="Hyperlink"/>
                <w:noProof/>
              </w:rPr>
              <w:t>r</w:t>
            </w:r>
            <w:r w:rsidRPr="00890B54">
              <w:rPr>
                <w:rStyle w:val="Hyperlink"/>
                <w:noProof/>
              </w:rPr>
              <w:t>al and condonement maxima</w:t>
            </w:r>
            <w:r>
              <w:rPr>
                <w:noProof/>
                <w:webHidden/>
              </w:rPr>
              <w:tab/>
            </w:r>
            <w:r>
              <w:rPr>
                <w:noProof/>
                <w:webHidden/>
              </w:rPr>
              <w:fldChar w:fldCharType="begin"/>
            </w:r>
            <w:r>
              <w:rPr>
                <w:noProof/>
                <w:webHidden/>
              </w:rPr>
              <w:instrText xml:space="preserve"> PAGEREF _Toc175069656 \h </w:instrText>
            </w:r>
            <w:r>
              <w:rPr>
                <w:noProof/>
                <w:webHidden/>
              </w:rPr>
            </w:r>
            <w:r>
              <w:rPr>
                <w:noProof/>
                <w:webHidden/>
              </w:rPr>
              <w:fldChar w:fldCharType="separate"/>
            </w:r>
            <w:r>
              <w:rPr>
                <w:noProof/>
                <w:webHidden/>
              </w:rPr>
              <w:t>12</w:t>
            </w:r>
            <w:r>
              <w:rPr>
                <w:noProof/>
                <w:webHidden/>
              </w:rPr>
              <w:fldChar w:fldCharType="end"/>
            </w:r>
          </w:hyperlink>
        </w:p>
        <w:p w:rsidR="00E01F50" w:rsidRDefault="00E01F50" w14:paraId="136FB277" w14:textId="0CFC0197">
          <w:pPr>
            <w:pStyle w:val="TOC1"/>
            <w:rPr>
              <w:rFonts w:asciiTheme="minorHAnsi" w:hAnsiTheme="minorHAnsi" w:cstheme="minorBidi"/>
              <w:noProof/>
              <w:kern w:val="2"/>
              <w:sz w:val="24"/>
              <w:szCs w:val="24"/>
              <w:lang w:val="en-GB" w:eastAsia="en-GB"/>
              <w14:ligatures w14:val="standardContextual"/>
            </w:rPr>
          </w:pPr>
          <w:hyperlink w:history="1" w:anchor="_Toc175069657">
            <w:r w:rsidRPr="00890B54">
              <w:rPr>
                <w:rStyle w:val="Hyperlink"/>
                <w:noProof/>
              </w:rPr>
              <w:t>PROGRESSION AND CLASSIFICATION</w:t>
            </w:r>
            <w:r>
              <w:rPr>
                <w:noProof/>
                <w:webHidden/>
              </w:rPr>
              <w:tab/>
            </w:r>
            <w:r>
              <w:rPr>
                <w:noProof/>
                <w:webHidden/>
              </w:rPr>
              <w:fldChar w:fldCharType="begin"/>
            </w:r>
            <w:r>
              <w:rPr>
                <w:noProof/>
                <w:webHidden/>
              </w:rPr>
              <w:instrText xml:space="preserve"> PAGEREF _Toc175069657 \h </w:instrText>
            </w:r>
            <w:r>
              <w:rPr>
                <w:noProof/>
                <w:webHidden/>
              </w:rPr>
            </w:r>
            <w:r>
              <w:rPr>
                <w:noProof/>
                <w:webHidden/>
              </w:rPr>
              <w:fldChar w:fldCharType="separate"/>
            </w:r>
            <w:r>
              <w:rPr>
                <w:noProof/>
                <w:webHidden/>
              </w:rPr>
              <w:t>12</w:t>
            </w:r>
            <w:r>
              <w:rPr>
                <w:noProof/>
                <w:webHidden/>
              </w:rPr>
              <w:fldChar w:fldCharType="end"/>
            </w:r>
          </w:hyperlink>
        </w:p>
        <w:p w:rsidR="00E01F50" w:rsidRDefault="00E01F50" w14:paraId="3F1E2BF7" w14:textId="5674E6AD">
          <w:pPr>
            <w:pStyle w:val="TOC1"/>
            <w:rPr>
              <w:rFonts w:asciiTheme="minorHAnsi" w:hAnsiTheme="minorHAnsi" w:cstheme="minorBidi"/>
              <w:noProof/>
              <w:kern w:val="2"/>
              <w:sz w:val="24"/>
              <w:szCs w:val="24"/>
              <w:lang w:val="en-GB" w:eastAsia="en-GB"/>
              <w14:ligatures w14:val="standardContextual"/>
            </w:rPr>
          </w:pPr>
          <w:hyperlink w:history="1" w:anchor="_Toc175069658">
            <w:r w:rsidRPr="00890B54">
              <w:rPr>
                <w:rStyle w:val="Hyperlink"/>
                <w:noProof/>
              </w:rPr>
              <w:t>24</w:t>
            </w:r>
            <w:r>
              <w:rPr>
                <w:rFonts w:asciiTheme="minorHAnsi" w:hAnsiTheme="minorHAnsi" w:cstheme="minorBidi"/>
                <w:noProof/>
                <w:kern w:val="2"/>
                <w:sz w:val="24"/>
                <w:szCs w:val="24"/>
                <w:lang w:val="en-GB" w:eastAsia="en-GB"/>
                <w14:ligatures w14:val="standardContextual"/>
              </w:rPr>
              <w:tab/>
            </w:r>
            <w:r w:rsidRPr="00890B54">
              <w:rPr>
                <w:rStyle w:val="Hyperlink"/>
                <w:noProof/>
              </w:rPr>
              <w:t>Progression and continuation</w:t>
            </w:r>
            <w:r>
              <w:rPr>
                <w:noProof/>
                <w:webHidden/>
              </w:rPr>
              <w:tab/>
            </w:r>
            <w:r>
              <w:rPr>
                <w:noProof/>
                <w:webHidden/>
              </w:rPr>
              <w:fldChar w:fldCharType="begin"/>
            </w:r>
            <w:r>
              <w:rPr>
                <w:noProof/>
                <w:webHidden/>
              </w:rPr>
              <w:instrText xml:space="preserve"> PAGEREF _Toc175069658 \h </w:instrText>
            </w:r>
            <w:r>
              <w:rPr>
                <w:noProof/>
                <w:webHidden/>
              </w:rPr>
            </w:r>
            <w:r>
              <w:rPr>
                <w:noProof/>
                <w:webHidden/>
              </w:rPr>
              <w:fldChar w:fldCharType="separate"/>
            </w:r>
            <w:r>
              <w:rPr>
                <w:noProof/>
                <w:webHidden/>
              </w:rPr>
              <w:t>12</w:t>
            </w:r>
            <w:r>
              <w:rPr>
                <w:noProof/>
                <w:webHidden/>
              </w:rPr>
              <w:fldChar w:fldCharType="end"/>
            </w:r>
          </w:hyperlink>
        </w:p>
        <w:p w:rsidR="00E01F50" w:rsidRDefault="00E01F50" w14:paraId="03896712" w14:textId="2823AF58">
          <w:pPr>
            <w:pStyle w:val="TOC1"/>
            <w:rPr>
              <w:rFonts w:asciiTheme="minorHAnsi" w:hAnsiTheme="minorHAnsi" w:cstheme="minorBidi"/>
              <w:noProof/>
              <w:kern w:val="2"/>
              <w:sz w:val="24"/>
              <w:szCs w:val="24"/>
              <w:lang w:val="en-GB" w:eastAsia="en-GB"/>
              <w14:ligatures w14:val="standardContextual"/>
            </w:rPr>
          </w:pPr>
          <w:hyperlink w:history="1" w:anchor="_Toc175069659">
            <w:r w:rsidRPr="00890B54">
              <w:rPr>
                <w:rStyle w:val="Hyperlink"/>
                <w:noProof/>
              </w:rPr>
              <w:t>25</w:t>
            </w:r>
            <w:r>
              <w:rPr>
                <w:rFonts w:asciiTheme="minorHAnsi" w:hAnsiTheme="minorHAnsi" w:cstheme="minorBidi"/>
                <w:noProof/>
                <w:kern w:val="2"/>
                <w:sz w:val="24"/>
                <w:szCs w:val="24"/>
                <w:lang w:val="en-GB" w:eastAsia="en-GB"/>
                <w14:ligatures w14:val="standardContextual"/>
              </w:rPr>
              <w:tab/>
            </w:r>
            <w:r w:rsidRPr="00890B54">
              <w:rPr>
                <w:rStyle w:val="Hyperlink"/>
                <w:noProof/>
              </w:rPr>
              <w:t>Compensation</w:t>
            </w:r>
            <w:r>
              <w:rPr>
                <w:noProof/>
                <w:webHidden/>
              </w:rPr>
              <w:tab/>
            </w:r>
            <w:r>
              <w:rPr>
                <w:noProof/>
                <w:webHidden/>
              </w:rPr>
              <w:fldChar w:fldCharType="begin"/>
            </w:r>
            <w:r>
              <w:rPr>
                <w:noProof/>
                <w:webHidden/>
              </w:rPr>
              <w:instrText xml:space="preserve"> PAGEREF _Toc175069659 \h </w:instrText>
            </w:r>
            <w:r>
              <w:rPr>
                <w:noProof/>
                <w:webHidden/>
              </w:rPr>
            </w:r>
            <w:r>
              <w:rPr>
                <w:noProof/>
                <w:webHidden/>
              </w:rPr>
              <w:fldChar w:fldCharType="separate"/>
            </w:r>
            <w:r>
              <w:rPr>
                <w:noProof/>
                <w:webHidden/>
              </w:rPr>
              <w:t>12</w:t>
            </w:r>
            <w:r>
              <w:rPr>
                <w:noProof/>
                <w:webHidden/>
              </w:rPr>
              <w:fldChar w:fldCharType="end"/>
            </w:r>
          </w:hyperlink>
        </w:p>
        <w:p w:rsidR="00E01F50" w:rsidRDefault="00E01F50" w14:paraId="4943C3D4" w14:textId="31E5C6AA">
          <w:pPr>
            <w:pStyle w:val="TOC1"/>
            <w:rPr>
              <w:rFonts w:asciiTheme="minorHAnsi" w:hAnsiTheme="minorHAnsi" w:cstheme="minorBidi"/>
              <w:noProof/>
              <w:kern w:val="2"/>
              <w:sz w:val="24"/>
              <w:szCs w:val="24"/>
              <w:lang w:val="en-GB" w:eastAsia="en-GB"/>
              <w14:ligatures w14:val="standardContextual"/>
            </w:rPr>
          </w:pPr>
          <w:hyperlink w:history="1" w:anchor="_Toc175069660">
            <w:r w:rsidRPr="00890B54">
              <w:rPr>
                <w:rStyle w:val="Hyperlink"/>
                <w:noProof/>
              </w:rPr>
              <w:t>26</w:t>
            </w:r>
            <w:r>
              <w:rPr>
                <w:rFonts w:asciiTheme="minorHAnsi" w:hAnsiTheme="minorHAnsi" w:cstheme="minorBidi"/>
                <w:noProof/>
                <w:kern w:val="2"/>
                <w:sz w:val="24"/>
                <w:szCs w:val="24"/>
                <w:lang w:val="en-GB" w:eastAsia="en-GB"/>
                <w14:ligatures w14:val="standardContextual"/>
              </w:rPr>
              <w:tab/>
            </w:r>
            <w:r w:rsidRPr="00890B54">
              <w:rPr>
                <w:rStyle w:val="Hyperlink"/>
                <w:noProof/>
              </w:rPr>
              <w:t>Referral and compensation</w:t>
            </w:r>
            <w:r>
              <w:rPr>
                <w:noProof/>
                <w:webHidden/>
              </w:rPr>
              <w:tab/>
            </w:r>
            <w:r>
              <w:rPr>
                <w:noProof/>
                <w:webHidden/>
              </w:rPr>
              <w:fldChar w:fldCharType="begin"/>
            </w:r>
            <w:r>
              <w:rPr>
                <w:noProof/>
                <w:webHidden/>
              </w:rPr>
              <w:instrText xml:space="preserve"> PAGEREF _Toc175069660 \h </w:instrText>
            </w:r>
            <w:r>
              <w:rPr>
                <w:noProof/>
                <w:webHidden/>
              </w:rPr>
            </w:r>
            <w:r>
              <w:rPr>
                <w:noProof/>
                <w:webHidden/>
              </w:rPr>
              <w:fldChar w:fldCharType="separate"/>
            </w:r>
            <w:r>
              <w:rPr>
                <w:noProof/>
                <w:webHidden/>
              </w:rPr>
              <w:t>13</w:t>
            </w:r>
            <w:r>
              <w:rPr>
                <w:noProof/>
                <w:webHidden/>
              </w:rPr>
              <w:fldChar w:fldCharType="end"/>
            </w:r>
          </w:hyperlink>
        </w:p>
        <w:p w:rsidR="00E01F50" w:rsidRDefault="00E01F50" w14:paraId="47BC6EE3" w14:textId="7318375C">
          <w:pPr>
            <w:pStyle w:val="TOC1"/>
            <w:rPr>
              <w:rFonts w:asciiTheme="minorHAnsi" w:hAnsiTheme="minorHAnsi" w:cstheme="minorBidi"/>
              <w:noProof/>
              <w:kern w:val="2"/>
              <w:sz w:val="24"/>
              <w:szCs w:val="24"/>
              <w:lang w:val="en-GB" w:eastAsia="en-GB"/>
              <w14:ligatures w14:val="standardContextual"/>
            </w:rPr>
          </w:pPr>
          <w:hyperlink w:history="1" w:anchor="_Toc175069661">
            <w:r w:rsidRPr="00890B54">
              <w:rPr>
                <w:rStyle w:val="Hyperlink"/>
                <w:noProof/>
              </w:rPr>
              <w:t>27</w:t>
            </w:r>
            <w:r>
              <w:rPr>
                <w:rFonts w:asciiTheme="minorHAnsi" w:hAnsiTheme="minorHAnsi" w:cstheme="minorBidi"/>
                <w:noProof/>
                <w:kern w:val="2"/>
                <w:sz w:val="24"/>
                <w:szCs w:val="24"/>
                <w:lang w:val="en-GB" w:eastAsia="en-GB"/>
                <w14:ligatures w14:val="standardContextual"/>
              </w:rPr>
              <w:tab/>
            </w:r>
            <w:r w:rsidRPr="00890B54">
              <w:rPr>
                <w:rStyle w:val="Hyperlink"/>
                <w:noProof/>
              </w:rPr>
              <w:t>Condonement</w:t>
            </w:r>
            <w:r>
              <w:rPr>
                <w:noProof/>
                <w:webHidden/>
              </w:rPr>
              <w:tab/>
            </w:r>
            <w:r>
              <w:rPr>
                <w:noProof/>
                <w:webHidden/>
              </w:rPr>
              <w:fldChar w:fldCharType="begin"/>
            </w:r>
            <w:r>
              <w:rPr>
                <w:noProof/>
                <w:webHidden/>
              </w:rPr>
              <w:instrText xml:space="preserve"> PAGEREF _Toc175069661 \h </w:instrText>
            </w:r>
            <w:r>
              <w:rPr>
                <w:noProof/>
                <w:webHidden/>
              </w:rPr>
            </w:r>
            <w:r>
              <w:rPr>
                <w:noProof/>
                <w:webHidden/>
              </w:rPr>
              <w:fldChar w:fldCharType="separate"/>
            </w:r>
            <w:r>
              <w:rPr>
                <w:noProof/>
                <w:webHidden/>
              </w:rPr>
              <w:t>13</w:t>
            </w:r>
            <w:r>
              <w:rPr>
                <w:noProof/>
                <w:webHidden/>
              </w:rPr>
              <w:fldChar w:fldCharType="end"/>
            </w:r>
          </w:hyperlink>
        </w:p>
        <w:p w:rsidR="00E01F50" w:rsidRDefault="00E01F50" w14:paraId="22F6D043" w14:textId="7C8AD71E">
          <w:pPr>
            <w:pStyle w:val="TOC1"/>
            <w:rPr>
              <w:rFonts w:asciiTheme="minorHAnsi" w:hAnsiTheme="minorHAnsi" w:cstheme="minorBidi"/>
              <w:noProof/>
              <w:kern w:val="2"/>
              <w:sz w:val="24"/>
              <w:szCs w:val="24"/>
              <w:lang w:val="en-GB" w:eastAsia="en-GB"/>
              <w14:ligatures w14:val="standardContextual"/>
            </w:rPr>
          </w:pPr>
          <w:hyperlink w:history="1" w:anchor="_Toc175069662">
            <w:r w:rsidRPr="00890B54">
              <w:rPr>
                <w:rStyle w:val="Hyperlink"/>
                <w:noProof/>
              </w:rPr>
              <w:t>28</w:t>
            </w:r>
            <w:r>
              <w:rPr>
                <w:rFonts w:asciiTheme="minorHAnsi" w:hAnsiTheme="minorHAnsi" w:cstheme="minorBidi"/>
                <w:noProof/>
                <w:kern w:val="2"/>
                <w:sz w:val="24"/>
                <w:szCs w:val="24"/>
                <w:lang w:val="en-GB" w:eastAsia="en-GB"/>
                <w14:ligatures w14:val="standardContextual"/>
              </w:rPr>
              <w:tab/>
            </w:r>
            <w:r w:rsidRPr="00890B54">
              <w:rPr>
                <w:rStyle w:val="Hyperlink"/>
                <w:noProof/>
              </w:rPr>
              <w:t>Merits and distinctions</w:t>
            </w:r>
            <w:r>
              <w:rPr>
                <w:noProof/>
                <w:webHidden/>
              </w:rPr>
              <w:tab/>
            </w:r>
            <w:r>
              <w:rPr>
                <w:noProof/>
                <w:webHidden/>
              </w:rPr>
              <w:fldChar w:fldCharType="begin"/>
            </w:r>
            <w:r>
              <w:rPr>
                <w:noProof/>
                <w:webHidden/>
              </w:rPr>
              <w:instrText xml:space="preserve"> PAGEREF _Toc175069662 \h </w:instrText>
            </w:r>
            <w:r>
              <w:rPr>
                <w:noProof/>
                <w:webHidden/>
              </w:rPr>
            </w:r>
            <w:r>
              <w:rPr>
                <w:noProof/>
                <w:webHidden/>
              </w:rPr>
              <w:fldChar w:fldCharType="separate"/>
            </w:r>
            <w:r>
              <w:rPr>
                <w:noProof/>
                <w:webHidden/>
              </w:rPr>
              <w:t>14</w:t>
            </w:r>
            <w:r>
              <w:rPr>
                <w:noProof/>
                <w:webHidden/>
              </w:rPr>
              <w:fldChar w:fldCharType="end"/>
            </w:r>
          </w:hyperlink>
        </w:p>
        <w:p w:rsidR="00E01F50" w:rsidRDefault="00E01F50" w14:paraId="71A04CFD" w14:textId="6E24687D">
          <w:pPr>
            <w:pStyle w:val="TOC1"/>
            <w:rPr>
              <w:rFonts w:asciiTheme="minorHAnsi" w:hAnsiTheme="minorHAnsi" w:cstheme="minorBidi"/>
              <w:noProof/>
              <w:kern w:val="2"/>
              <w:sz w:val="24"/>
              <w:szCs w:val="24"/>
              <w:lang w:val="en-GB" w:eastAsia="en-GB"/>
              <w14:ligatures w14:val="standardContextual"/>
            </w:rPr>
          </w:pPr>
          <w:hyperlink w:history="1" w:anchor="_Toc175069663">
            <w:r w:rsidRPr="00890B54">
              <w:rPr>
                <w:rStyle w:val="Hyperlink"/>
                <w:noProof/>
              </w:rPr>
              <w:t>29</w:t>
            </w:r>
            <w:r>
              <w:rPr>
                <w:rFonts w:asciiTheme="minorHAnsi" w:hAnsiTheme="minorHAnsi" w:cstheme="minorBidi"/>
                <w:noProof/>
                <w:kern w:val="2"/>
                <w:sz w:val="24"/>
                <w:szCs w:val="24"/>
                <w:lang w:val="en-GB" w:eastAsia="en-GB"/>
                <w14:ligatures w14:val="standardContextual"/>
              </w:rPr>
              <w:tab/>
            </w:r>
            <w:r w:rsidRPr="00890B54">
              <w:rPr>
                <w:rStyle w:val="Hyperlink"/>
                <w:noProof/>
              </w:rPr>
              <w:t>Consequences of ineligibility to proceed</w:t>
            </w:r>
            <w:r>
              <w:rPr>
                <w:noProof/>
                <w:webHidden/>
              </w:rPr>
              <w:tab/>
            </w:r>
            <w:r>
              <w:rPr>
                <w:noProof/>
                <w:webHidden/>
              </w:rPr>
              <w:fldChar w:fldCharType="begin"/>
            </w:r>
            <w:r>
              <w:rPr>
                <w:noProof/>
                <w:webHidden/>
              </w:rPr>
              <w:instrText xml:space="preserve"> PAGEREF _Toc175069663 \h </w:instrText>
            </w:r>
            <w:r>
              <w:rPr>
                <w:noProof/>
                <w:webHidden/>
              </w:rPr>
            </w:r>
            <w:r>
              <w:rPr>
                <w:noProof/>
                <w:webHidden/>
              </w:rPr>
              <w:fldChar w:fldCharType="separate"/>
            </w:r>
            <w:r>
              <w:rPr>
                <w:noProof/>
                <w:webHidden/>
              </w:rPr>
              <w:t>14</w:t>
            </w:r>
            <w:r>
              <w:rPr>
                <w:noProof/>
                <w:webHidden/>
              </w:rPr>
              <w:fldChar w:fldCharType="end"/>
            </w:r>
          </w:hyperlink>
        </w:p>
        <w:p w:rsidR="00E01F50" w:rsidRDefault="00E01F50" w14:paraId="2DB67E06" w14:textId="4119965E">
          <w:pPr>
            <w:pStyle w:val="TOC1"/>
            <w:rPr>
              <w:rFonts w:asciiTheme="minorHAnsi" w:hAnsiTheme="minorHAnsi" w:cstheme="minorBidi"/>
              <w:noProof/>
              <w:kern w:val="2"/>
              <w:sz w:val="24"/>
              <w:szCs w:val="24"/>
              <w:lang w:val="en-GB" w:eastAsia="en-GB"/>
              <w14:ligatures w14:val="standardContextual"/>
            </w:rPr>
          </w:pPr>
          <w:hyperlink w:history="1" w:anchor="_Toc175069664">
            <w:r w:rsidRPr="00890B54">
              <w:rPr>
                <w:rStyle w:val="Hyperlink"/>
                <w:noProof/>
              </w:rPr>
              <w:t>PROGRESSION TO THE ASSOCIATED BACHELORS DEGREE</w:t>
            </w:r>
            <w:r>
              <w:rPr>
                <w:noProof/>
                <w:webHidden/>
              </w:rPr>
              <w:tab/>
            </w:r>
            <w:r>
              <w:rPr>
                <w:noProof/>
                <w:webHidden/>
              </w:rPr>
              <w:fldChar w:fldCharType="begin"/>
            </w:r>
            <w:r>
              <w:rPr>
                <w:noProof/>
                <w:webHidden/>
              </w:rPr>
              <w:instrText xml:space="preserve"> PAGEREF _Toc175069664 \h </w:instrText>
            </w:r>
            <w:r>
              <w:rPr>
                <w:noProof/>
                <w:webHidden/>
              </w:rPr>
            </w:r>
            <w:r>
              <w:rPr>
                <w:noProof/>
                <w:webHidden/>
              </w:rPr>
              <w:fldChar w:fldCharType="separate"/>
            </w:r>
            <w:r>
              <w:rPr>
                <w:noProof/>
                <w:webHidden/>
              </w:rPr>
              <w:t>15</w:t>
            </w:r>
            <w:r>
              <w:rPr>
                <w:noProof/>
                <w:webHidden/>
              </w:rPr>
              <w:fldChar w:fldCharType="end"/>
            </w:r>
          </w:hyperlink>
        </w:p>
        <w:p w:rsidR="00E01F50" w:rsidRDefault="00E01F50" w14:paraId="4D0D6640" w14:textId="7C2910EC">
          <w:pPr>
            <w:pStyle w:val="TOC1"/>
            <w:rPr>
              <w:rFonts w:asciiTheme="minorHAnsi" w:hAnsiTheme="minorHAnsi" w:cstheme="minorBidi"/>
              <w:noProof/>
              <w:kern w:val="2"/>
              <w:sz w:val="24"/>
              <w:szCs w:val="24"/>
              <w:lang w:val="en-GB" w:eastAsia="en-GB"/>
              <w14:ligatures w14:val="standardContextual"/>
            </w:rPr>
          </w:pPr>
          <w:hyperlink w:history="1" w:anchor="_Toc175069665">
            <w:r w:rsidRPr="00890B54">
              <w:rPr>
                <w:rStyle w:val="Hyperlink"/>
                <w:noProof/>
              </w:rPr>
              <w:t>30</w:t>
            </w:r>
            <w:r>
              <w:rPr>
                <w:rFonts w:asciiTheme="minorHAnsi" w:hAnsiTheme="minorHAnsi" w:cstheme="minorBidi"/>
                <w:noProof/>
                <w:kern w:val="2"/>
                <w:sz w:val="24"/>
                <w:szCs w:val="24"/>
                <w:lang w:val="en-GB" w:eastAsia="en-GB"/>
                <w14:ligatures w14:val="standardContextual"/>
              </w:rPr>
              <w:tab/>
            </w:r>
            <w:r w:rsidRPr="00890B54">
              <w:rPr>
                <w:rStyle w:val="Hyperlink"/>
                <w:noProof/>
              </w:rPr>
              <w:t>Progression to the associated Bachelors degree</w:t>
            </w:r>
            <w:r>
              <w:rPr>
                <w:noProof/>
                <w:webHidden/>
              </w:rPr>
              <w:tab/>
            </w:r>
            <w:r>
              <w:rPr>
                <w:noProof/>
                <w:webHidden/>
              </w:rPr>
              <w:fldChar w:fldCharType="begin"/>
            </w:r>
            <w:r>
              <w:rPr>
                <w:noProof/>
                <w:webHidden/>
              </w:rPr>
              <w:instrText xml:space="preserve"> PAGEREF _Toc175069665 \h </w:instrText>
            </w:r>
            <w:r>
              <w:rPr>
                <w:noProof/>
                <w:webHidden/>
              </w:rPr>
            </w:r>
            <w:r>
              <w:rPr>
                <w:noProof/>
                <w:webHidden/>
              </w:rPr>
              <w:fldChar w:fldCharType="separate"/>
            </w:r>
            <w:r>
              <w:rPr>
                <w:noProof/>
                <w:webHidden/>
              </w:rPr>
              <w:t>15</w:t>
            </w:r>
            <w:r>
              <w:rPr>
                <w:noProof/>
                <w:webHidden/>
              </w:rPr>
              <w:fldChar w:fldCharType="end"/>
            </w:r>
          </w:hyperlink>
        </w:p>
        <w:p w:rsidR="00E01F50" w:rsidRDefault="00E01F50" w14:paraId="16187653" w14:textId="0CAC4E0B">
          <w:pPr>
            <w:pStyle w:val="TOC1"/>
            <w:rPr>
              <w:rFonts w:asciiTheme="minorHAnsi" w:hAnsiTheme="minorHAnsi" w:cstheme="minorBidi"/>
              <w:noProof/>
              <w:kern w:val="2"/>
              <w:sz w:val="24"/>
              <w:szCs w:val="24"/>
              <w:lang w:val="en-GB" w:eastAsia="en-GB"/>
              <w14:ligatures w14:val="standardContextual"/>
            </w:rPr>
          </w:pPr>
          <w:hyperlink w:history="1" w:anchor="_Toc175069666">
            <w:r w:rsidRPr="00890B54">
              <w:rPr>
                <w:rStyle w:val="Hyperlink"/>
                <w:noProof/>
              </w:rPr>
              <w:t>31</w:t>
            </w:r>
            <w:r>
              <w:rPr>
                <w:rFonts w:asciiTheme="minorHAnsi" w:hAnsiTheme="minorHAnsi" w:cstheme="minorBidi"/>
                <w:noProof/>
                <w:kern w:val="2"/>
                <w:sz w:val="24"/>
                <w:szCs w:val="24"/>
                <w:lang w:val="en-GB" w:eastAsia="en-GB"/>
                <w14:ligatures w14:val="standardContextual"/>
              </w:rPr>
              <w:tab/>
            </w:r>
            <w:r w:rsidRPr="00890B54">
              <w:rPr>
                <w:rStyle w:val="Hyperlink"/>
                <w:noProof/>
              </w:rPr>
              <w:t>Progression to the award of the Honours Degree</w:t>
            </w:r>
            <w:r>
              <w:rPr>
                <w:noProof/>
                <w:webHidden/>
              </w:rPr>
              <w:tab/>
            </w:r>
            <w:r>
              <w:rPr>
                <w:noProof/>
                <w:webHidden/>
              </w:rPr>
              <w:fldChar w:fldCharType="begin"/>
            </w:r>
            <w:r>
              <w:rPr>
                <w:noProof/>
                <w:webHidden/>
              </w:rPr>
              <w:instrText xml:space="preserve"> PAGEREF _Toc175069666 \h </w:instrText>
            </w:r>
            <w:r>
              <w:rPr>
                <w:noProof/>
                <w:webHidden/>
              </w:rPr>
            </w:r>
            <w:r>
              <w:rPr>
                <w:noProof/>
                <w:webHidden/>
              </w:rPr>
              <w:fldChar w:fldCharType="separate"/>
            </w:r>
            <w:r>
              <w:rPr>
                <w:noProof/>
                <w:webHidden/>
              </w:rPr>
              <w:t>15</w:t>
            </w:r>
            <w:r>
              <w:rPr>
                <w:noProof/>
                <w:webHidden/>
              </w:rPr>
              <w:fldChar w:fldCharType="end"/>
            </w:r>
          </w:hyperlink>
        </w:p>
        <w:p w:rsidR="00E01F50" w:rsidRDefault="00E01F50" w14:paraId="43801629" w14:textId="3F7BCAC9">
          <w:pPr>
            <w:pStyle w:val="TOC1"/>
            <w:rPr>
              <w:rFonts w:asciiTheme="minorHAnsi" w:hAnsiTheme="minorHAnsi" w:cstheme="minorBidi"/>
              <w:noProof/>
              <w:kern w:val="2"/>
              <w:sz w:val="24"/>
              <w:szCs w:val="24"/>
              <w:lang w:val="en-GB" w:eastAsia="en-GB"/>
              <w14:ligatures w14:val="standardContextual"/>
            </w:rPr>
          </w:pPr>
          <w:hyperlink w:history="1" w:anchor="_Toc175069667">
            <w:r w:rsidRPr="00890B54">
              <w:rPr>
                <w:rStyle w:val="Hyperlink"/>
                <w:noProof/>
              </w:rPr>
              <w:t>32</w:t>
            </w:r>
            <w:r>
              <w:rPr>
                <w:rFonts w:asciiTheme="minorHAnsi" w:hAnsiTheme="minorHAnsi" w:cstheme="minorBidi"/>
                <w:noProof/>
                <w:kern w:val="2"/>
                <w:sz w:val="24"/>
                <w:szCs w:val="24"/>
                <w:lang w:val="en-GB" w:eastAsia="en-GB"/>
                <w14:ligatures w14:val="standardContextual"/>
              </w:rPr>
              <w:tab/>
            </w:r>
            <w:r w:rsidRPr="00890B54">
              <w:rPr>
                <w:rStyle w:val="Hyperlink"/>
                <w:noProof/>
              </w:rPr>
              <w:t>Honours classification</w:t>
            </w:r>
            <w:r>
              <w:rPr>
                <w:noProof/>
                <w:webHidden/>
              </w:rPr>
              <w:tab/>
            </w:r>
            <w:r>
              <w:rPr>
                <w:noProof/>
                <w:webHidden/>
              </w:rPr>
              <w:fldChar w:fldCharType="begin"/>
            </w:r>
            <w:r>
              <w:rPr>
                <w:noProof/>
                <w:webHidden/>
              </w:rPr>
              <w:instrText xml:space="preserve"> PAGEREF _Toc175069667 \h </w:instrText>
            </w:r>
            <w:r>
              <w:rPr>
                <w:noProof/>
                <w:webHidden/>
              </w:rPr>
            </w:r>
            <w:r>
              <w:rPr>
                <w:noProof/>
                <w:webHidden/>
              </w:rPr>
              <w:fldChar w:fldCharType="separate"/>
            </w:r>
            <w:r>
              <w:rPr>
                <w:noProof/>
                <w:webHidden/>
              </w:rPr>
              <w:t>16</w:t>
            </w:r>
            <w:r>
              <w:rPr>
                <w:noProof/>
                <w:webHidden/>
              </w:rPr>
              <w:fldChar w:fldCharType="end"/>
            </w:r>
          </w:hyperlink>
        </w:p>
        <w:p w:rsidR="00E01F50" w:rsidRDefault="00E01F50" w14:paraId="23DEEBBA" w14:textId="01104AFC">
          <w:pPr>
            <w:pStyle w:val="TOC1"/>
            <w:rPr>
              <w:rFonts w:asciiTheme="minorHAnsi" w:hAnsiTheme="minorHAnsi" w:cstheme="minorBidi"/>
              <w:noProof/>
              <w:kern w:val="2"/>
              <w:sz w:val="24"/>
              <w:szCs w:val="24"/>
              <w:lang w:val="en-GB" w:eastAsia="en-GB"/>
              <w14:ligatures w14:val="standardContextual"/>
            </w:rPr>
          </w:pPr>
          <w:hyperlink w:history="1" w:anchor="_Toc175069668">
            <w:r w:rsidRPr="00890B54">
              <w:rPr>
                <w:rStyle w:val="Hyperlink"/>
                <w:noProof/>
              </w:rPr>
              <w:t>33</w:t>
            </w:r>
            <w:r>
              <w:rPr>
                <w:rFonts w:asciiTheme="minorHAnsi" w:hAnsiTheme="minorHAnsi" w:cstheme="minorBidi"/>
                <w:noProof/>
                <w:kern w:val="2"/>
                <w:sz w:val="24"/>
                <w:szCs w:val="24"/>
                <w:lang w:val="en-GB" w:eastAsia="en-GB"/>
                <w14:ligatures w14:val="standardContextual"/>
              </w:rPr>
              <w:tab/>
            </w:r>
            <w:r w:rsidRPr="00890B54">
              <w:rPr>
                <w:rStyle w:val="Hyperlink"/>
                <w:noProof/>
              </w:rPr>
              <w:t>Consequences of ineligibility to proceed to the Award</w:t>
            </w:r>
            <w:r>
              <w:rPr>
                <w:noProof/>
                <w:webHidden/>
              </w:rPr>
              <w:tab/>
            </w:r>
            <w:r>
              <w:rPr>
                <w:noProof/>
                <w:webHidden/>
              </w:rPr>
              <w:fldChar w:fldCharType="begin"/>
            </w:r>
            <w:r>
              <w:rPr>
                <w:noProof/>
                <w:webHidden/>
              </w:rPr>
              <w:instrText xml:space="preserve"> PAGEREF _Toc175069668 \h </w:instrText>
            </w:r>
            <w:r>
              <w:rPr>
                <w:noProof/>
                <w:webHidden/>
              </w:rPr>
            </w:r>
            <w:r>
              <w:rPr>
                <w:noProof/>
                <w:webHidden/>
              </w:rPr>
              <w:fldChar w:fldCharType="separate"/>
            </w:r>
            <w:r>
              <w:rPr>
                <w:noProof/>
                <w:webHidden/>
              </w:rPr>
              <w:t>16</w:t>
            </w:r>
            <w:r>
              <w:rPr>
                <w:noProof/>
                <w:webHidden/>
              </w:rPr>
              <w:fldChar w:fldCharType="end"/>
            </w:r>
          </w:hyperlink>
        </w:p>
        <w:p w:rsidR="00E01F50" w:rsidRDefault="00E01F50" w14:paraId="3A060754" w14:textId="64197FDE">
          <w:pPr>
            <w:pStyle w:val="TOC1"/>
            <w:rPr>
              <w:rFonts w:asciiTheme="minorHAnsi" w:hAnsiTheme="minorHAnsi" w:cstheme="minorBidi"/>
              <w:noProof/>
              <w:kern w:val="2"/>
              <w:sz w:val="24"/>
              <w:szCs w:val="24"/>
              <w:lang w:val="en-GB" w:eastAsia="en-GB"/>
              <w14:ligatures w14:val="standardContextual"/>
            </w:rPr>
          </w:pPr>
          <w:hyperlink w:history="1" w:anchor="_Toc175069669">
            <w:r w:rsidRPr="00890B54">
              <w:rPr>
                <w:rStyle w:val="Hyperlink"/>
                <w:noProof/>
              </w:rPr>
              <w:t>34</w:t>
            </w:r>
            <w:r>
              <w:rPr>
                <w:rFonts w:asciiTheme="minorHAnsi" w:hAnsiTheme="minorHAnsi" w:cstheme="minorBidi"/>
                <w:noProof/>
                <w:kern w:val="2"/>
                <w:sz w:val="24"/>
                <w:szCs w:val="24"/>
                <w:lang w:val="en-GB" w:eastAsia="en-GB"/>
                <w14:ligatures w14:val="standardContextual"/>
              </w:rPr>
              <w:tab/>
            </w:r>
            <w:r w:rsidRPr="00890B54">
              <w:rPr>
                <w:rStyle w:val="Hyperlink"/>
                <w:noProof/>
              </w:rPr>
              <w:t>Aegrotat Awards</w:t>
            </w:r>
            <w:r>
              <w:rPr>
                <w:noProof/>
                <w:webHidden/>
              </w:rPr>
              <w:tab/>
            </w:r>
            <w:r>
              <w:rPr>
                <w:noProof/>
                <w:webHidden/>
              </w:rPr>
              <w:fldChar w:fldCharType="begin"/>
            </w:r>
            <w:r>
              <w:rPr>
                <w:noProof/>
                <w:webHidden/>
              </w:rPr>
              <w:instrText xml:space="preserve"> PAGEREF _Toc175069669 \h </w:instrText>
            </w:r>
            <w:r>
              <w:rPr>
                <w:noProof/>
                <w:webHidden/>
              </w:rPr>
            </w:r>
            <w:r>
              <w:rPr>
                <w:noProof/>
                <w:webHidden/>
              </w:rPr>
              <w:fldChar w:fldCharType="separate"/>
            </w:r>
            <w:r>
              <w:rPr>
                <w:noProof/>
                <w:webHidden/>
              </w:rPr>
              <w:t>17</w:t>
            </w:r>
            <w:r>
              <w:rPr>
                <w:noProof/>
                <w:webHidden/>
              </w:rPr>
              <w:fldChar w:fldCharType="end"/>
            </w:r>
          </w:hyperlink>
        </w:p>
        <w:p w:rsidR="00E01F50" w:rsidRDefault="00E01F50" w14:paraId="1453E34E" w14:textId="2EC71CD6">
          <w:pPr>
            <w:pStyle w:val="TOC1"/>
            <w:rPr>
              <w:rFonts w:asciiTheme="minorHAnsi" w:hAnsiTheme="minorHAnsi" w:cstheme="minorBidi"/>
              <w:noProof/>
              <w:kern w:val="2"/>
              <w:sz w:val="24"/>
              <w:szCs w:val="24"/>
              <w:lang w:val="en-GB" w:eastAsia="en-GB"/>
              <w14:ligatures w14:val="standardContextual"/>
            </w:rPr>
          </w:pPr>
          <w:hyperlink w:history="1" w:anchor="_Toc175069670">
            <w:r w:rsidRPr="00890B54">
              <w:rPr>
                <w:rStyle w:val="Hyperlink"/>
                <w:noProof/>
              </w:rPr>
              <w:t>35</w:t>
            </w:r>
            <w:r>
              <w:rPr>
                <w:rFonts w:asciiTheme="minorHAnsi" w:hAnsiTheme="minorHAnsi" w:cstheme="minorBidi"/>
                <w:noProof/>
                <w:kern w:val="2"/>
                <w:sz w:val="24"/>
                <w:szCs w:val="24"/>
                <w:lang w:val="en-GB" w:eastAsia="en-GB"/>
                <w14:ligatures w14:val="standardContextual"/>
              </w:rPr>
              <w:tab/>
            </w:r>
            <w:r w:rsidRPr="00890B54">
              <w:rPr>
                <w:rStyle w:val="Hyperlink"/>
                <w:noProof/>
              </w:rPr>
              <w:t>Posthumous Awards</w:t>
            </w:r>
            <w:r>
              <w:rPr>
                <w:noProof/>
                <w:webHidden/>
              </w:rPr>
              <w:tab/>
            </w:r>
            <w:r>
              <w:rPr>
                <w:noProof/>
                <w:webHidden/>
              </w:rPr>
              <w:fldChar w:fldCharType="begin"/>
            </w:r>
            <w:r>
              <w:rPr>
                <w:noProof/>
                <w:webHidden/>
              </w:rPr>
              <w:instrText xml:space="preserve"> PAGEREF _Toc175069670 \h </w:instrText>
            </w:r>
            <w:r>
              <w:rPr>
                <w:noProof/>
                <w:webHidden/>
              </w:rPr>
            </w:r>
            <w:r>
              <w:rPr>
                <w:noProof/>
                <w:webHidden/>
              </w:rPr>
              <w:fldChar w:fldCharType="separate"/>
            </w:r>
            <w:r>
              <w:rPr>
                <w:noProof/>
                <w:webHidden/>
              </w:rPr>
              <w:t>18</w:t>
            </w:r>
            <w:r>
              <w:rPr>
                <w:noProof/>
                <w:webHidden/>
              </w:rPr>
              <w:fldChar w:fldCharType="end"/>
            </w:r>
          </w:hyperlink>
        </w:p>
        <w:p w:rsidR="00E01F50" w:rsidRDefault="00E01F50" w14:paraId="7143ED3E" w14:textId="236F57C9">
          <w:pPr>
            <w:pStyle w:val="TOC1"/>
            <w:rPr>
              <w:rFonts w:asciiTheme="minorHAnsi" w:hAnsiTheme="minorHAnsi" w:cstheme="minorBidi"/>
              <w:noProof/>
              <w:kern w:val="2"/>
              <w:sz w:val="24"/>
              <w:szCs w:val="24"/>
              <w:lang w:val="en-GB" w:eastAsia="en-GB"/>
              <w14:ligatures w14:val="standardContextual"/>
            </w:rPr>
          </w:pPr>
          <w:hyperlink w:history="1" w:anchor="_Toc175069671">
            <w:r w:rsidRPr="00890B54">
              <w:rPr>
                <w:rStyle w:val="Hyperlink"/>
                <w:noProof/>
              </w:rPr>
              <w:t>RESULTS AND AWARDS</w:t>
            </w:r>
            <w:r>
              <w:rPr>
                <w:noProof/>
                <w:webHidden/>
              </w:rPr>
              <w:tab/>
            </w:r>
            <w:r>
              <w:rPr>
                <w:noProof/>
                <w:webHidden/>
              </w:rPr>
              <w:fldChar w:fldCharType="begin"/>
            </w:r>
            <w:r>
              <w:rPr>
                <w:noProof/>
                <w:webHidden/>
              </w:rPr>
              <w:instrText xml:space="preserve"> PAGEREF _Toc175069671 \h </w:instrText>
            </w:r>
            <w:r>
              <w:rPr>
                <w:noProof/>
                <w:webHidden/>
              </w:rPr>
            </w:r>
            <w:r>
              <w:rPr>
                <w:noProof/>
                <w:webHidden/>
              </w:rPr>
              <w:fldChar w:fldCharType="separate"/>
            </w:r>
            <w:r>
              <w:rPr>
                <w:noProof/>
                <w:webHidden/>
              </w:rPr>
              <w:t>19</w:t>
            </w:r>
            <w:r>
              <w:rPr>
                <w:noProof/>
                <w:webHidden/>
              </w:rPr>
              <w:fldChar w:fldCharType="end"/>
            </w:r>
          </w:hyperlink>
        </w:p>
        <w:p w:rsidR="00E01F50" w:rsidRDefault="00E01F50" w14:paraId="55F14F6B" w14:textId="13A5713F">
          <w:pPr>
            <w:pStyle w:val="TOC1"/>
            <w:rPr>
              <w:rFonts w:asciiTheme="minorHAnsi" w:hAnsiTheme="minorHAnsi" w:cstheme="minorBidi"/>
              <w:noProof/>
              <w:kern w:val="2"/>
              <w:sz w:val="24"/>
              <w:szCs w:val="24"/>
              <w:lang w:val="en-GB" w:eastAsia="en-GB"/>
              <w14:ligatures w14:val="standardContextual"/>
            </w:rPr>
          </w:pPr>
          <w:hyperlink w:history="1" w:anchor="_Toc175069672">
            <w:r w:rsidRPr="00890B54">
              <w:rPr>
                <w:rStyle w:val="Hyperlink"/>
                <w:noProof/>
              </w:rPr>
              <w:t>36</w:t>
            </w:r>
            <w:r>
              <w:rPr>
                <w:rFonts w:asciiTheme="minorHAnsi" w:hAnsiTheme="minorHAnsi" w:cstheme="minorBidi"/>
                <w:noProof/>
                <w:kern w:val="2"/>
                <w:sz w:val="24"/>
                <w:szCs w:val="24"/>
                <w:lang w:val="en-GB" w:eastAsia="en-GB"/>
                <w14:ligatures w14:val="standardContextual"/>
              </w:rPr>
              <w:tab/>
            </w:r>
            <w:r w:rsidRPr="00890B54">
              <w:rPr>
                <w:rStyle w:val="Hyperlink"/>
                <w:noProof/>
              </w:rPr>
              <w:t>Notifications of Results and Transcripts</w:t>
            </w:r>
            <w:r>
              <w:rPr>
                <w:noProof/>
                <w:webHidden/>
              </w:rPr>
              <w:tab/>
            </w:r>
            <w:r>
              <w:rPr>
                <w:noProof/>
                <w:webHidden/>
              </w:rPr>
              <w:fldChar w:fldCharType="begin"/>
            </w:r>
            <w:r>
              <w:rPr>
                <w:noProof/>
                <w:webHidden/>
              </w:rPr>
              <w:instrText xml:space="preserve"> PAGEREF _Toc175069672 \h </w:instrText>
            </w:r>
            <w:r>
              <w:rPr>
                <w:noProof/>
                <w:webHidden/>
              </w:rPr>
            </w:r>
            <w:r>
              <w:rPr>
                <w:noProof/>
                <w:webHidden/>
              </w:rPr>
              <w:fldChar w:fldCharType="separate"/>
            </w:r>
            <w:r>
              <w:rPr>
                <w:noProof/>
                <w:webHidden/>
              </w:rPr>
              <w:t>19</w:t>
            </w:r>
            <w:r>
              <w:rPr>
                <w:noProof/>
                <w:webHidden/>
              </w:rPr>
              <w:fldChar w:fldCharType="end"/>
            </w:r>
          </w:hyperlink>
        </w:p>
        <w:p w:rsidR="00E01F50" w:rsidRDefault="00E01F50" w14:paraId="2580AB4B" w14:textId="11629751">
          <w:pPr>
            <w:pStyle w:val="TOC1"/>
            <w:rPr>
              <w:rFonts w:asciiTheme="minorHAnsi" w:hAnsiTheme="minorHAnsi" w:cstheme="minorBidi"/>
              <w:noProof/>
              <w:kern w:val="2"/>
              <w:sz w:val="24"/>
              <w:szCs w:val="24"/>
              <w:lang w:val="en-GB" w:eastAsia="en-GB"/>
              <w14:ligatures w14:val="standardContextual"/>
            </w:rPr>
          </w:pPr>
          <w:hyperlink w:history="1" w:anchor="_Toc175069673">
            <w:r w:rsidRPr="00890B54">
              <w:rPr>
                <w:rStyle w:val="Hyperlink"/>
                <w:noProof/>
              </w:rPr>
              <w:t>37</w:t>
            </w:r>
            <w:r>
              <w:rPr>
                <w:rFonts w:asciiTheme="minorHAnsi" w:hAnsiTheme="minorHAnsi" w:cstheme="minorBidi"/>
                <w:noProof/>
                <w:kern w:val="2"/>
                <w:sz w:val="24"/>
                <w:szCs w:val="24"/>
                <w:lang w:val="en-GB" w:eastAsia="en-GB"/>
                <w14:ligatures w14:val="standardContextual"/>
              </w:rPr>
              <w:tab/>
            </w:r>
            <w:r w:rsidRPr="00890B54">
              <w:rPr>
                <w:rStyle w:val="Hyperlink"/>
                <w:noProof/>
              </w:rPr>
              <w:t>Version control</w:t>
            </w:r>
            <w:r>
              <w:rPr>
                <w:noProof/>
                <w:webHidden/>
              </w:rPr>
              <w:tab/>
            </w:r>
            <w:r>
              <w:rPr>
                <w:noProof/>
                <w:webHidden/>
              </w:rPr>
              <w:fldChar w:fldCharType="begin"/>
            </w:r>
            <w:r>
              <w:rPr>
                <w:noProof/>
                <w:webHidden/>
              </w:rPr>
              <w:instrText xml:space="preserve"> PAGEREF _Toc175069673 \h </w:instrText>
            </w:r>
            <w:r>
              <w:rPr>
                <w:noProof/>
                <w:webHidden/>
              </w:rPr>
            </w:r>
            <w:r>
              <w:rPr>
                <w:noProof/>
                <w:webHidden/>
              </w:rPr>
              <w:fldChar w:fldCharType="separate"/>
            </w:r>
            <w:r>
              <w:rPr>
                <w:noProof/>
                <w:webHidden/>
              </w:rPr>
              <w:t>20</w:t>
            </w:r>
            <w:r>
              <w:rPr>
                <w:noProof/>
                <w:webHidden/>
              </w:rPr>
              <w:fldChar w:fldCharType="end"/>
            </w:r>
          </w:hyperlink>
        </w:p>
        <w:p w:rsidR="00F24D55" w:rsidRDefault="00F24D55" w14:paraId="79CE4072" w14:textId="5438138B">
          <w:r w:rsidRPr="009500FF">
            <w:rPr>
              <w:b/>
              <w:bCs/>
              <w:noProof/>
            </w:rPr>
            <w:fldChar w:fldCharType="end"/>
          </w:r>
        </w:p>
      </w:sdtContent>
    </w:sdt>
    <w:p w:rsidR="00CE07EB" w:rsidP="00CE07EB" w:rsidRDefault="00CE07EB" w14:paraId="13CC9DB7" w14:textId="0BEFAC55">
      <w:pPr>
        <w:spacing w:after="120" w:line="240" w:lineRule="auto"/>
        <w:rPr>
          <w:rFonts w:ascii="Calibri" w:hAnsi="Calibri" w:cs="Arial"/>
          <w:b/>
          <w:bCs/>
        </w:rPr>
      </w:pPr>
    </w:p>
    <w:p w:rsidR="00CE07EB" w:rsidP="00CE07EB" w:rsidRDefault="00CE07EB" w14:paraId="04B2E3BE" w14:textId="371A0266">
      <w:pPr>
        <w:spacing w:after="120" w:line="240" w:lineRule="auto"/>
        <w:rPr>
          <w:rFonts w:ascii="Calibri" w:hAnsi="Calibri" w:cs="Arial"/>
          <w:b/>
          <w:bCs/>
        </w:rPr>
      </w:pPr>
    </w:p>
    <w:p w:rsidR="00680727" w:rsidP="00CE07EB" w:rsidRDefault="00680727" w14:paraId="3AB2EDE8" w14:textId="77777777">
      <w:pPr>
        <w:spacing w:after="120" w:line="240" w:lineRule="auto"/>
        <w:rPr>
          <w:rFonts w:ascii="Calibri" w:hAnsi="Calibri" w:cs="Arial"/>
          <w:b/>
          <w:bCs/>
        </w:rPr>
        <w:sectPr w:rsidR="00680727" w:rsidSect="005C3775">
          <w:pgSz w:w="11906" w:h="16838"/>
          <w:pgMar w:top="1814" w:right="1440" w:bottom="1440" w:left="1440" w:header="709" w:footer="567" w:gutter="0"/>
          <w:cols w:space="708"/>
          <w:formProt w:val="0"/>
          <w:docGrid w:linePitch="360"/>
        </w:sectPr>
      </w:pPr>
    </w:p>
    <w:sdt>
      <w:sdtPr>
        <w:alias w:val="PolicyTitle"/>
        <w:tag w:val="PolicyTitle"/>
        <w:id w:val="-2111805860"/>
        <w:lock w:val="sdtContentLocked"/>
        <w:placeholder>
          <w:docPart w:val="8F21A8F1DBCE4FBAA94FC56DEE948182"/>
        </w:placeholder>
        <w:dataBinding w:prefixMappings="xmlns:ns0='http://schemas.microsoft.com/office/2006/coverPageProps' " w:xpath="/ns0:CoverPageProperties[1]/ns0:Abstract[1]" w:storeItemID="{55AF091B-3C7A-41E3-B477-F2FDAA23CFDA}"/>
        <w:text/>
      </w:sdtPr>
      <w:sdtEndPr/>
      <w:sdtContent>
        <w:p w:rsidR="00317908" w:rsidP="00317908" w:rsidRDefault="001F4718" w14:paraId="1027AF12" w14:textId="6A218AF1">
          <w:pPr>
            <w:pStyle w:val="PolicyTitle"/>
            <w:spacing w:after="360" w:line="240" w:lineRule="auto"/>
            <w:rPr>
              <w:sz w:val="36"/>
              <w:szCs w:val="36"/>
            </w:rPr>
          </w:pPr>
          <w:r>
            <w:t>Foundation Degrees</w:t>
          </w:r>
        </w:p>
      </w:sdtContent>
    </w:sdt>
    <w:p w:rsidR="00BC5840" w:rsidP="00996B1F" w:rsidRDefault="005A6998" w14:paraId="1470D4D5" w14:textId="37903655">
      <w:pPr>
        <w:pStyle w:val="Heading1"/>
        <w:numPr>
          <w:ilvl w:val="0"/>
          <w:numId w:val="0"/>
        </w:numPr>
        <w:ind w:left="680"/>
      </w:pPr>
      <w:bookmarkStart w:name="_Toc175069625" w:id="0"/>
      <w:r w:rsidRPr="00780B17">
        <w:t>Introduction</w:t>
      </w:r>
      <w:bookmarkEnd w:id="0"/>
    </w:p>
    <w:p w:rsidRPr="001F4718" w:rsidR="001F4718" w:rsidP="001F4718" w:rsidRDefault="001F4718" w14:paraId="586A74E7" w14:textId="77777777">
      <w:pPr>
        <w:widowControl w:val="0"/>
        <w:autoSpaceDE w:val="0"/>
        <w:autoSpaceDN w:val="0"/>
        <w:spacing w:before="120" w:after="120" w:line="240" w:lineRule="auto"/>
        <w:ind w:left="680"/>
        <w:rPr>
          <w:rFonts w:eastAsia="Arial" w:cs="Arial"/>
          <w:bCs/>
          <w:szCs w:val="24"/>
          <w:lang w:val="en-US" w:eastAsia="en-US"/>
        </w:rPr>
      </w:pPr>
      <w:r w:rsidRPr="001F4718">
        <w:rPr>
          <w:rFonts w:eastAsia="Arial" w:cs="Arial"/>
          <w:bCs/>
          <w:szCs w:val="24"/>
          <w:lang w:val="en-US" w:eastAsia="en-US"/>
        </w:rPr>
        <w:t>The following University Regulations apply to Foundation degrees and to Honours degrees awarded by the University in cases where candidates have progressed to the Honours degree (Honours level) having previously completed the associated Foundation Degree.</w:t>
      </w:r>
    </w:p>
    <w:p w:rsidRPr="001F4718" w:rsidR="001F4718" w:rsidP="001F4718" w:rsidRDefault="001F4718" w14:paraId="0713A25B" w14:textId="77777777">
      <w:pPr>
        <w:widowControl w:val="0"/>
        <w:autoSpaceDE w:val="0"/>
        <w:autoSpaceDN w:val="0"/>
        <w:spacing w:before="120" w:after="120" w:line="240" w:lineRule="auto"/>
        <w:ind w:left="680"/>
        <w:rPr>
          <w:rFonts w:eastAsia="Arial" w:cs="Arial"/>
          <w:bCs/>
          <w:szCs w:val="24"/>
          <w:lang w:val="en-US" w:eastAsia="en-US"/>
        </w:rPr>
      </w:pPr>
      <w:r w:rsidRPr="001F4718">
        <w:rPr>
          <w:rFonts w:eastAsia="Arial" w:cs="Arial"/>
          <w:bCs/>
          <w:szCs w:val="24"/>
          <w:lang w:val="en-US" w:eastAsia="en-US"/>
        </w:rPr>
        <w:t>The following Regulations apply to all programmes leading to University of Hull awards unless the Education Student Experience Committee (ESEC) has approved alternative Regulations for a specified Partner Institution responsible for the delivery of collaborative provision.</w:t>
      </w:r>
    </w:p>
    <w:p w:rsidRPr="001F4718" w:rsidR="00996B1F" w:rsidP="001F4718" w:rsidRDefault="001F4718" w14:paraId="6C24A156" w14:textId="2545D8A7">
      <w:pPr>
        <w:widowControl w:val="0"/>
        <w:autoSpaceDE w:val="0"/>
        <w:autoSpaceDN w:val="0"/>
        <w:spacing w:before="120" w:after="120" w:line="240" w:lineRule="auto"/>
        <w:ind w:left="680"/>
        <w:rPr>
          <w:rFonts w:eastAsia="Arial" w:cs="Arial"/>
          <w:bCs/>
          <w:szCs w:val="24"/>
          <w:lang w:val="en-US" w:eastAsia="en-US"/>
        </w:rPr>
      </w:pPr>
      <w:r w:rsidRPr="001F4718">
        <w:rPr>
          <w:rFonts w:eastAsia="Arial" w:cs="Arial"/>
          <w:bCs/>
          <w:szCs w:val="24"/>
          <w:lang w:val="en-US" w:eastAsia="en-US"/>
        </w:rPr>
        <w:t>The Education Student Experience Committee (ESEC) is the final arbiter of the application and/or interpretation of the Regulations.</w:t>
      </w:r>
    </w:p>
    <w:p w:rsidR="00996B1F" w:rsidP="00996B1F" w:rsidRDefault="00996B1F" w14:paraId="0E7A6D95" w14:textId="70FB8ADA">
      <w:pPr>
        <w:pStyle w:val="Heading1"/>
        <w:numPr>
          <w:ilvl w:val="0"/>
          <w:numId w:val="0"/>
        </w:numPr>
        <w:ind w:left="680"/>
      </w:pPr>
      <w:bookmarkStart w:name="_Toc175069626" w:id="1"/>
      <w:bookmarkStart w:name="_Toc141884289" w:id="2"/>
      <w:r>
        <w:t>MODULES AND CREDITS</w:t>
      </w:r>
      <w:bookmarkEnd w:id="1"/>
    </w:p>
    <w:p w:rsidRPr="00560E25" w:rsidR="00996B1F" w:rsidP="00996B1F" w:rsidRDefault="00996B1F" w14:paraId="69ACAF22" w14:textId="6CA19913">
      <w:pPr>
        <w:pStyle w:val="Heading1"/>
      </w:pPr>
      <w:bookmarkStart w:name="_Toc175069627" w:id="3"/>
      <w:r>
        <w:t>Modules</w:t>
      </w:r>
      <w:bookmarkEnd w:id="2"/>
      <w:bookmarkEnd w:id="3"/>
      <w:r>
        <w:t xml:space="preserve"> </w:t>
      </w:r>
    </w:p>
    <w:p w:rsidR="00996B1F" w:rsidP="00996B1F" w:rsidRDefault="00996B1F" w14:paraId="20C79D9F" w14:textId="77777777">
      <w:pPr>
        <w:pStyle w:val="MainBullet"/>
      </w:pPr>
      <w:r>
        <w:t xml:space="preserve">For the purposes of these Regulations, a module is defined as being an assessed unit of learning. </w:t>
      </w:r>
    </w:p>
    <w:p w:rsidR="00996B1F" w:rsidP="00996B1F" w:rsidRDefault="00996B1F" w14:paraId="24F69050" w14:textId="77777777">
      <w:pPr>
        <w:pStyle w:val="MainBullet"/>
      </w:pPr>
      <w:r>
        <w:t xml:space="preserve">A single level is assigned to each module, indicating the academic standard of that module: </w:t>
      </w:r>
    </w:p>
    <w:p w:rsidR="00996B1F" w:rsidP="00996B1F" w:rsidRDefault="00996B1F" w14:paraId="220B25B4" w14:textId="77777777">
      <w:pPr>
        <w:pStyle w:val="numberedmainbody"/>
        <w:spacing w:before="0" w:after="0"/>
        <w:ind w:firstLine="0"/>
      </w:pPr>
      <w:r>
        <w:t>Level 3</w:t>
      </w:r>
      <w:r>
        <w:tab/>
      </w:r>
      <w:r>
        <w:tab/>
        <w:t>Preliminary Certificate</w:t>
      </w:r>
    </w:p>
    <w:p w:rsidR="00996B1F" w:rsidP="00996B1F" w:rsidRDefault="00996B1F" w14:paraId="20B23FA9" w14:textId="77777777">
      <w:pPr>
        <w:pStyle w:val="numberedmainbody"/>
        <w:spacing w:before="0" w:after="0"/>
        <w:ind w:firstLine="0"/>
      </w:pPr>
      <w:r>
        <w:t>Level 4</w:t>
      </w:r>
      <w:r>
        <w:tab/>
      </w:r>
      <w:r>
        <w:tab/>
        <w:t>Certificate</w:t>
      </w:r>
    </w:p>
    <w:p w:rsidR="00996B1F" w:rsidP="00996B1F" w:rsidRDefault="00996B1F" w14:paraId="714104FE" w14:textId="77777777">
      <w:pPr>
        <w:pStyle w:val="numberedmainbody"/>
        <w:spacing w:before="0" w:after="0"/>
        <w:ind w:firstLine="0"/>
      </w:pPr>
      <w:r>
        <w:t>Level 5</w:t>
      </w:r>
      <w:r>
        <w:tab/>
      </w:r>
      <w:r>
        <w:tab/>
        <w:t>Diploma</w:t>
      </w:r>
    </w:p>
    <w:p w:rsidR="001F4718" w:rsidP="00996B1F" w:rsidRDefault="001F4718" w14:paraId="1ED46D9C" w14:textId="2052445F">
      <w:pPr>
        <w:pStyle w:val="numberedmainbody"/>
        <w:spacing w:before="0" w:after="0"/>
        <w:ind w:firstLine="0"/>
      </w:pPr>
      <w:r>
        <w:t>Level 6</w:t>
      </w:r>
      <w:r>
        <w:tab/>
      </w:r>
      <w:r>
        <w:tab/>
        <w:t xml:space="preserve">Honours </w:t>
      </w:r>
    </w:p>
    <w:p w:rsidRPr="00560E25" w:rsidR="00996B1F" w:rsidP="00996B1F" w:rsidRDefault="00996B1F" w14:paraId="23DE6E5C" w14:textId="77777777">
      <w:pPr>
        <w:pStyle w:val="MainBullet"/>
      </w:pPr>
      <w:r w:rsidRPr="00560E25">
        <w:t xml:space="preserve">Modules </w:t>
      </w:r>
      <w:r w:rsidRPr="0075077E">
        <w:rPr>
          <w:b/>
        </w:rPr>
        <w:t>must</w:t>
      </w:r>
      <w:r w:rsidRPr="00560E25">
        <w:t xml:space="preserve"> be designated by the programme as core, compulsory, optional or elective, according to their importance in enabling students to achieve the learning outcomes/competencies for the programme as a whole and, where applicable, to meet professional body requirements.</w:t>
      </w:r>
    </w:p>
    <w:p w:rsidR="00FD7549" w:rsidP="009D0825" w:rsidRDefault="00017A9C" w14:paraId="1CCF9CA3" w14:textId="563CED5E">
      <w:pPr>
        <w:pStyle w:val="Heading1"/>
      </w:pPr>
      <w:bookmarkStart w:name="_Toc175069628" w:id="4"/>
      <w:r>
        <w:t>Credit values</w:t>
      </w:r>
      <w:bookmarkEnd w:id="4"/>
    </w:p>
    <w:p w:rsidRPr="001F4718" w:rsidR="001F4718" w:rsidP="001F4718" w:rsidRDefault="001F4718" w14:paraId="364F099B" w14:textId="77777777">
      <w:pPr>
        <w:pStyle w:val="MainBullet"/>
        <w:rPr>
          <w:lang w:val="en-GB" w:eastAsia="zh-CN"/>
        </w:rPr>
      </w:pPr>
      <w:r w:rsidRPr="001F4718">
        <w:rPr>
          <w:lang w:val="en-GB" w:eastAsia="zh-CN"/>
        </w:rPr>
        <w:t xml:space="preserve">A credit value is assigned to each module indicating the total learning time, including assessment, which a candidate might expect to spend in achieving the learning outcomes/demonstrating the competencies associated with the module. </w:t>
      </w:r>
    </w:p>
    <w:p w:rsidRPr="001F4718" w:rsidR="001F4718" w:rsidP="001F4718" w:rsidRDefault="001F4718" w14:paraId="11304778" w14:textId="77777777">
      <w:pPr>
        <w:pStyle w:val="MainBullet"/>
        <w:rPr>
          <w:lang w:val="en-GB" w:eastAsia="zh-CN"/>
        </w:rPr>
      </w:pPr>
      <w:r w:rsidRPr="001F4718">
        <w:rPr>
          <w:lang w:val="en-GB" w:eastAsia="zh-CN"/>
        </w:rPr>
        <w:t>Modules shall be of 20 credits. Proposals to offer modules of credit values other than 20 credits shall be subject to the approval of the Education Planning Committee (EPC).</w:t>
      </w:r>
    </w:p>
    <w:p w:rsidRPr="00017A9C" w:rsidR="00017A9C" w:rsidP="001F4718" w:rsidRDefault="001F4718" w14:paraId="7B6953DC" w14:textId="04327700">
      <w:pPr>
        <w:pStyle w:val="MainBullet"/>
        <w:rPr>
          <w:lang w:val="en-GB" w:eastAsia="zh-CN"/>
        </w:rPr>
      </w:pPr>
      <w:r w:rsidRPr="001F4718">
        <w:rPr>
          <w:lang w:val="en-GB" w:eastAsia="zh-CN"/>
        </w:rPr>
        <w:t>Learning includes private study, revision and assessment in addition to formal teaching time</w:t>
      </w:r>
      <w:r w:rsidRPr="00017A9C" w:rsidR="00017A9C">
        <w:rPr>
          <w:lang w:val="en-GB" w:eastAsia="zh-CN"/>
        </w:rPr>
        <w:t>.</w:t>
      </w:r>
    </w:p>
    <w:p w:rsidR="00017A9C" w:rsidP="00017A9C" w:rsidRDefault="00017A9C" w14:paraId="3392F5DF" w14:textId="1E6B9CCA">
      <w:pPr>
        <w:pStyle w:val="Heading1"/>
      </w:pPr>
      <w:bookmarkStart w:name="_Toc175069629" w:id="5"/>
      <w:r w:rsidRPr="00017A9C">
        <w:t>Valid life of credits</w:t>
      </w:r>
      <w:bookmarkEnd w:id="5"/>
    </w:p>
    <w:p w:rsidRPr="00017A9C" w:rsidR="00017A9C" w:rsidP="00017A9C" w:rsidRDefault="00017A9C" w14:paraId="1A74003C" w14:textId="77777777">
      <w:pPr>
        <w:pStyle w:val="MainBullet"/>
        <w:rPr>
          <w:lang w:val="en-GB" w:eastAsia="zh-CN"/>
        </w:rPr>
      </w:pPr>
      <w:r w:rsidRPr="00017A9C">
        <w:rPr>
          <w:lang w:val="en-GB" w:eastAsia="zh-CN"/>
        </w:rPr>
        <w:t>Modules credited to a candidate may not be used towards an award after nine years have elapsed from the end of the candidate’s enrolment for the module.</w:t>
      </w:r>
    </w:p>
    <w:p w:rsidRPr="00017A9C" w:rsidR="00017A9C" w:rsidP="00524A83" w:rsidRDefault="00017A9C" w14:paraId="16683963" w14:textId="3ABED649">
      <w:pPr>
        <w:pStyle w:val="MainBullet"/>
        <w:rPr>
          <w:lang w:val="en-GB" w:eastAsia="zh-CN"/>
        </w:rPr>
      </w:pPr>
      <w:r w:rsidRPr="00017A9C">
        <w:rPr>
          <w:lang w:val="en-GB" w:eastAsia="zh-CN"/>
        </w:rPr>
        <w:t xml:space="preserve">For specific programmes leading to an award a lower ‘shelf life’ may be set for example to reflect the requirements of professional bodies. </w:t>
      </w:r>
    </w:p>
    <w:p w:rsidR="00017A9C" w:rsidP="00017A9C" w:rsidRDefault="00017A9C" w14:paraId="08CCDD91" w14:textId="77777777">
      <w:pPr>
        <w:pStyle w:val="Heading1"/>
      </w:pPr>
      <w:bookmarkStart w:name="_Toc175069630" w:id="6"/>
      <w:r w:rsidRPr="00017A9C">
        <w:lastRenderedPageBreak/>
        <w:t>Duplication of awards</w:t>
      </w:r>
      <w:bookmarkEnd w:id="6"/>
    </w:p>
    <w:p w:rsidRPr="00017A9C" w:rsidR="00017A9C" w:rsidP="00017A9C" w:rsidRDefault="00017A9C" w14:paraId="69934F85" w14:textId="77777777">
      <w:pPr>
        <w:pStyle w:val="MainBullet"/>
        <w:rPr>
          <w:lang w:val="en-GB" w:eastAsia="zh-CN"/>
        </w:rPr>
      </w:pPr>
      <w:r w:rsidRPr="00017A9C">
        <w:rPr>
          <w:lang w:val="en-GB" w:eastAsia="zh-CN"/>
        </w:rPr>
        <w:t>With the exception of programmes designated as Dual Awards, the same credits cannot be counted towards two separate qualifications unless one qualification is a level in the normal progression to the other qualification.</w:t>
      </w:r>
    </w:p>
    <w:p w:rsidR="007C5E1E" w:rsidP="007C5E1E" w:rsidRDefault="007C5E1E" w14:paraId="328F768F" w14:textId="77777777">
      <w:pPr>
        <w:pStyle w:val="Heading1"/>
        <w:numPr>
          <w:ilvl w:val="0"/>
          <w:numId w:val="0"/>
        </w:numPr>
        <w:ind w:left="680"/>
      </w:pPr>
      <w:bookmarkStart w:name="_Toc175069631" w:id="7"/>
      <w:r>
        <w:t>PROGRAMME STRUCTURES</w:t>
      </w:r>
      <w:bookmarkEnd w:id="7"/>
    </w:p>
    <w:p w:rsidR="007C5E1E" w:rsidP="007C5E1E" w:rsidRDefault="007C5E1E" w14:paraId="35CB170B" w14:textId="625002FC">
      <w:pPr>
        <w:pStyle w:val="Heading1"/>
      </w:pPr>
      <w:bookmarkStart w:name="_Toc175069632" w:id="8"/>
      <w:r w:rsidRPr="007C5E1E">
        <w:t>Programme levels</w:t>
      </w:r>
      <w:bookmarkEnd w:id="8"/>
    </w:p>
    <w:p w:rsidR="007C5E1E" w:rsidP="00FF1411" w:rsidRDefault="007C5E1E" w14:paraId="38E885CF" w14:textId="700D6FB1">
      <w:pPr>
        <w:pStyle w:val="MainBullet"/>
        <w:spacing w:before="0" w:after="0"/>
        <w:rPr>
          <w:lang w:val="en-GB" w:eastAsia="zh-CN"/>
        </w:rPr>
      </w:pPr>
      <w:r w:rsidRPr="007C5E1E">
        <w:rPr>
          <w:lang w:val="en-GB" w:eastAsia="zh-CN"/>
        </w:rPr>
        <w:t xml:space="preserve">For the purposes of progression each </w:t>
      </w:r>
      <w:r w:rsidR="007A1F7D">
        <w:rPr>
          <w:lang w:val="en-GB" w:eastAsia="zh-CN"/>
        </w:rPr>
        <w:t>Foundation D</w:t>
      </w:r>
      <w:r w:rsidRPr="007C5E1E">
        <w:rPr>
          <w:lang w:val="en-GB" w:eastAsia="zh-CN"/>
        </w:rPr>
        <w:t>egree programme is divided into levels</w:t>
      </w:r>
      <w:r w:rsidR="007A1F7D">
        <w:rPr>
          <w:lang w:val="en-GB" w:eastAsia="zh-CN"/>
        </w:rPr>
        <w:t xml:space="preserve"> </w:t>
      </w:r>
      <w:r w:rsidRPr="007C5E1E">
        <w:rPr>
          <w:lang w:val="en-GB" w:eastAsia="zh-CN"/>
        </w:rPr>
        <w:t>as follows:</w:t>
      </w:r>
    </w:p>
    <w:p w:rsidR="00FF1411" w:rsidP="00FF1411" w:rsidRDefault="00FF1411" w14:paraId="749DA959" w14:textId="77777777">
      <w:pPr>
        <w:pStyle w:val="MainBullet"/>
        <w:numPr>
          <w:ilvl w:val="0"/>
          <w:numId w:val="0"/>
        </w:numPr>
        <w:spacing w:before="0" w:after="0"/>
        <w:ind w:left="680"/>
        <w:rPr>
          <w:lang w:val="en-GB" w:eastAsia="zh-CN"/>
        </w:rPr>
      </w:pPr>
    </w:p>
    <w:p w:rsidRPr="00301F38" w:rsidR="00301F38" w:rsidP="00FF1411" w:rsidRDefault="00301F38" w14:paraId="72E77394" w14:textId="77777777">
      <w:pPr>
        <w:pStyle w:val="MainBullet"/>
        <w:numPr>
          <w:ilvl w:val="0"/>
          <w:numId w:val="0"/>
        </w:numPr>
        <w:spacing w:before="0" w:after="0"/>
        <w:ind w:left="680"/>
        <w:rPr>
          <w:lang w:val="en-GB" w:eastAsia="zh-CN"/>
        </w:rPr>
      </w:pPr>
      <w:r w:rsidRPr="00301F38">
        <w:rPr>
          <w:lang w:val="en-GB" w:eastAsia="zh-CN"/>
        </w:rPr>
        <w:t xml:space="preserve">Certificate </w:t>
      </w:r>
      <w:r w:rsidRPr="00301F38">
        <w:rPr>
          <w:lang w:val="en-GB" w:eastAsia="zh-CN"/>
        </w:rPr>
        <w:tab/>
        <w:t>first 120 credits at level 4</w:t>
      </w:r>
    </w:p>
    <w:p w:rsidR="00301F38" w:rsidP="00FF1411" w:rsidRDefault="00301F38" w14:paraId="4786B9B5" w14:textId="256F8293">
      <w:pPr>
        <w:pStyle w:val="MainBullet"/>
        <w:numPr>
          <w:ilvl w:val="0"/>
          <w:numId w:val="0"/>
        </w:numPr>
        <w:spacing w:before="0" w:after="0"/>
        <w:ind w:left="680"/>
        <w:rPr>
          <w:lang w:val="en-GB" w:eastAsia="zh-CN"/>
        </w:rPr>
      </w:pPr>
      <w:r w:rsidRPr="00301F38">
        <w:rPr>
          <w:lang w:val="en-GB" w:eastAsia="zh-CN"/>
        </w:rPr>
        <w:t xml:space="preserve">Diploma </w:t>
      </w:r>
      <w:r w:rsidRPr="00301F38">
        <w:rPr>
          <w:lang w:val="en-GB" w:eastAsia="zh-CN"/>
        </w:rPr>
        <w:tab/>
        <w:t>second 120 credits, with at least 100 credits at level 5</w:t>
      </w:r>
    </w:p>
    <w:p w:rsidR="007C5E1E" w:rsidP="007A1F7D" w:rsidRDefault="00301F38" w14:paraId="41A2E58A" w14:textId="6AB172F3">
      <w:pPr>
        <w:pStyle w:val="MainBullet"/>
        <w:rPr>
          <w:lang w:val="en-GB" w:eastAsia="zh-CN"/>
        </w:rPr>
      </w:pPr>
      <w:r w:rsidRPr="00301F38">
        <w:rPr>
          <w:lang w:val="en-GB" w:eastAsia="zh-CN"/>
        </w:rPr>
        <w:t>With the approval of the Education Planning Committee, a Foundation Degree programme may also include a Preliminary Certificate level comprising the first 120 credits of a 360 credit Foundation degree, the level to comprise credits at levels 3 and 4 with at least 100 credits at level 3.</w:t>
      </w:r>
    </w:p>
    <w:p w:rsidRPr="00FF1411" w:rsidR="00FF1411" w:rsidP="00FF1411" w:rsidRDefault="00FF1411" w14:paraId="6958A4B0" w14:textId="592463C4">
      <w:pPr>
        <w:pStyle w:val="MainBullet"/>
        <w:rPr>
          <w:lang w:val="en-GB" w:eastAsia="zh-CN"/>
        </w:rPr>
      </w:pPr>
      <w:r w:rsidRPr="00FF1411">
        <w:rPr>
          <w:lang w:val="en-GB" w:eastAsia="zh-CN"/>
        </w:rPr>
        <w:t xml:space="preserve">The Preliminary Certificate level must include at least 40 credits of core modules at Level 3.  </w:t>
      </w:r>
    </w:p>
    <w:p w:rsidR="00207AA5" w:rsidP="00207AA5" w:rsidRDefault="00207AA5" w14:paraId="5AC77971" w14:textId="77777777">
      <w:pPr>
        <w:pStyle w:val="Heading1"/>
      </w:pPr>
      <w:bookmarkStart w:name="_Toc175069633" w:id="9"/>
      <w:r w:rsidRPr="00207AA5">
        <w:t>Pass/Fail assessment components</w:t>
      </w:r>
      <w:bookmarkEnd w:id="9"/>
    </w:p>
    <w:p w:rsidRPr="00207AA5" w:rsidR="00207AA5" w:rsidP="00207AA5" w:rsidRDefault="00207AA5" w14:paraId="1BF9EDB2" w14:textId="77777777">
      <w:pPr>
        <w:pStyle w:val="MainBullet"/>
        <w:rPr>
          <w:lang w:val="en-GB" w:eastAsia="zh-CN"/>
        </w:rPr>
      </w:pPr>
      <w:r w:rsidRPr="00207AA5">
        <w:rPr>
          <w:lang w:val="en-GB" w:eastAsia="zh-CN"/>
        </w:rPr>
        <w:t>The use of pass/fail for individual assessment components is only applicable for those modules with PSRB requirements for assessing professional competency.</w:t>
      </w:r>
    </w:p>
    <w:p w:rsidRPr="00207AA5" w:rsidR="00207AA5" w:rsidP="00207AA5" w:rsidRDefault="00207AA5" w14:paraId="5E2097A2" w14:textId="77777777">
      <w:pPr>
        <w:pStyle w:val="MainBullet"/>
        <w:rPr>
          <w:lang w:val="en-GB" w:eastAsia="zh-CN"/>
        </w:rPr>
      </w:pPr>
      <w:r w:rsidRPr="00207AA5">
        <w:rPr>
          <w:lang w:val="en-GB" w:eastAsia="zh-CN"/>
        </w:rPr>
        <w:t xml:space="preserve">Where a programme of study includes modules with pass/fail assessment components, these components/modules shall be disregarded in calculating any weighted average required under these Regulations. </w:t>
      </w:r>
    </w:p>
    <w:tbl>
      <w:tblPr>
        <w:tblStyle w:val="TableGrid"/>
        <w:tblW w:w="0" w:type="auto"/>
        <w:tblInd w:w="680" w:type="dxa"/>
        <w:tblLook w:val="04A0" w:firstRow="1" w:lastRow="0" w:firstColumn="1" w:lastColumn="0" w:noHBand="0" w:noVBand="1"/>
      </w:tblPr>
      <w:tblGrid>
        <w:gridCol w:w="8336"/>
      </w:tblGrid>
      <w:tr w:rsidRPr="000E10B5" w:rsidR="00207AA5" w:rsidTr="008162E1" w14:paraId="5C48324A" w14:textId="77777777">
        <w:tc>
          <w:tcPr>
            <w:tcW w:w="9016" w:type="dxa"/>
          </w:tcPr>
          <w:p w:rsidRPr="000E10B5" w:rsidR="00207AA5" w:rsidP="008162E1" w:rsidRDefault="00207AA5" w14:paraId="15BBAF7E" w14:textId="77777777">
            <w:pPr>
              <w:spacing w:line="259" w:lineRule="auto"/>
              <w:rPr>
                <w:i/>
                <w:sz w:val="18"/>
                <w:szCs w:val="18"/>
              </w:rPr>
            </w:pPr>
            <w:r>
              <w:rPr>
                <w:i/>
                <w:sz w:val="18"/>
                <w:szCs w:val="18"/>
              </w:rPr>
              <w:t>The use of pass/fail within assessment</w:t>
            </w:r>
            <w:r w:rsidRPr="00560A55">
              <w:rPr>
                <w:i/>
                <w:sz w:val="18"/>
                <w:szCs w:val="18"/>
              </w:rPr>
              <w:t xml:space="preserve"> grants exemption from having to attach a numerical mark where this would be inappropriate, for example because the assessment component for the module is concerned with demonstrating competency; this is applicable only where competency is being judged against professional standards set by the relevant PSRB.</w:t>
            </w:r>
          </w:p>
        </w:tc>
      </w:tr>
    </w:tbl>
    <w:p w:rsidRPr="00207AA5" w:rsidR="00207AA5" w:rsidP="00207AA5" w:rsidRDefault="00207AA5" w14:paraId="01F5F82D" w14:textId="77777777">
      <w:pPr>
        <w:pStyle w:val="MainBullet"/>
        <w:numPr>
          <w:ilvl w:val="0"/>
          <w:numId w:val="0"/>
        </w:numPr>
        <w:rPr>
          <w:lang w:val="en-GB" w:eastAsia="zh-CN"/>
        </w:rPr>
      </w:pPr>
    </w:p>
    <w:p w:rsidRPr="00207AA5" w:rsidR="00207AA5" w:rsidP="00207AA5" w:rsidRDefault="00207AA5" w14:paraId="40F4D6F2" w14:textId="22E11762">
      <w:pPr>
        <w:pStyle w:val="Heading1"/>
        <w:numPr>
          <w:ilvl w:val="0"/>
          <w:numId w:val="0"/>
        </w:numPr>
        <w:ind w:left="680"/>
      </w:pPr>
      <w:bookmarkStart w:name="_Toc141884296" w:id="10"/>
      <w:bookmarkStart w:name="_Toc175069634" w:id="11"/>
      <w:r w:rsidRPr="00686B5E">
        <w:t>ADMISSION</w:t>
      </w:r>
      <w:bookmarkEnd w:id="10"/>
      <w:bookmarkEnd w:id="11"/>
    </w:p>
    <w:p w:rsidR="00207AA5" w:rsidP="00207AA5" w:rsidRDefault="00207AA5" w14:paraId="651AFADB" w14:textId="4DCFA996">
      <w:pPr>
        <w:pStyle w:val="Heading1"/>
      </w:pPr>
      <w:bookmarkStart w:name="_Toc175069635" w:id="12"/>
      <w:r w:rsidRPr="00207AA5">
        <w:t xml:space="preserve">Admission to </w:t>
      </w:r>
      <w:r w:rsidR="00871EA8">
        <w:t>a programme</w:t>
      </w:r>
      <w:bookmarkEnd w:id="12"/>
    </w:p>
    <w:p w:rsidRPr="00117BC2" w:rsidR="00117BC2" w:rsidP="00117BC2" w:rsidRDefault="00117BC2" w14:paraId="71457C20" w14:textId="35ECAFE5">
      <w:pPr>
        <w:pStyle w:val="MainBullet"/>
        <w:rPr>
          <w:lang w:val="en-GB" w:eastAsia="zh-CN"/>
        </w:rPr>
      </w:pPr>
      <w:r w:rsidRPr="00117BC2">
        <w:rPr>
          <w:lang w:val="en-GB" w:eastAsia="zh-CN"/>
        </w:rPr>
        <w:t xml:space="preserve">To be admitted to a programme a candidate </w:t>
      </w:r>
      <w:r w:rsidRPr="00B7354C">
        <w:rPr>
          <w:b/>
          <w:bCs w:val="0"/>
          <w:lang w:val="en-GB" w:eastAsia="zh-CN"/>
        </w:rPr>
        <w:t>must</w:t>
      </w:r>
      <w:r w:rsidRPr="00117BC2">
        <w:rPr>
          <w:lang w:val="en-GB" w:eastAsia="zh-CN"/>
        </w:rPr>
        <w:t xml:space="preserve"> have satisfied:</w:t>
      </w:r>
    </w:p>
    <w:p w:rsidRPr="00871EA8" w:rsidR="00117BC2" w:rsidP="00871EA8" w:rsidRDefault="00117BC2" w14:paraId="52E008C8" w14:textId="20B92A25">
      <w:pPr>
        <w:pStyle w:val="MainBullet"/>
        <w:numPr>
          <w:ilvl w:val="2"/>
          <w:numId w:val="3"/>
        </w:numPr>
        <w:rPr>
          <w:lang w:val="en-GB" w:eastAsia="zh-CN"/>
        </w:rPr>
      </w:pPr>
      <w:r w:rsidRPr="00117BC2">
        <w:rPr>
          <w:lang w:val="en-GB" w:eastAsia="zh-CN"/>
        </w:rPr>
        <w:t xml:space="preserve">the University's requirement for admission as specified in the University Admissions Policy or in any applicable Progression </w:t>
      </w:r>
      <w:r w:rsidRPr="00117BC2" w:rsidR="000D4E26">
        <w:rPr>
          <w:lang w:val="en-GB" w:eastAsia="zh-CN"/>
        </w:rPr>
        <w:t>Agreement</w:t>
      </w:r>
    </w:p>
    <w:p w:rsidRPr="00871EA8" w:rsidR="00117BC2" w:rsidP="00871EA8" w:rsidRDefault="00117BC2" w14:paraId="72BA32CF" w14:textId="4DAD82F2">
      <w:pPr>
        <w:pStyle w:val="MainBullet"/>
        <w:numPr>
          <w:ilvl w:val="2"/>
          <w:numId w:val="3"/>
        </w:numPr>
        <w:rPr>
          <w:lang w:val="en-GB" w:eastAsia="zh-CN"/>
        </w:rPr>
      </w:pPr>
      <w:r w:rsidRPr="00117BC2">
        <w:rPr>
          <w:lang w:val="en-GB" w:eastAsia="zh-CN"/>
        </w:rPr>
        <w:t>such entry requirements as may be specified for the degree programme generally or in any applicable Progression Agreement.</w:t>
      </w:r>
    </w:p>
    <w:p w:rsidR="00523039" w:rsidP="00523039" w:rsidRDefault="00117BC2" w14:paraId="52ADC498" w14:textId="1BE82709">
      <w:pPr>
        <w:pStyle w:val="Heading1"/>
      </w:pPr>
      <w:bookmarkStart w:name="_Toc175069636" w:id="13"/>
      <w:r w:rsidRPr="00117BC2">
        <w:t>Recognition of Prior Learning</w:t>
      </w:r>
      <w:bookmarkEnd w:id="13"/>
    </w:p>
    <w:p w:rsidRPr="00117BC2" w:rsidR="00117BC2" w:rsidP="00117BC2" w:rsidRDefault="00117BC2" w14:paraId="54C80B01" w14:textId="77777777">
      <w:pPr>
        <w:pStyle w:val="MainBullet"/>
        <w:rPr>
          <w:lang w:val="en-GB" w:eastAsia="zh-CN"/>
        </w:rPr>
      </w:pPr>
      <w:r w:rsidRPr="00117BC2">
        <w:rPr>
          <w:lang w:val="en-GB" w:eastAsia="zh-CN"/>
        </w:rPr>
        <w:t xml:space="preserve">The University will accept credits for general transfer, awarded by other Universities, or awarded by this University, in recognition of prior learning (RPL). </w:t>
      </w:r>
    </w:p>
    <w:p w:rsidRPr="00117BC2" w:rsidR="00117BC2" w:rsidP="00117BC2" w:rsidRDefault="00117BC2" w14:paraId="195B1815" w14:textId="77777777">
      <w:pPr>
        <w:pStyle w:val="MainBullet"/>
        <w:rPr>
          <w:lang w:val="en-GB" w:eastAsia="zh-CN"/>
        </w:rPr>
      </w:pPr>
      <w:r w:rsidRPr="00117BC2">
        <w:rPr>
          <w:lang w:val="en-GB" w:eastAsia="zh-CN"/>
        </w:rPr>
        <w:t xml:space="preserve">The University will also consider applications for recognition of prior experiential </w:t>
      </w:r>
      <w:r w:rsidRPr="00117BC2">
        <w:rPr>
          <w:lang w:val="en-GB" w:eastAsia="zh-CN"/>
        </w:rPr>
        <w:lastRenderedPageBreak/>
        <w:t xml:space="preserve">learning. </w:t>
      </w:r>
    </w:p>
    <w:p w:rsidRPr="00117BC2" w:rsidR="00117BC2" w:rsidP="00117BC2" w:rsidRDefault="00117BC2" w14:paraId="56B794A0" w14:textId="77777777">
      <w:pPr>
        <w:pStyle w:val="MainBullet"/>
        <w:rPr>
          <w:lang w:val="en-GB" w:eastAsia="zh-CN"/>
        </w:rPr>
      </w:pPr>
      <w:r w:rsidRPr="00117BC2">
        <w:rPr>
          <w:lang w:val="en-GB" w:eastAsia="zh-CN"/>
        </w:rPr>
        <w:t>The acceptance of applications for recognition of prior learning relating to a specific programme shall be subject to the approval of the Dean of the relevant faculty in accordance with the relevant University code of practice.</w:t>
      </w:r>
    </w:p>
    <w:p w:rsidRPr="00871EA8" w:rsidR="00871EA8" w:rsidP="00871EA8" w:rsidRDefault="00871EA8" w14:paraId="725FFA9D" w14:textId="77777777">
      <w:pPr>
        <w:pStyle w:val="MainBullet"/>
        <w:rPr>
          <w:lang w:val="en-GB" w:eastAsia="zh-CN"/>
        </w:rPr>
      </w:pPr>
      <w:r w:rsidRPr="00871EA8">
        <w:rPr>
          <w:lang w:val="en-GB" w:eastAsia="zh-CN"/>
        </w:rPr>
        <w:t xml:space="preserve">Any award of the Foundation Degree shall be subject to a minimum of 60 credits from the final level of the award sought, having been awarded by this University. </w:t>
      </w:r>
    </w:p>
    <w:p w:rsidRPr="00871EA8" w:rsidR="00871EA8" w:rsidP="00871EA8" w:rsidRDefault="00871EA8" w14:paraId="671E5AE2" w14:textId="77777777">
      <w:pPr>
        <w:pStyle w:val="MainBullet"/>
        <w:rPr>
          <w:lang w:val="en-GB" w:eastAsia="zh-CN"/>
        </w:rPr>
      </w:pPr>
      <w:r w:rsidRPr="00871EA8">
        <w:rPr>
          <w:lang w:val="en-GB" w:eastAsia="zh-CN"/>
        </w:rPr>
        <w:t>Any award of an Honours Degree shall be subject to a minimum of 120 credits from the final level of the award, having been awarded by this University.</w:t>
      </w:r>
    </w:p>
    <w:tbl>
      <w:tblPr>
        <w:tblStyle w:val="TableGrid"/>
        <w:tblW w:w="0" w:type="auto"/>
        <w:tblInd w:w="680" w:type="dxa"/>
        <w:tblLook w:val="04A0" w:firstRow="1" w:lastRow="0" w:firstColumn="1" w:lastColumn="0" w:noHBand="0" w:noVBand="1"/>
      </w:tblPr>
      <w:tblGrid>
        <w:gridCol w:w="8336"/>
      </w:tblGrid>
      <w:tr w:rsidRPr="00117BC2" w:rsidR="00117BC2" w:rsidTr="008162E1" w14:paraId="0AD8C3E6" w14:textId="77777777">
        <w:tc>
          <w:tcPr>
            <w:tcW w:w="9016" w:type="dxa"/>
          </w:tcPr>
          <w:p w:rsidRPr="00871EA8" w:rsidR="00871EA8" w:rsidP="00714586" w:rsidRDefault="00871EA8" w14:paraId="250ECB54" w14:textId="77777777">
            <w:pPr>
              <w:numPr>
                <w:ilvl w:val="0"/>
                <w:numId w:val="4"/>
              </w:numPr>
              <w:contextualSpacing/>
              <w:rPr>
                <w:i/>
                <w:sz w:val="18"/>
                <w:szCs w:val="18"/>
              </w:rPr>
            </w:pPr>
            <w:r w:rsidRPr="00871EA8">
              <w:rPr>
                <w:i/>
                <w:sz w:val="18"/>
                <w:szCs w:val="18"/>
              </w:rPr>
              <w:t>Credit awarded other than by the University of Hull is not counted towards weighted averages for purposes of determining progression (reg. ‎24) or degree classification (reg. ‎32). There is therefore no need to record marks awarded or a mark ‘equivalence’ for such credit.</w:t>
            </w:r>
          </w:p>
          <w:p w:rsidRPr="00871EA8" w:rsidR="00871EA8" w:rsidP="00714586" w:rsidRDefault="00871EA8" w14:paraId="439B14C1" w14:textId="77777777">
            <w:pPr>
              <w:numPr>
                <w:ilvl w:val="0"/>
                <w:numId w:val="4"/>
              </w:numPr>
              <w:contextualSpacing/>
              <w:rPr>
                <w:i/>
                <w:sz w:val="18"/>
                <w:szCs w:val="18"/>
              </w:rPr>
            </w:pPr>
            <w:r w:rsidRPr="00871EA8">
              <w:rPr>
                <w:i/>
                <w:sz w:val="18"/>
                <w:szCs w:val="18"/>
              </w:rPr>
              <w:t xml:space="preserve"> ‘This University’ – refers to the University as the awarding body and therefore includes (collaborative) provision delivered by partner institutions.</w:t>
            </w:r>
          </w:p>
          <w:p w:rsidRPr="00117BC2" w:rsidR="00117BC2" w:rsidP="00714586" w:rsidRDefault="00871EA8" w14:paraId="45CAA996" w14:textId="2F7815A4">
            <w:pPr>
              <w:numPr>
                <w:ilvl w:val="0"/>
                <w:numId w:val="4"/>
              </w:numPr>
              <w:contextualSpacing/>
              <w:rPr>
                <w:rFonts w:asciiTheme="minorHAnsi" w:hAnsiTheme="minorHAnsi"/>
                <w:i/>
                <w:sz w:val="18"/>
                <w:szCs w:val="18"/>
              </w:rPr>
            </w:pPr>
            <w:r w:rsidRPr="00871EA8">
              <w:rPr>
                <w:i/>
                <w:sz w:val="18"/>
                <w:szCs w:val="18"/>
              </w:rPr>
              <w:t>A candidate with direct entry to the Honours level (i.e., from other than a UoH awarded Fd) cannot benefit from condonement.</w:t>
            </w:r>
          </w:p>
        </w:tc>
      </w:tr>
    </w:tbl>
    <w:p w:rsidRPr="00117BC2" w:rsidR="00117BC2" w:rsidP="00117BC2" w:rsidRDefault="00117BC2" w14:paraId="38E01151" w14:textId="77777777">
      <w:pPr>
        <w:widowControl w:val="0"/>
        <w:autoSpaceDE w:val="0"/>
        <w:autoSpaceDN w:val="0"/>
        <w:spacing w:after="0" w:line="240" w:lineRule="auto"/>
        <w:rPr>
          <w:rFonts w:ascii="Calibri" w:hAnsi="Calibri" w:eastAsia="Arial" w:cs="Arial"/>
          <w:bCs/>
          <w:szCs w:val="24"/>
          <w:lang w:val="en-US" w:eastAsia="en-US"/>
        </w:rPr>
      </w:pPr>
    </w:p>
    <w:p w:rsidRPr="006562BD" w:rsidR="00117BC2" w:rsidP="006562BD" w:rsidRDefault="00117BC2" w14:paraId="6B8AD2A7" w14:textId="36DBB800">
      <w:pPr>
        <w:pStyle w:val="Heading1"/>
        <w:numPr>
          <w:ilvl w:val="0"/>
          <w:numId w:val="0"/>
        </w:numPr>
        <w:ind w:left="680"/>
      </w:pPr>
      <w:bookmarkStart w:name="_Toc141884300" w:id="14"/>
      <w:bookmarkStart w:name="_Toc175069637" w:id="15"/>
      <w:r w:rsidRPr="00117BC2">
        <w:t>ENROLMENT FOR PROGRAMMES AND MODULES</w:t>
      </w:r>
      <w:bookmarkEnd w:id="14"/>
      <w:bookmarkEnd w:id="15"/>
    </w:p>
    <w:p w:rsidR="00117BC2" w:rsidP="00117BC2" w:rsidRDefault="00117BC2" w14:paraId="1C91D175" w14:textId="34A89241">
      <w:pPr>
        <w:pStyle w:val="Heading1"/>
      </w:pPr>
      <w:bookmarkStart w:name="_Toc175069638" w:id="16"/>
      <w:r w:rsidRPr="00117BC2">
        <w:t>Programme of study requirements</w:t>
      </w:r>
      <w:bookmarkEnd w:id="16"/>
    </w:p>
    <w:p w:rsidR="00FB68B5" w:rsidP="00FB68B5" w:rsidRDefault="00FB68B5" w14:paraId="092B72D8" w14:textId="77777777">
      <w:pPr>
        <w:pStyle w:val="MainBullet"/>
      </w:pPr>
      <w:r w:rsidRPr="008F1CA5">
        <w:t>Candidates shall select modules for each trimester in accordance with the instructions specified in the programme for which they are enrolled.</w:t>
      </w:r>
    </w:p>
    <w:p w:rsidRPr="00F87C0B" w:rsidR="00FB68B5" w:rsidP="00FB68B5" w:rsidRDefault="00FB68B5" w14:paraId="62E19126" w14:textId="77777777">
      <w:pPr>
        <w:pStyle w:val="MainBullet"/>
      </w:pPr>
      <w:r w:rsidRPr="00F87C0B">
        <w:t xml:space="preserve">A candidate shall not be permitted to undertake more than 120 credits in a single level other than with the express approval of the Student Cases Committee. Where such approval is granted, the candidate shall be required to pass all credits attempted to proceed to the next level or to the award and credits achieved over and above the 120 credits required for the level shall not be carried over and counted towards the next level of the programme. </w:t>
      </w:r>
    </w:p>
    <w:p w:rsidRPr="00F87C0B" w:rsidR="00FB68B5" w:rsidP="00FB68B5" w:rsidRDefault="00FB68B5" w14:paraId="028A3FFE" w14:textId="77777777">
      <w:pPr>
        <w:pStyle w:val="MainBullet"/>
      </w:pPr>
      <w:r w:rsidRPr="00F87C0B">
        <w:t>All University of Hull programmes are premised on the need to pass all credits undertaken except where condonement is applied.</w:t>
      </w:r>
    </w:p>
    <w:p w:rsidR="00FB68B5" w:rsidP="00FB68B5" w:rsidRDefault="00FB68B5" w14:paraId="0CC596F1" w14:textId="77777777">
      <w:pPr>
        <w:pStyle w:val="MainBullet"/>
      </w:pPr>
      <w:r w:rsidRPr="00F87C0B">
        <w:t>All credits achieved over and above the 120 credits are used in calculating any weighted average.</w:t>
      </w:r>
    </w:p>
    <w:p w:rsidRPr="00F87C0B" w:rsidR="00FB68B5" w:rsidP="00FB68B5" w:rsidRDefault="00FB68B5" w14:paraId="133C60B7" w14:textId="77777777">
      <w:pPr>
        <w:pStyle w:val="MainBullet"/>
      </w:pPr>
      <w:r w:rsidRPr="00F87C0B">
        <w:t>A candidate who, for valid academic reasons, wishes to vary the weighting of modules between trimesters, may apply to the Head of Academic Unit for permission to take modules weighted 50/70, 70/50 or 60/60. Permission shall only be granted where the head of academic unit is satisfied that the candidate fully understands the workload implications of the request. In deciding whether to grant permission the head of academic unit shall take account of to which level of the programme the application relates and</w:t>
      </w:r>
      <w:r w:rsidRPr="00CD49AD">
        <w:rPr>
          <w:b/>
        </w:rPr>
        <w:t xml:space="preserve"> must</w:t>
      </w:r>
      <w:r w:rsidRPr="00F87C0B">
        <w:t xml:space="preserve"> be satisfied that the combination of modules can be taken within the timetable as published. Decisions shall be monitored by the Faculty Education and Student Experience Committee. </w:t>
      </w:r>
    </w:p>
    <w:p w:rsidR="00117BC2" w:rsidP="00117BC2" w:rsidRDefault="00117BC2" w14:paraId="3C42D904" w14:textId="77777777">
      <w:pPr>
        <w:pStyle w:val="Heading1"/>
        <w:numPr>
          <w:ilvl w:val="0"/>
          <w:numId w:val="0"/>
        </w:numPr>
        <w:ind w:left="680"/>
      </w:pPr>
      <w:bookmarkStart w:name="_Toc175069639" w:id="17"/>
      <w:r>
        <w:t>SUSPENSION OF STUDY AND REPEAT PERIODS</w:t>
      </w:r>
      <w:bookmarkEnd w:id="17"/>
    </w:p>
    <w:p w:rsidR="00117BC2" w:rsidP="00117BC2" w:rsidRDefault="00117BC2" w14:paraId="6E9D03C1" w14:textId="77777777">
      <w:pPr>
        <w:pStyle w:val="Heading1"/>
      </w:pPr>
      <w:bookmarkStart w:name="_Toc175069640" w:id="18"/>
      <w:r>
        <w:t>Permitted duration for the accumulation of credits</w:t>
      </w:r>
      <w:bookmarkEnd w:id="18"/>
    </w:p>
    <w:p w:rsidRPr="00FF1411" w:rsidR="00117BC2" w:rsidP="00FF1411" w:rsidRDefault="00117BC2" w14:paraId="32B7B94F" w14:textId="0E86FD3D">
      <w:pPr>
        <w:pStyle w:val="MainBullet"/>
        <w:rPr>
          <w:lang w:val="en-GB" w:eastAsia="zh-CN"/>
        </w:rPr>
      </w:pPr>
      <w:r w:rsidRPr="00117BC2">
        <w:rPr>
          <w:lang w:val="en-GB" w:eastAsia="zh-CN"/>
        </w:rPr>
        <w:t xml:space="preserve">Where a candidate is permitted to extend their period of study through the grant of an extension or for a suspension of study or similar circumstances, such extension is </w:t>
      </w:r>
      <w:r w:rsidRPr="00117BC2">
        <w:rPr>
          <w:lang w:val="en-GB" w:eastAsia="zh-CN"/>
        </w:rPr>
        <w:lastRenderedPageBreak/>
        <w:t>subject to the overriding requirement that each level of the programme of study – as defined in Regulation ‎</w:t>
      </w:r>
      <w:r w:rsidR="00FB68B5">
        <w:rPr>
          <w:lang w:val="en-GB" w:eastAsia="zh-CN"/>
        </w:rPr>
        <w:t>5</w:t>
      </w:r>
      <w:r w:rsidRPr="00117BC2">
        <w:rPr>
          <w:lang w:val="en-GB" w:eastAsia="zh-CN"/>
        </w:rPr>
        <w:t xml:space="preserve"> - </w:t>
      </w:r>
      <w:r w:rsidRPr="00B7354C">
        <w:rPr>
          <w:b/>
          <w:bCs w:val="0"/>
          <w:lang w:val="en-GB" w:eastAsia="zh-CN"/>
        </w:rPr>
        <w:t>must</w:t>
      </w:r>
      <w:r w:rsidRPr="00117BC2">
        <w:rPr>
          <w:lang w:val="en-GB" w:eastAsia="zh-CN"/>
        </w:rPr>
        <w:t xml:space="preserve"> be completed within a period of three years.</w:t>
      </w:r>
    </w:p>
    <w:p w:rsidR="00117BC2" w:rsidP="00117BC2" w:rsidRDefault="00117BC2" w14:paraId="34B58671" w14:textId="77777777">
      <w:pPr>
        <w:pStyle w:val="Heading1"/>
      </w:pPr>
      <w:bookmarkStart w:name="_Toc175069641" w:id="19"/>
      <w:r w:rsidRPr="00117BC2">
        <w:t>Suspension of study</w:t>
      </w:r>
      <w:bookmarkEnd w:id="19"/>
    </w:p>
    <w:p w:rsidRPr="00117BC2" w:rsidR="00117BC2" w:rsidP="00117BC2" w:rsidRDefault="00117BC2" w14:paraId="28B1ED95" w14:textId="75919359">
      <w:pPr>
        <w:pStyle w:val="MainBullet"/>
        <w:rPr>
          <w:lang w:val="en-GB" w:eastAsia="zh-CN"/>
        </w:rPr>
      </w:pPr>
      <w:r w:rsidRPr="00117BC2">
        <w:rPr>
          <w:lang w:val="en-GB" w:eastAsia="zh-CN"/>
        </w:rPr>
        <w:t>Subject to Regulation ‎</w:t>
      </w:r>
      <w:r w:rsidR="00FB68B5">
        <w:rPr>
          <w:lang w:val="en-GB" w:eastAsia="zh-CN"/>
        </w:rPr>
        <w:t xml:space="preserve">10.1 </w:t>
      </w:r>
      <w:r w:rsidRPr="00117BC2">
        <w:rPr>
          <w:lang w:val="en-GB" w:eastAsia="zh-CN"/>
        </w:rPr>
        <w:t xml:space="preserve">above, a candidate may suspend their studies by making a written application to their personal supervisor and subject to the approval of the Head of Academic Unit for periods not exceeding 12 months, and approval of the Student Cases Committee for periods of more than 12 months. </w:t>
      </w:r>
    </w:p>
    <w:p w:rsidRPr="00117BC2" w:rsidR="00117BC2" w:rsidP="00117BC2" w:rsidRDefault="00117BC2" w14:paraId="4CF4294C" w14:textId="77777777">
      <w:pPr>
        <w:pStyle w:val="MainBullet"/>
        <w:rPr>
          <w:lang w:val="en-GB" w:eastAsia="zh-CN"/>
        </w:rPr>
      </w:pPr>
      <w:r w:rsidRPr="00117BC2">
        <w:rPr>
          <w:lang w:val="en-GB" w:eastAsia="zh-CN"/>
        </w:rPr>
        <w:t>A suspension of study may be permitted for personal/medical reasons and for other circumstances, for example a candidate wishing to spend a period abroad or in industry, which is not part of the programme of study they are following.</w:t>
      </w:r>
    </w:p>
    <w:p w:rsidR="000D4E26" w:rsidP="000D4E26" w:rsidRDefault="00117BC2" w14:paraId="6C33AD4A" w14:textId="77777777">
      <w:pPr>
        <w:pStyle w:val="MainBullet"/>
        <w:rPr>
          <w:lang w:val="en-GB" w:eastAsia="zh-CN"/>
        </w:rPr>
      </w:pPr>
      <w:r w:rsidRPr="00117BC2">
        <w:rPr>
          <w:lang w:val="en-GB" w:eastAsia="zh-CN"/>
        </w:rPr>
        <w:t>A suspension of study may be required for students who need a period of suspension to complete outstanding assessments.</w:t>
      </w:r>
    </w:p>
    <w:p w:rsidRPr="000D4E26" w:rsidR="00117BC2" w:rsidP="000D4E26" w:rsidRDefault="00117BC2" w14:paraId="02E2349D" w14:textId="2D6A906F">
      <w:pPr>
        <w:pStyle w:val="MainBullet"/>
        <w:rPr>
          <w:lang w:val="en-GB" w:eastAsia="zh-CN"/>
        </w:rPr>
      </w:pPr>
      <w:r w:rsidRPr="000D4E26">
        <w:rPr>
          <w:lang w:val="en-GB" w:eastAsia="zh-CN"/>
        </w:rPr>
        <w:t xml:space="preserve">Where a candidate is due to return to study in the next academic year and does not re-enrol or request an extension to their period of suspended study, then they shall be deemed to have withdrawn. Candidates will be contacted immediately after the latest start date to confirm their intentions. Where a candidate does not respond by the stated deadline or indicates they will not be returning, then they will be awarded based on the number of </w:t>
      </w:r>
      <w:r w:rsidRPr="000D4E26">
        <w:t xml:space="preserve">credits accumulated. </w:t>
      </w:r>
      <w:bookmarkStart w:name="_Hlk141789762" w:id="20"/>
    </w:p>
    <w:tbl>
      <w:tblPr>
        <w:tblStyle w:val="TableGrid"/>
        <w:tblW w:w="0" w:type="auto"/>
        <w:tblInd w:w="680" w:type="dxa"/>
        <w:tblLook w:val="04A0" w:firstRow="1" w:lastRow="0" w:firstColumn="1" w:lastColumn="0" w:noHBand="0" w:noVBand="1"/>
      </w:tblPr>
      <w:tblGrid>
        <w:gridCol w:w="8336"/>
      </w:tblGrid>
      <w:tr w:rsidRPr="00117BC2" w:rsidR="00117BC2" w:rsidTr="008162E1" w14:paraId="6999459B" w14:textId="77777777">
        <w:tc>
          <w:tcPr>
            <w:tcW w:w="9016" w:type="dxa"/>
          </w:tcPr>
          <w:p w:rsidRPr="00117BC2" w:rsidR="00117BC2" w:rsidP="00117BC2" w:rsidRDefault="00117BC2" w14:paraId="3B0929E7" w14:textId="77777777">
            <w:pPr>
              <w:rPr>
                <w:i/>
                <w:iCs/>
                <w:sz w:val="18"/>
                <w:szCs w:val="18"/>
              </w:rPr>
            </w:pPr>
            <w:r w:rsidRPr="00117BC2">
              <w:rPr>
                <w:i/>
                <w:iCs/>
                <w:sz w:val="18"/>
                <w:szCs w:val="18"/>
              </w:rPr>
              <w:t>Suspension of Study arrangements are governed by the University Code of Practice: Suspension of Study.</w:t>
            </w:r>
          </w:p>
        </w:tc>
      </w:tr>
      <w:bookmarkEnd w:id="20"/>
    </w:tbl>
    <w:p w:rsidRPr="00117BC2" w:rsidR="00117BC2" w:rsidP="00117BC2" w:rsidRDefault="00117BC2" w14:paraId="3D95A37F" w14:textId="01798A55">
      <w:pPr>
        <w:pStyle w:val="MainBullet"/>
        <w:numPr>
          <w:ilvl w:val="0"/>
          <w:numId w:val="0"/>
        </w:numPr>
        <w:rPr>
          <w:lang w:val="en-GB" w:eastAsia="zh-CN"/>
        </w:rPr>
      </w:pPr>
    </w:p>
    <w:p w:rsidR="00117BC2" w:rsidP="00117BC2" w:rsidRDefault="00117BC2" w14:paraId="5D0E5673" w14:textId="77777777">
      <w:pPr>
        <w:pStyle w:val="Heading1"/>
      </w:pPr>
      <w:r w:rsidRPr="00117BC2">
        <w:t xml:space="preserve"> </w:t>
      </w:r>
      <w:bookmarkStart w:name="_Toc175069642" w:id="21"/>
      <w:r w:rsidRPr="00117BC2">
        <w:t>Suspension of study on grounds of risk</w:t>
      </w:r>
      <w:bookmarkEnd w:id="21"/>
    </w:p>
    <w:p w:rsidRPr="00117BC2" w:rsidR="00117BC2" w:rsidP="00117BC2" w:rsidRDefault="00117BC2" w14:paraId="5B780979" w14:textId="77777777">
      <w:pPr>
        <w:pStyle w:val="MainBullet"/>
        <w:rPr>
          <w:lang w:val="en-GB" w:eastAsia="zh-CN"/>
        </w:rPr>
      </w:pPr>
      <w:r w:rsidRPr="00117BC2">
        <w:rPr>
          <w:lang w:val="en-GB" w:eastAsia="zh-CN"/>
        </w:rPr>
        <w:t>A candidate on any University of Hull module or programme, wheresoever located, who is judged, on substantial evidence, to be unfit to study by reason of posing a risk to themselves or others may be required to suspend those studies even in the absence of the candidate’s consent provided the procedures defined below are followed.</w:t>
      </w:r>
    </w:p>
    <w:p w:rsidRPr="00117BC2" w:rsidR="00117BC2" w:rsidP="00117BC2" w:rsidRDefault="00117BC2" w14:paraId="271053E8" w14:textId="77777777">
      <w:pPr>
        <w:pStyle w:val="MainBullet"/>
        <w:rPr>
          <w:lang w:val="en-GB" w:eastAsia="zh-CN"/>
        </w:rPr>
      </w:pPr>
      <w:r w:rsidRPr="00117BC2">
        <w:rPr>
          <w:lang w:val="en-GB" w:eastAsia="zh-CN"/>
        </w:rPr>
        <w:t>Where such evidence is deemed to exist, this shall be reported in writing to the Head of Student Support and Experience, and the candidate shall be required to undertake such ‘risk assessment’ as the Head of Student Support and Experience determines appropriate. Refusal to undertake such assessment shall be deemed justification in itself for the candidate being required to suspend their studies.</w:t>
      </w:r>
    </w:p>
    <w:p w:rsidRPr="00117BC2" w:rsidR="00117BC2" w:rsidP="00117BC2" w:rsidRDefault="00117BC2" w14:paraId="386FA2CE" w14:textId="77777777">
      <w:pPr>
        <w:pStyle w:val="MainBullet"/>
        <w:rPr>
          <w:lang w:val="en-GB" w:eastAsia="zh-CN"/>
        </w:rPr>
      </w:pPr>
      <w:r w:rsidRPr="00117BC2">
        <w:rPr>
          <w:lang w:val="en-GB" w:eastAsia="zh-CN"/>
        </w:rPr>
        <w:t>The Head of Student Support and Experience shall report their findings of the risk assessment, in writing, to the Student Cases Committee (undergraduate and taught postgraduate students) or the Research Degrees Committee (research students), and the relevant Committee shall determine whether, in the light of the assessment, suspension of study shall be required.</w:t>
      </w:r>
    </w:p>
    <w:p w:rsidRPr="00117BC2" w:rsidR="00117BC2" w:rsidP="00117BC2" w:rsidRDefault="00117BC2" w14:paraId="2DC5832B" w14:textId="77777777">
      <w:pPr>
        <w:pStyle w:val="MainBullet"/>
        <w:rPr>
          <w:lang w:val="en-GB" w:eastAsia="zh-CN"/>
        </w:rPr>
      </w:pPr>
      <w:r w:rsidRPr="00117BC2">
        <w:rPr>
          <w:lang w:val="en-GB" w:eastAsia="zh-CN"/>
        </w:rPr>
        <w:t>A candidate who is required to suspend studies in accordance with this Regulation shall have the right to appeal in accordance with the University’s Code of Practice: Academic Appeals. The said Code shall be modified to the extent that a member of the University’s Health sub-committee shall be invited to submit such advice or evidence as the parties and/or those involved in determining the appeal deem useful and attend any hearing on the same basis.</w:t>
      </w:r>
    </w:p>
    <w:p w:rsidRPr="00117BC2" w:rsidR="00117BC2" w:rsidP="00117BC2" w:rsidRDefault="00117BC2" w14:paraId="0D45C34B" w14:textId="77777777">
      <w:pPr>
        <w:pStyle w:val="MainBullet"/>
        <w:rPr>
          <w:lang w:val="en-GB" w:eastAsia="zh-CN"/>
        </w:rPr>
      </w:pPr>
      <w:r w:rsidRPr="00117BC2">
        <w:rPr>
          <w:lang w:val="en-GB" w:eastAsia="zh-CN"/>
        </w:rPr>
        <w:t xml:space="preserve">The decision to require suspension of study shall be effective once made and notified to the candidate in writing by recorded delivery to such addresses as recorded on the </w:t>
      </w:r>
      <w:r w:rsidRPr="00117BC2">
        <w:rPr>
          <w:lang w:val="en-GB" w:eastAsia="zh-CN"/>
        </w:rPr>
        <w:lastRenderedPageBreak/>
        <w:t>University Student Information System at the time, and unless and until any appeal is heard and allowed.</w:t>
      </w:r>
    </w:p>
    <w:p w:rsidRPr="00117BC2" w:rsidR="00117BC2" w:rsidP="00117BC2" w:rsidRDefault="00117BC2" w14:paraId="6EE48032" w14:textId="77777777">
      <w:pPr>
        <w:pStyle w:val="MainBullet"/>
        <w:rPr>
          <w:lang w:val="en-GB" w:eastAsia="zh-CN"/>
        </w:rPr>
      </w:pPr>
      <w:r w:rsidRPr="00117BC2">
        <w:rPr>
          <w:lang w:val="en-GB" w:eastAsia="zh-CN"/>
        </w:rPr>
        <w:t>A candidate who is required to suspend studies in accordance with this Regulation shall not be regarded as a student at the University during the period of suspension and shall not be entitled to use University facilities and services or be present on the University campuses.</w:t>
      </w:r>
    </w:p>
    <w:p w:rsidRPr="00117BC2" w:rsidR="00117BC2" w:rsidP="00117BC2" w:rsidRDefault="00117BC2" w14:paraId="4F16EE42" w14:textId="77777777">
      <w:pPr>
        <w:pStyle w:val="MainBullet"/>
        <w:rPr>
          <w:lang w:val="en-GB" w:eastAsia="zh-CN"/>
        </w:rPr>
      </w:pPr>
      <w:r w:rsidRPr="00117BC2">
        <w:rPr>
          <w:lang w:val="en-GB" w:eastAsia="zh-CN"/>
        </w:rPr>
        <w:t xml:space="preserve">A candidate who is required to suspend studies in accordance with this Regulation shall not be permitted to resume their studies until they have provided evidence to Student Support and Experience agreed by them to be relevant and appropriate that they are fit to resume their studies. Where a candidate has ongoing support needs these </w:t>
      </w:r>
      <w:r w:rsidRPr="00B7354C">
        <w:rPr>
          <w:b/>
          <w:bCs w:val="0"/>
          <w:lang w:val="en-GB" w:eastAsia="zh-CN"/>
        </w:rPr>
        <w:t>should</w:t>
      </w:r>
      <w:r w:rsidRPr="00117BC2">
        <w:rPr>
          <w:lang w:val="en-GB" w:eastAsia="zh-CN"/>
        </w:rPr>
        <w:t xml:space="preserve"> be documented along with an agreement as to who will be responsible for providing this support. This agreement may be made with Student Support and Experience or with external agencies and seen by Student Support and Experience. This evidence </w:t>
      </w:r>
      <w:r w:rsidRPr="00B7354C">
        <w:rPr>
          <w:b/>
          <w:bCs w:val="0"/>
          <w:lang w:val="en-GB" w:eastAsia="zh-CN"/>
        </w:rPr>
        <w:t>should</w:t>
      </w:r>
      <w:r w:rsidRPr="00117BC2">
        <w:rPr>
          <w:lang w:val="en-GB" w:eastAsia="zh-CN"/>
        </w:rPr>
        <w:t xml:space="preserve"> be submitted to the candidate’s Head of Academic Unit and forwarded for the chair of the Student Cases Committee or Research Degrees Committee. The chair shall determine whether the candidate is permitted to resume their studies taking such advice as they deem necessary in making the decision.</w:t>
      </w:r>
    </w:p>
    <w:p w:rsidRPr="00117BC2" w:rsidR="00117BC2" w:rsidP="00524A83" w:rsidRDefault="00117BC2" w14:paraId="25662C7D" w14:textId="158C8779">
      <w:pPr>
        <w:pStyle w:val="MainBullet"/>
        <w:rPr>
          <w:lang w:val="en-GB" w:eastAsia="zh-CN"/>
        </w:rPr>
      </w:pPr>
      <w:r w:rsidRPr="00117BC2">
        <w:rPr>
          <w:lang w:val="en-GB" w:eastAsia="zh-CN"/>
        </w:rPr>
        <w:t>Any decision to require suspension of study, the outcome of any appeal, and the decision to allow the candidate to resume their studies shall be communicated to the candidate in writing by recorded delivery within three working days of the decision being made.</w:t>
      </w:r>
    </w:p>
    <w:p w:rsidR="00EC3B11" w:rsidP="00EC3B11" w:rsidRDefault="00EC3B11" w14:paraId="649D1AAB" w14:textId="238598CF">
      <w:pPr>
        <w:pStyle w:val="Heading1"/>
      </w:pPr>
      <w:bookmarkStart w:name="_Toc175069643" w:id="22"/>
      <w:r w:rsidRPr="00EC3B11">
        <w:t>Repeating a year</w:t>
      </w:r>
      <w:r w:rsidR="00FB68B5">
        <w:t>/level</w:t>
      </w:r>
      <w:bookmarkEnd w:id="22"/>
    </w:p>
    <w:p w:rsidRPr="00EC3B11" w:rsidR="00EC3B11" w:rsidP="00EC3B11" w:rsidRDefault="00EC3B11" w14:paraId="3D481D46" w14:textId="77777777">
      <w:pPr>
        <w:pStyle w:val="MainBullet"/>
        <w:rPr>
          <w:lang w:val="en-GB" w:eastAsia="zh-CN"/>
        </w:rPr>
      </w:pPr>
      <w:r w:rsidRPr="00EC3B11">
        <w:rPr>
          <w:lang w:val="en-GB" w:eastAsia="zh-CN"/>
        </w:rPr>
        <w:t xml:space="preserve">A candidate shall not be permitted to repeat a year of the degree or enrol for the programme as new other than with the approval of the Student Cases Committee. </w:t>
      </w:r>
    </w:p>
    <w:p w:rsidRPr="00EC3B11" w:rsidR="00EC3B11" w:rsidP="00EC3B11" w:rsidRDefault="00EC3B11" w14:paraId="1297D7E1" w14:textId="77777777">
      <w:pPr>
        <w:pStyle w:val="MainBullet"/>
        <w:rPr>
          <w:lang w:val="en-GB" w:eastAsia="zh-CN"/>
        </w:rPr>
      </w:pPr>
      <w:r w:rsidRPr="00EC3B11">
        <w:rPr>
          <w:lang w:val="en-GB" w:eastAsia="zh-CN"/>
        </w:rPr>
        <w:t>Where a repeat is permitted, all credits gained during the original attempt shall cease to count towards the programme, and the entire year shall be repeated. Any marks awarded during the original attempt shall not appear on the candidate’s official transcript.</w:t>
      </w:r>
    </w:p>
    <w:p w:rsidRPr="00EC3B11" w:rsidR="00EC3B11" w:rsidP="00524A83" w:rsidRDefault="00EC3B11" w14:paraId="5ABD53D4" w14:textId="4900069D">
      <w:pPr>
        <w:pStyle w:val="MainBullet"/>
        <w:rPr>
          <w:lang w:val="en-GB" w:eastAsia="zh-CN"/>
        </w:rPr>
      </w:pPr>
      <w:r w:rsidRPr="00EC3B11">
        <w:rPr>
          <w:lang w:val="en-GB" w:eastAsia="zh-CN"/>
        </w:rPr>
        <w:t>A candidate may apply to repeat a year due to exceptional personal/medical reasons and/or academic failure.</w:t>
      </w:r>
    </w:p>
    <w:p w:rsidR="00EC3B11" w:rsidP="00EC3B11" w:rsidRDefault="00EC3B11" w14:paraId="0F520D2E" w14:textId="77777777">
      <w:pPr>
        <w:pStyle w:val="Heading1"/>
      </w:pPr>
      <w:bookmarkStart w:name="_Toc175069644" w:id="23"/>
      <w:r w:rsidRPr="00EC3B11">
        <w:t>Interim awards following withdrawal</w:t>
      </w:r>
      <w:bookmarkEnd w:id="23"/>
    </w:p>
    <w:p w:rsidRPr="00DA26CD" w:rsidR="00DA26CD" w:rsidP="00DA26CD" w:rsidRDefault="00DA26CD" w14:paraId="667052FE" w14:textId="0442F02C">
      <w:pPr>
        <w:pStyle w:val="MainBullet"/>
        <w:rPr>
          <w:lang w:val="en-GB" w:eastAsia="zh-CN"/>
        </w:rPr>
      </w:pPr>
      <w:r w:rsidRPr="00DA26CD">
        <w:rPr>
          <w:lang w:val="en-GB" w:eastAsia="zh-CN"/>
        </w:rPr>
        <w:t>Subject to regulation 1</w:t>
      </w:r>
      <w:r w:rsidR="00684FC0">
        <w:rPr>
          <w:lang w:val="en-GB" w:eastAsia="zh-CN"/>
        </w:rPr>
        <w:t>4</w:t>
      </w:r>
      <w:r w:rsidRPr="00DA26CD">
        <w:rPr>
          <w:lang w:val="en-GB" w:eastAsia="zh-CN"/>
        </w:rPr>
        <w:t>.2 below and regulation 34 a candidate may withdraw from a programme of study and be awarded:</w:t>
      </w:r>
    </w:p>
    <w:p w:rsidRPr="00DA26CD" w:rsidR="00DA26CD" w:rsidP="00524A83" w:rsidRDefault="00DA26CD" w14:paraId="40C51261" w14:textId="77777777">
      <w:pPr>
        <w:pStyle w:val="MainBullet"/>
        <w:numPr>
          <w:ilvl w:val="2"/>
          <w:numId w:val="3"/>
        </w:numPr>
        <w:spacing w:before="0" w:after="0"/>
        <w:rPr>
          <w:lang w:val="en-GB" w:eastAsia="zh-CN"/>
        </w:rPr>
      </w:pPr>
      <w:r w:rsidRPr="00DA26CD">
        <w:rPr>
          <w:lang w:val="en-GB" w:eastAsia="zh-CN"/>
        </w:rPr>
        <w:t>A Certificate in Higher Education with at least 120 credits</w:t>
      </w:r>
    </w:p>
    <w:p w:rsidRPr="00DA26CD" w:rsidR="00DA26CD" w:rsidP="00524A83" w:rsidRDefault="00DA26CD" w14:paraId="635EEE6D" w14:textId="39DA65E2">
      <w:pPr>
        <w:pStyle w:val="MainBullet"/>
        <w:numPr>
          <w:ilvl w:val="2"/>
          <w:numId w:val="3"/>
        </w:numPr>
        <w:spacing w:before="0" w:after="0"/>
        <w:rPr>
          <w:lang w:val="en-GB" w:eastAsia="zh-CN"/>
        </w:rPr>
      </w:pPr>
      <w:r w:rsidRPr="00DA26CD">
        <w:rPr>
          <w:lang w:val="en-GB" w:eastAsia="zh-CN"/>
        </w:rPr>
        <w:t>Certificate in Higher Education with at least 120 credits from the Preliminary Certificate.</w:t>
      </w:r>
    </w:p>
    <w:p w:rsidRPr="00DA26CD" w:rsidR="00DA26CD" w:rsidP="00DA26CD" w:rsidRDefault="00DA26CD" w14:paraId="4BEDBE9D" w14:textId="23DB7A34">
      <w:pPr>
        <w:pStyle w:val="MainBullet"/>
        <w:rPr>
          <w:lang w:val="en-GB" w:eastAsia="zh-CN"/>
        </w:rPr>
      </w:pPr>
      <w:r w:rsidRPr="00DA26CD">
        <w:rPr>
          <w:lang w:val="en-GB" w:eastAsia="zh-CN"/>
        </w:rPr>
        <w:t>Any award under 1</w:t>
      </w:r>
      <w:r w:rsidR="00684FC0">
        <w:rPr>
          <w:lang w:val="en-GB" w:eastAsia="zh-CN"/>
        </w:rPr>
        <w:t>4</w:t>
      </w:r>
      <w:r w:rsidRPr="00DA26CD">
        <w:rPr>
          <w:lang w:val="en-GB" w:eastAsia="zh-CN"/>
        </w:rPr>
        <w:t>.1 above shall be subject to a minimum of 60 credits having been awarded by this University. The 60 credits will be in the final level of the award.</w:t>
      </w:r>
    </w:p>
    <w:p w:rsidRPr="00684FC0" w:rsidR="00684FC0" w:rsidP="00684FC0" w:rsidRDefault="00684FC0" w14:paraId="06DC71CE" w14:textId="77777777">
      <w:pPr>
        <w:pStyle w:val="MainBullet"/>
        <w:rPr>
          <w:lang w:val="en-GB" w:eastAsia="zh-CN"/>
        </w:rPr>
      </w:pPr>
      <w:r w:rsidRPr="00684FC0">
        <w:rPr>
          <w:lang w:val="en-GB" w:eastAsia="zh-CN"/>
        </w:rPr>
        <w:t>Any award under this Regulation shall be made provided that Certificates in Higher Education for professional programmes shall not be awarded in a named* subject which implies that the candidate is entitled to practise that profession.</w:t>
      </w:r>
    </w:p>
    <w:p w:rsidRPr="00684FC0" w:rsidR="00684FC0" w:rsidP="00684FC0" w:rsidRDefault="00684FC0" w14:paraId="5206A7B4" w14:textId="77777777">
      <w:pPr>
        <w:pStyle w:val="MainBullet"/>
        <w:rPr>
          <w:lang w:val="en-GB" w:eastAsia="zh-CN"/>
        </w:rPr>
      </w:pPr>
      <w:r w:rsidRPr="00684FC0">
        <w:rPr>
          <w:lang w:val="en-GB" w:eastAsia="zh-CN"/>
        </w:rPr>
        <w:t xml:space="preserve">Where a candidate fails to re-enrol by the latest start date set by the University then they will be immediately contacted to confirm their intentions. Where a candidate does not </w:t>
      </w:r>
      <w:r w:rsidRPr="00684FC0">
        <w:rPr>
          <w:lang w:val="en-GB" w:eastAsia="zh-CN"/>
        </w:rPr>
        <w:lastRenderedPageBreak/>
        <w:t>respond by the stated deadline or indicates they will not be returning, then they will be awarded based on the number of credits accumulated.</w:t>
      </w:r>
    </w:p>
    <w:tbl>
      <w:tblPr>
        <w:tblStyle w:val="TableGrid"/>
        <w:tblW w:w="0" w:type="auto"/>
        <w:tblInd w:w="680" w:type="dxa"/>
        <w:tblLook w:val="04A0" w:firstRow="1" w:lastRow="0" w:firstColumn="1" w:lastColumn="0" w:noHBand="0" w:noVBand="1"/>
      </w:tblPr>
      <w:tblGrid>
        <w:gridCol w:w="8336"/>
      </w:tblGrid>
      <w:tr w:rsidR="00DA26CD" w:rsidTr="008162E1" w14:paraId="1F33944C" w14:textId="77777777">
        <w:tc>
          <w:tcPr>
            <w:tcW w:w="9016" w:type="dxa"/>
          </w:tcPr>
          <w:p w:rsidRPr="000E10B5" w:rsidR="00DA26CD" w:rsidP="008162E1" w:rsidRDefault="00DA26CD" w14:paraId="7340FCEA" w14:textId="77777777">
            <w:pPr>
              <w:spacing w:line="259" w:lineRule="auto"/>
              <w:rPr>
                <w:sz w:val="18"/>
                <w:szCs w:val="18"/>
              </w:rPr>
            </w:pPr>
            <w:r>
              <w:rPr>
                <w:sz w:val="18"/>
                <w:szCs w:val="18"/>
              </w:rPr>
              <w:t xml:space="preserve">* </w:t>
            </w:r>
            <w:r w:rsidRPr="007D4234">
              <w:rPr>
                <w:i/>
                <w:sz w:val="18"/>
                <w:szCs w:val="18"/>
              </w:rPr>
              <w:t>Designed to ensure that a candidate is not awarded a certificate/diploma which implies they are entitled to practise a particular profession (such as Social Work) where this is not the case. The Programme Board of Examiners is responsible for recommending the title of the award for approval by SCC.</w:t>
            </w:r>
          </w:p>
        </w:tc>
      </w:tr>
    </w:tbl>
    <w:p w:rsidRPr="00EC3B11" w:rsidR="00EC3B11" w:rsidP="00DA26CD" w:rsidRDefault="00EC3B11" w14:paraId="5F1F6DBB" w14:textId="77777777">
      <w:pPr>
        <w:pStyle w:val="MainBullet"/>
        <w:numPr>
          <w:ilvl w:val="0"/>
          <w:numId w:val="0"/>
        </w:numPr>
        <w:rPr>
          <w:lang w:val="en-GB" w:eastAsia="zh-CN"/>
        </w:rPr>
      </w:pPr>
    </w:p>
    <w:p w:rsidR="00DA26CD" w:rsidP="00DA26CD" w:rsidRDefault="00DA26CD" w14:paraId="0CD63CD1" w14:textId="77777777">
      <w:pPr>
        <w:pStyle w:val="Heading1"/>
        <w:numPr>
          <w:ilvl w:val="0"/>
          <w:numId w:val="0"/>
        </w:numPr>
        <w:spacing w:before="0" w:after="0"/>
        <w:ind w:left="680"/>
      </w:pPr>
      <w:bookmarkStart w:name="_Toc141884309" w:id="24"/>
      <w:bookmarkStart w:name="_Toc175069645" w:id="25"/>
      <w:r>
        <w:t>ASSESSMENT</w:t>
      </w:r>
      <w:bookmarkEnd w:id="24"/>
      <w:bookmarkEnd w:id="25"/>
      <w:r>
        <w:t xml:space="preserve"> </w:t>
      </w:r>
    </w:p>
    <w:p w:rsidR="00DA26CD" w:rsidP="00DA26CD" w:rsidRDefault="00DA26CD" w14:paraId="11E7E051" w14:textId="77777777">
      <w:pPr>
        <w:pStyle w:val="Heading1"/>
      </w:pPr>
      <w:bookmarkStart w:name="_Toc141884310" w:id="26"/>
      <w:bookmarkStart w:name="_Toc175069646" w:id="27"/>
      <w:r>
        <w:t>Awarding Credit</w:t>
      </w:r>
      <w:bookmarkEnd w:id="26"/>
      <w:bookmarkEnd w:id="27"/>
    </w:p>
    <w:p w:rsidR="00DA26CD" w:rsidP="00DA26CD" w:rsidRDefault="00DA26CD" w14:paraId="0795345C" w14:textId="77777777">
      <w:pPr>
        <w:pStyle w:val="MainBullet"/>
      </w:pPr>
      <w:r w:rsidRPr="00D758D6">
        <w:t xml:space="preserve">To be awarded the credits for a module, a candidate </w:t>
      </w:r>
      <w:r w:rsidRPr="0075077E">
        <w:rPr>
          <w:b/>
        </w:rPr>
        <w:t>must</w:t>
      </w:r>
      <w:r w:rsidRPr="00D758D6">
        <w:t xml:space="preserve"> have passed the assessment </w:t>
      </w:r>
      <w:r>
        <w:t xml:space="preserve">requirements </w:t>
      </w:r>
      <w:r w:rsidRPr="00D758D6">
        <w:t>for that module. The credits for a particular module cannot be awarded to a candidate more than once.</w:t>
      </w:r>
    </w:p>
    <w:p w:rsidR="00DA26CD" w:rsidP="00DA26CD" w:rsidRDefault="00DA26CD" w14:paraId="0DC96558" w14:textId="77777777">
      <w:pPr>
        <w:pStyle w:val="Heading1"/>
      </w:pPr>
      <w:bookmarkStart w:name="_Toc141884311" w:id="28"/>
      <w:bookmarkStart w:name="_Toc175069647" w:id="29"/>
      <w:r>
        <w:t>Written examinations</w:t>
      </w:r>
      <w:bookmarkEnd w:id="28"/>
      <w:bookmarkEnd w:id="29"/>
    </w:p>
    <w:p w:rsidRPr="000079BC" w:rsidR="00DA26CD" w:rsidP="00524A83" w:rsidRDefault="000079BC" w14:paraId="29D4607C" w14:textId="4B75ED0B">
      <w:pPr>
        <w:pStyle w:val="MainBullet"/>
        <w:rPr>
          <w:lang w:val="en-GB" w:eastAsia="zh-CN"/>
        </w:rPr>
      </w:pPr>
      <w:r w:rsidRPr="000079BC">
        <w:rPr>
          <w:lang w:val="en-GB" w:eastAsia="zh-CN"/>
        </w:rPr>
        <w:t xml:space="preserve">The default length for all formal University examinations is 2 hours. Faculty Education and Student Experience Committees have the authority to permit variations where there are professional body requirements, or where the form of assessment does not require 2 hours, (for example where the examination takes the form of a multiple-choice test), or where there are other sound academic reasons. </w:t>
      </w:r>
    </w:p>
    <w:p w:rsidR="000079BC" w:rsidP="000079BC" w:rsidRDefault="000079BC" w14:paraId="595D47B3" w14:textId="77777777">
      <w:pPr>
        <w:pStyle w:val="Heading1"/>
      </w:pPr>
      <w:bookmarkStart w:name="_Toc175069648" w:id="30"/>
      <w:r w:rsidRPr="000079BC">
        <w:t>Non-attendance/submission</w:t>
      </w:r>
      <w:bookmarkEnd w:id="30"/>
    </w:p>
    <w:p w:rsidRPr="000079BC" w:rsidR="000079BC" w:rsidP="00524A83" w:rsidRDefault="000079BC" w14:paraId="70F7C365" w14:textId="17B14734">
      <w:pPr>
        <w:pStyle w:val="MainBullet"/>
        <w:rPr>
          <w:lang w:val="en-GB" w:eastAsia="zh-CN"/>
        </w:rPr>
      </w:pPr>
      <w:r w:rsidRPr="000079BC">
        <w:rPr>
          <w:lang w:val="en-GB" w:eastAsia="zh-CN"/>
        </w:rPr>
        <w:t xml:space="preserve">Where a candidate fails to attend an examination or submit a piece of assessed work without receiving the approval of the Additional Consideration Committee or Student Cases Committee, a mark of zero </w:t>
      </w:r>
      <w:r w:rsidRPr="00B7354C">
        <w:rPr>
          <w:b/>
          <w:bCs w:val="0"/>
          <w:lang w:val="en-GB" w:eastAsia="zh-CN"/>
        </w:rPr>
        <w:t>must</w:t>
      </w:r>
      <w:r w:rsidRPr="000079BC">
        <w:rPr>
          <w:lang w:val="en-GB" w:eastAsia="zh-CN"/>
        </w:rPr>
        <w:t xml:space="preserve"> be recorded for that examination/piece of assessed work.</w:t>
      </w:r>
    </w:p>
    <w:p w:rsidR="000079BC" w:rsidP="000079BC" w:rsidRDefault="000079BC" w14:paraId="21D4C823" w14:textId="77777777">
      <w:pPr>
        <w:pStyle w:val="Heading1"/>
      </w:pPr>
      <w:bookmarkStart w:name="_Toc141884313" w:id="31"/>
      <w:bookmarkStart w:name="_Toc175069649" w:id="32"/>
      <w:r>
        <w:t>Module marks</w:t>
      </w:r>
      <w:bookmarkEnd w:id="31"/>
      <w:bookmarkEnd w:id="32"/>
    </w:p>
    <w:p w:rsidR="000079BC" w:rsidP="000079BC" w:rsidRDefault="000079BC" w14:paraId="7B0E9B76" w14:textId="77777777">
      <w:pPr>
        <w:pStyle w:val="MainBullet"/>
      </w:pPr>
      <w:bookmarkStart w:name="_Ref229888637" w:id="33"/>
      <w:r w:rsidRPr="003B001A">
        <w:t>The performance of a candidate in meeting the assessment requirements of a module is determined by the Module Board of Examiners, and is indicated by a numerical mark recorded on the following University scale:</w:t>
      </w:r>
      <w:bookmarkEnd w:id="33"/>
    </w:p>
    <w:p w:rsidRPr="00151A13" w:rsidR="00684FC0" w:rsidP="00684FC0" w:rsidRDefault="00684FC0" w14:paraId="37EA3B53" w14:textId="77777777">
      <w:pPr>
        <w:spacing w:after="0"/>
        <w:ind w:left="1440" w:firstLine="720"/>
        <w:rPr>
          <w:rFonts w:cs="Arial"/>
        </w:rPr>
      </w:pPr>
      <w:r w:rsidRPr="00151A13">
        <w:rPr>
          <w:rFonts w:cs="Arial"/>
        </w:rPr>
        <w:t>40 - 100</w:t>
      </w:r>
      <w:r w:rsidRPr="00151A13">
        <w:rPr>
          <w:rFonts w:cs="Arial"/>
        </w:rPr>
        <w:tab/>
      </w:r>
      <w:r w:rsidRPr="00151A13">
        <w:rPr>
          <w:rFonts w:cs="Arial"/>
        </w:rPr>
        <w:tab/>
        <w:t>Pass</w:t>
      </w:r>
    </w:p>
    <w:p w:rsidRPr="00525419" w:rsidR="00684FC0" w:rsidP="00714586" w:rsidRDefault="00684FC0" w14:paraId="2FF2BBC4" w14:textId="77777777">
      <w:pPr>
        <w:pStyle w:val="ListParagraph"/>
        <w:numPr>
          <w:ilvl w:val="0"/>
          <w:numId w:val="20"/>
        </w:numPr>
        <w:spacing w:after="0"/>
        <w:rPr>
          <w:rFonts w:cs="Arial"/>
        </w:rPr>
      </w:pPr>
      <w:r w:rsidRPr="00525419">
        <w:rPr>
          <w:rFonts w:cs="Arial"/>
        </w:rPr>
        <w:t>- 39</w:t>
      </w:r>
      <w:r w:rsidRPr="00525419">
        <w:rPr>
          <w:rFonts w:cs="Arial"/>
        </w:rPr>
        <w:tab/>
      </w:r>
      <w:r w:rsidRPr="00525419">
        <w:rPr>
          <w:rFonts w:cs="Arial"/>
        </w:rPr>
        <w:tab/>
      </w:r>
      <w:r>
        <w:rPr>
          <w:rFonts w:cs="Arial"/>
        </w:rPr>
        <w:tab/>
      </w:r>
      <w:r w:rsidRPr="00525419">
        <w:rPr>
          <w:rFonts w:cs="Arial"/>
        </w:rPr>
        <w:t>Compensatable</w:t>
      </w:r>
    </w:p>
    <w:p w:rsidRPr="00E05FC3" w:rsidR="00684FC0" w:rsidP="00714586" w:rsidRDefault="00684FC0" w14:paraId="3543633B" w14:textId="6BADB911">
      <w:pPr>
        <w:pStyle w:val="ListParagraph"/>
        <w:numPr>
          <w:ilvl w:val="0"/>
          <w:numId w:val="21"/>
        </w:numPr>
        <w:spacing w:after="0"/>
        <w:rPr>
          <w:rFonts w:cs="Arial"/>
        </w:rPr>
      </w:pPr>
      <w:r w:rsidRPr="00E05FC3">
        <w:rPr>
          <w:rFonts w:cs="Arial"/>
        </w:rPr>
        <w:t>- 34</w:t>
      </w:r>
      <w:r w:rsidRPr="00E05FC3">
        <w:rPr>
          <w:rFonts w:cs="Arial"/>
        </w:rPr>
        <w:tab/>
      </w:r>
      <w:r w:rsidRPr="00E05FC3">
        <w:rPr>
          <w:rFonts w:cs="Arial"/>
        </w:rPr>
        <w:tab/>
        <w:t>Fail.</w:t>
      </w:r>
    </w:p>
    <w:p w:rsidR="00E05FC3" w:rsidP="00E05FC3" w:rsidRDefault="000079BC" w14:paraId="58B708CC" w14:textId="77777777">
      <w:pPr>
        <w:pStyle w:val="MainBullet"/>
      </w:pPr>
      <w:r>
        <w:t>A candidate cannot be awarded the credit for a module w</w:t>
      </w:r>
      <w:r w:rsidRPr="003B001A">
        <w:t xml:space="preserve">here the module specification stipulates that to pass the module a candidate </w:t>
      </w:r>
      <w:r w:rsidRPr="0075077E">
        <w:rPr>
          <w:b/>
        </w:rPr>
        <w:t xml:space="preserve">must </w:t>
      </w:r>
      <w:r w:rsidRPr="003B001A">
        <w:t xml:space="preserve">achieve a pass in one or more module components, and the candidate does not pass such components, </w:t>
      </w:r>
      <w:r>
        <w:t xml:space="preserve">irrespective of the overall module mark.  </w:t>
      </w:r>
      <w:bookmarkStart w:name="_Ref229888648" w:id="34"/>
    </w:p>
    <w:p w:rsidR="000079BC" w:rsidP="00E05FC3" w:rsidRDefault="000079BC" w14:paraId="6FEDD78D" w14:textId="2C04D224">
      <w:pPr>
        <w:pStyle w:val="MainBullet"/>
      </w:pPr>
      <w:r>
        <w:t xml:space="preserve">Module marks </w:t>
      </w:r>
      <w:r w:rsidRPr="00E05FC3">
        <w:rPr>
          <w:b/>
          <w:bCs w:val="0"/>
        </w:rPr>
        <w:t>must</w:t>
      </w:r>
      <w:r>
        <w:t xml:space="preserve"> be recorded to, and rounded to, the nearest whole number.  </w:t>
      </w:r>
    </w:p>
    <w:p w:rsidR="000079BC" w:rsidP="000079BC" w:rsidRDefault="000079BC" w14:paraId="63ED132C" w14:textId="77777777">
      <w:pPr>
        <w:pStyle w:val="Heading1"/>
      </w:pPr>
      <w:bookmarkStart w:name="_Toc175069650" w:id="35"/>
      <w:bookmarkEnd w:id="34"/>
      <w:r w:rsidRPr="000079BC">
        <w:t>Reassessment</w:t>
      </w:r>
      <w:bookmarkEnd w:id="35"/>
    </w:p>
    <w:p w:rsidRPr="000079BC" w:rsidR="000079BC" w:rsidP="000079BC" w:rsidRDefault="000079BC" w14:paraId="35F3A0E9" w14:textId="77777777">
      <w:pPr>
        <w:pStyle w:val="MainBullet"/>
        <w:rPr>
          <w:lang w:val="en-GB" w:eastAsia="zh-CN"/>
        </w:rPr>
      </w:pPr>
      <w:r w:rsidRPr="000079BC">
        <w:rPr>
          <w:lang w:val="en-GB" w:eastAsia="zh-CN"/>
        </w:rPr>
        <w:t>Students shall always be given the opportunity to undertake reassessment in modules in which they have not achieved the pass mark. Reassessment shall be by:</w:t>
      </w:r>
    </w:p>
    <w:p w:rsidRPr="000079BC" w:rsidR="000079BC" w:rsidP="00524A83" w:rsidRDefault="000079BC" w14:paraId="5E70E78E" w14:textId="77777777">
      <w:pPr>
        <w:pStyle w:val="MainBullet"/>
        <w:numPr>
          <w:ilvl w:val="2"/>
          <w:numId w:val="3"/>
        </w:numPr>
        <w:spacing w:before="0" w:after="0"/>
        <w:rPr>
          <w:lang w:val="en-GB" w:eastAsia="zh-CN"/>
        </w:rPr>
      </w:pPr>
      <w:r w:rsidRPr="000079BC">
        <w:rPr>
          <w:lang w:val="en-GB" w:eastAsia="zh-CN"/>
        </w:rPr>
        <w:t>resubmission of the same, amended, piece of work (where appropriate)</w:t>
      </w:r>
    </w:p>
    <w:p w:rsidRPr="000079BC" w:rsidR="000079BC" w:rsidP="00524A83" w:rsidRDefault="000079BC" w14:paraId="2C70156B" w14:textId="77777777">
      <w:pPr>
        <w:pStyle w:val="MainBullet"/>
        <w:numPr>
          <w:ilvl w:val="2"/>
          <w:numId w:val="3"/>
        </w:numPr>
        <w:spacing w:before="0" w:after="0"/>
        <w:rPr>
          <w:lang w:val="en-GB" w:eastAsia="zh-CN"/>
        </w:rPr>
      </w:pPr>
      <w:r w:rsidRPr="000079BC">
        <w:rPr>
          <w:lang w:val="en-GB" w:eastAsia="zh-CN"/>
        </w:rPr>
        <w:t>resit of an examination, or</w:t>
      </w:r>
    </w:p>
    <w:p w:rsidRPr="000079BC" w:rsidR="000079BC" w:rsidP="00524A83" w:rsidRDefault="000079BC" w14:paraId="62F273C0" w14:textId="77777777">
      <w:pPr>
        <w:pStyle w:val="MainBullet"/>
        <w:numPr>
          <w:ilvl w:val="2"/>
          <w:numId w:val="3"/>
        </w:numPr>
        <w:spacing w:before="0" w:after="0"/>
        <w:rPr>
          <w:lang w:val="en-GB" w:eastAsia="zh-CN"/>
        </w:rPr>
      </w:pPr>
      <w:r w:rsidRPr="000079BC">
        <w:rPr>
          <w:lang w:val="en-GB" w:eastAsia="zh-CN"/>
        </w:rPr>
        <w:lastRenderedPageBreak/>
        <w:t>submission and assessment of a new piece of work.</w:t>
      </w:r>
    </w:p>
    <w:p w:rsidRPr="000079BC" w:rsidR="000079BC" w:rsidP="000079BC" w:rsidRDefault="000079BC" w14:paraId="0A4F6A57" w14:textId="77777777">
      <w:pPr>
        <w:pStyle w:val="MainBullet"/>
        <w:rPr>
          <w:lang w:val="en-GB" w:eastAsia="zh-CN"/>
        </w:rPr>
      </w:pPr>
      <w:r w:rsidRPr="000079BC">
        <w:rPr>
          <w:lang w:val="en-GB" w:eastAsia="zh-CN"/>
        </w:rPr>
        <w:t>Where a student has failed a module, they have the right to reassessment on one occasion only.</w:t>
      </w:r>
    </w:p>
    <w:p w:rsidRPr="000079BC" w:rsidR="000079BC" w:rsidP="000079BC" w:rsidRDefault="000079BC" w14:paraId="23AF3A10" w14:textId="77777777">
      <w:pPr>
        <w:pStyle w:val="MainBullet"/>
        <w:rPr>
          <w:lang w:val="en-GB" w:eastAsia="zh-CN"/>
        </w:rPr>
      </w:pPr>
      <w:r w:rsidRPr="000079BC">
        <w:rPr>
          <w:lang w:val="en-GB" w:eastAsia="zh-CN"/>
        </w:rPr>
        <w:t xml:space="preserve">Where a student has not achieved the pass mark for the module, reassessment shall be in the failed component(s) only. </w:t>
      </w:r>
    </w:p>
    <w:p w:rsidRPr="000079BC" w:rsidR="000079BC" w:rsidP="000079BC" w:rsidRDefault="000079BC" w14:paraId="145342F8" w14:textId="77777777">
      <w:pPr>
        <w:pStyle w:val="MainBullet"/>
        <w:rPr>
          <w:lang w:val="en-GB" w:eastAsia="zh-CN"/>
        </w:rPr>
      </w:pPr>
      <w:r w:rsidRPr="000079BC">
        <w:rPr>
          <w:lang w:val="en-GB" w:eastAsia="zh-CN"/>
        </w:rPr>
        <w:t xml:space="preserve">Where reassessment is by the submission and assessment of a new piece of work, the reassessment task shall follow the same method of assessment as the original format where possible. Where this is not possible it </w:t>
      </w:r>
      <w:r w:rsidRPr="00B7354C">
        <w:rPr>
          <w:b/>
          <w:bCs w:val="0"/>
          <w:lang w:val="en-GB" w:eastAsia="zh-CN"/>
        </w:rPr>
        <w:t>must</w:t>
      </w:r>
      <w:r w:rsidRPr="000079BC">
        <w:rPr>
          <w:lang w:val="en-GB" w:eastAsia="zh-CN"/>
        </w:rPr>
        <w:t xml:space="preserve"> be made explicit what form, the reassessment will take.  </w:t>
      </w:r>
    </w:p>
    <w:p w:rsidRPr="000079BC" w:rsidR="000079BC" w:rsidP="000079BC" w:rsidRDefault="000079BC" w14:paraId="593CDEB0" w14:textId="77777777">
      <w:pPr>
        <w:pStyle w:val="MainBullet"/>
        <w:rPr>
          <w:lang w:val="en-GB" w:eastAsia="zh-CN"/>
        </w:rPr>
      </w:pPr>
      <w:r w:rsidRPr="000079BC">
        <w:rPr>
          <w:lang w:val="en-GB" w:eastAsia="zh-CN"/>
        </w:rPr>
        <w:t xml:space="preserve"> Information about reassessment methods </w:t>
      </w:r>
      <w:r w:rsidRPr="00B7354C">
        <w:rPr>
          <w:b/>
          <w:bCs w:val="0"/>
          <w:lang w:val="en-GB" w:eastAsia="zh-CN"/>
        </w:rPr>
        <w:t>must</w:t>
      </w:r>
      <w:r w:rsidRPr="000079BC">
        <w:rPr>
          <w:lang w:val="en-GB" w:eastAsia="zh-CN"/>
        </w:rPr>
        <w:t xml:space="preserve"> be included within the module specification and approved through university approval processes.</w:t>
      </w:r>
    </w:p>
    <w:p w:rsidRPr="000079BC" w:rsidR="000079BC" w:rsidP="00524A83" w:rsidRDefault="000079BC" w14:paraId="02B3A8B3" w14:textId="720BC31A">
      <w:pPr>
        <w:pStyle w:val="MainBullet"/>
        <w:rPr>
          <w:lang w:val="en-GB" w:eastAsia="zh-CN"/>
        </w:rPr>
      </w:pPr>
      <w:r w:rsidRPr="000079BC">
        <w:rPr>
          <w:lang w:val="en-GB" w:eastAsia="zh-CN"/>
        </w:rPr>
        <w:t xml:space="preserve">The mark recorded for module components passed after reassessment/resubmission and used to calculate the mark for the module </w:t>
      </w:r>
      <w:r w:rsidRPr="00B7354C">
        <w:rPr>
          <w:b/>
          <w:bCs w:val="0"/>
          <w:lang w:val="en-GB" w:eastAsia="zh-CN"/>
        </w:rPr>
        <w:t>must</w:t>
      </w:r>
      <w:r w:rsidRPr="000079BC">
        <w:rPr>
          <w:lang w:val="en-GB" w:eastAsia="zh-CN"/>
        </w:rPr>
        <w:t xml:space="preserve"> be the relevant pass mark for the level of the module.</w:t>
      </w:r>
    </w:p>
    <w:p w:rsidR="000079BC" w:rsidP="000079BC" w:rsidRDefault="000079BC" w14:paraId="3372A507" w14:textId="5C581E0F">
      <w:pPr>
        <w:pStyle w:val="Heading1"/>
        <w:numPr>
          <w:ilvl w:val="0"/>
          <w:numId w:val="0"/>
        </w:numPr>
        <w:ind w:left="680"/>
      </w:pPr>
      <w:bookmarkStart w:name="_Toc175069651" w:id="36"/>
      <w:r>
        <w:t>ACADEMIC/PROFESSIONAL DISCIPLINE</w:t>
      </w:r>
      <w:bookmarkEnd w:id="36"/>
    </w:p>
    <w:p w:rsidR="000079BC" w:rsidP="000079BC" w:rsidRDefault="000079BC" w14:paraId="5031BD15" w14:textId="77777777">
      <w:pPr>
        <w:pStyle w:val="Heading1"/>
      </w:pPr>
      <w:bookmarkStart w:name="_Toc175069652" w:id="37"/>
      <w:r>
        <w:t>Academic Misconduct</w:t>
      </w:r>
      <w:bookmarkEnd w:id="37"/>
    </w:p>
    <w:p w:rsidRPr="000079BC" w:rsidR="000079BC" w:rsidP="000079BC" w:rsidRDefault="000079BC" w14:paraId="7CBEAD46" w14:textId="77777777">
      <w:pPr>
        <w:pStyle w:val="MainBullet"/>
        <w:rPr>
          <w:lang w:val="en-GB" w:eastAsia="zh-CN"/>
        </w:rPr>
      </w:pPr>
      <w:r w:rsidRPr="000079BC">
        <w:rPr>
          <w:lang w:val="en-GB" w:eastAsia="zh-CN"/>
        </w:rPr>
        <w:t xml:space="preserve">Allegations of academic misconduct shall be subject to the Regulations governing Academic Misconduct, and no penalty shall be imposed other than in accordance with the said Regulations. </w:t>
      </w:r>
    </w:p>
    <w:p w:rsidRPr="000079BC" w:rsidR="000079BC" w:rsidP="00524A83" w:rsidRDefault="000079BC" w14:paraId="207CB617" w14:textId="6E73839B">
      <w:pPr>
        <w:pStyle w:val="MainBullet"/>
        <w:rPr>
          <w:lang w:val="en-GB" w:eastAsia="zh-CN"/>
        </w:rPr>
      </w:pPr>
      <w:r w:rsidRPr="000079BC">
        <w:rPr>
          <w:lang w:val="en-GB" w:eastAsia="zh-CN"/>
        </w:rPr>
        <w:t>Academic misconduct shall be defined to exclude conduct, which may amount to either professional misconduct or professional unsuitability as defined in Regulation ‎2</w:t>
      </w:r>
      <w:r w:rsidR="00E05FC3">
        <w:rPr>
          <w:lang w:val="en-GB" w:eastAsia="zh-CN"/>
        </w:rPr>
        <w:t>1</w:t>
      </w:r>
      <w:r w:rsidRPr="000079BC">
        <w:rPr>
          <w:lang w:val="en-GB" w:eastAsia="zh-CN"/>
        </w:rPr>
        <w:t xml:space="preserve"> below.</w:t>
      </w:r>
    </w:p>
    <w:p w:rsidR="000079BC" w:rsidP="000079BC" w:rsidRDefault="000079BC" w14:paraId="04C4A038" w14:textId="77777777">
      <w:pPr>
        <w:pStyle w:val="Heading1"/>
      </w:pPr>
      <w:bookmarkStart w:name="_Toc175069653" w:id="38"/>
      <w:r w:rsidRPr="000079BC">
        <w:t>Professional Standards of Conduct (Fitness to Practise)</w:t>
      </w:r>
      <w:bookmarkEnd w:id="38"/>
    </w:p>
    <w:p w:rsidRPr="000079BC" w:rsidR="000079BC" w:rsidP="000079BC" w:rsidRDefault="000079BC" w14:paraId="055A1D17" w14:textId="77777777">
      <w:pPr>
        <w:pStyle w:val="MainBullet"/>
        <w:rPr>
          <w:lang w:val="en-GB" w:eastAsia="zh-CN"/>
        </w:rPr>
      </w:pPr>
      <w:r w:rsidRPr="000079BC">
        <w:rPr>
          <w:lang w:val="en-GB" w:eastAsia="zh-CN"/>
        </w:rPr>
        <w:t>‘Fitness to practise’ is the ability to meet professional standards; it is about character, professional competence and health. ‘Fitness to practise’ indicates that a student is capable of safe and effective practice without supervision or can do their job safely and effectively.</w:t>
      </w:r>
    </w:p>
    <w:p w:rsidRPr="00E05FC3" w:rsidR="000079BC" w:rsidP="00E05FC3" w:rsidRDefault="000079BC" w14:paraId="188DD0DC" w14:textId="6A41B314">
      <w:pPr>
        <w:pStyle w:val="MainBullet"/>
        <w:rPr>
          <w:lang w:val="en-GB" w:eastAsia="zh-CN"/>
        </w:rPr>
      </w:pPr>
      <w:r w:rsidRPr="000079BC">
        <w:rPr>
          <w:lang w:val="en-GB" w:eastAsia="zh-CN"/>
        </w:rPr>
        <w:t xml:space="preserve">For information regarding professional standards of conduct (fitness to practise), please refer to the University Regulations Governing the Investigation and Determination of Concerns about Fitness to Practise.  </w:t>
      </w:r>
    </w:p>
    <w:p w:rsidR="00904932" w:rsidP="00904932" w:rsidRDefault="00DA26CD" w14:paraId="75F30F47" w14:textId="77777777">
      <w:pPr>
        <w:pStyle w:val="Heading1"/>
        <w:numPr>
          <w:ilvl w:val="0"/>
          <w:numId w:val="0"/>
        </w:numPr>
        <w:ind w:left="680"/>
      </w:pPr>
      <w:r>
        <w:t xml:space="preserve"> </w:t>
      </w:r>
      <w:bookmarkStart w:name="_Toc175069654" w:id="39"/>
      <w:r w:rsidR="00904932">
        <w:t>PROGRESSION</w:t>
      </w:r>
      <w:bookmarkEnd w:id="39"/>
    </w:p>
    <w:p w:rsidR="00904932" w:rsidP="00904932" w:rsidRDefault="00904932" w14:paraId="089E06E4" w14:textId="77777777">
      <w:pPr>
        <w:pStyle w:val="Heading1"/>
      </w:pPr>
      <w:bookmarkStart w:name="_Toc175069655" w:id="40"/>
      <w:r>
        <w:t>Calculation of weighted averages</w:t>
      </w:r>
      <w:bookmarkEnd w:id="40"/>
    </w:p>
    <w:p w:rsidRPr="00E05FC3" w:rsidR="00E05FC3" w:rsidP="00E05FC3" w:rsidRDefault="00E05FC3" w14:paraId="2BFD077B" w14:textId="52F6D614">
      <w:pPr>
        <w:pStyle w:val="MainBullet"/>
        <w:rPr>
          <w:lang w:val="en-GB" w:eastAsia="zh-CN"/>
        </w:rPr>
      </w:pPr>
      <w:r w:rsidRPr="00E05FC3">
        <w:rPr>
          <w:lang w:val="en-GB" w:eastAsia="zh-CN"/>
        </w:rPr>
        <w:t xml:space="preserve">In calculating the weighted average mark for each level of a degree programme each individual mark shall be weighted by the credit value of the corresponding module and the average recorded to one decimal place. </w:t>
      </w:r>
    </w:p>
    <w:p w:rsidRPr="00E05FC3" w:rsidR="00E05FC3" w:rsidP="00E05FC3" w:rsidRDefault="00E05FC3" w14:paraId="2514B81A" w14:textId="77777777">
      <w:pPr>
        <w:pStyle w:val="MainBullet"/>
        <w:rPr>
          <w:lang w:val="en-GB" w:eastAsia="zh-CN"/>
        </w:rPr>
      </w:pPr>
      <w:r w:rsidRPr="00E05FC3">
        <w:rPr>
          <w:lang w:val="en-GB" w:eastAsia="zh-CN"/>
        </w:rPr>
        <w:t xml:space="preserve">Where a candidate enrols for more than 120 credits for any level, the weighted average mark for the level shall be taken over the marks achieved for all modules on which the candidate is enrolled. </w:t>
      </w:r>
    </w:p>
    <w:p w:rsidRPr="00E05FC3" w:rsidR="00904932" w:rsidP="00E05FC3" w:rsidRDefault="00E05FC3" w14:paraId="4AFC5B17" w14:textId="592EB8F8">
      <w:pPr>
        <w:pStyle w:val="MainBullet"/>
        <w:rPr>
          <w:lang w:val="en-GB" w:eastAsia="zh-CN"/>
        </w:rPr>
      </w:pPr>
      <w:r w:rsidRPr="00E05FC3">
        <w:rPr>
          <w:lang w:val="en-GB" w:eastAsia="zh-CN"/>
        </w:rPr>
        <w:t xml:space="preserve">Credit which has been accepted towards the programme of study in accordance with Regulation ‎8 is disregarded for the purposes of calculating level weighted averages under this Regulation unless that credit was awarded by the University of Hull as a result </w:t>
      </w:r>
      <w:r w:rsidRPr="00E05FC3">
        <w:rPr>
          <w:lang w:val="en-GB" w:eastAsia="zh-CN"/>
        </w:rPr>
        <w:lastRenderedPageBreak/>
        <w:t>of a module or modules delivered by the University or one of its Partner Institutions.</w:t>
      </w:r>
    </w:p>
    <w:tbl>
      <w:tblPr>
        <w:tblStyle w:val="TableGrid"/>
        <w:tblW w:w="0" w:type="auto"/>
        <w:tblInd w:w="680" w:type="dxa"/>
        <w:tblLook w:val="04A0" w:firstRow="1" w:lastRow="0" w:firstColumn="1" w:lastColumn="0" w:noHBand="0" w:noVBand="1"/>
      </w:tblPr>
      <w:tblGrid>
        <w:gridCol w:w="8336"/>
      </w:tblGrid>
      <w:tr w:rsidRPr="00904932" w:rsidR="00904932" w:rsidTr="008162E1" w14:paraId="62C2FC2A" w14:textId="77777777">
        <w:tc>
          <w:tcPr>
            <w:tcW w:w="9016" w:type="dxa"/>
          </w:tcPr>
          <w:p w:rsidRPr="00E05FC3" w:rsidR="00E05FC3" w:rsidP="00714586" w:rsidRDefault="00E05FC3" w14:paraId="34861B4C" w14:textId="77777777">
            <w:pPr>
              <w:pStyle w:val="MainBullet"/>
              <w:numPr>
                <w:ilvl w:val="0"/>
                <w:numId w:val="5"/>
              </w:numPr>
              <w:spacing w:after="0"/>
              <w:rPr>
                <w:i/>
                <w:sz w:val="18"/>
                <w:szCs w:val="18"/>
              </w:rPr>
            </w:pPr>
            <w:r w:rsidRPr="00E05FC3">
              <w:rPr>
                <w:i/>
                <w:sz w:val="18"/>
                <w:szCs w:val="18"/>
              </w:rPr>
              <w:t>Weighted averages are required for determining eligibility for compensation, referral and condonement.</w:t>
            </w:r>
          </w:p>
          <w:p w:rsidRPr="00904932" w:rsidR="00904932" w:rsidP="00714586" w:rsidRDefault="00E05FC3" w14:paraId="7086143B" w14:textId="5BC60EB9">
            <w:pPr>
              <w:pStyle w:val="MainBullet"/>
              <w:numPr>
                <w:ilvl w:val="0"/>
                <w:numId w:val="5"/>
              </w:numPr>
              <w:spacing w:before="0" w:after="0"/>
              <w:rPr>
                <w:i/>
              </w:rPr>
            </w:pPr>
            <w:r w:rsidRPr="00E05FC3">
              <w:rPr>
                <w:i/>
                <w:sz w:val="18"/>
                <w:szCs w:val="18"/>
              </w:rPr>
              <w:t xml:space="preserve">22.3 - credit awarded other than by the University (including on programmes/modules delivered by </w:t>
            </w:r>
            <w:r w:rsidRPr="00E05FC3" w:rsidR="00744F73">
              <w:rPr>
                <w:i/>
                <w:sz w:val="18"/>
                <w:szCs w:val="18"/>
              </w:rPr>
              <w:t>university</w:t>
            </w:r>
            <w:r w:rsidRPr="00E05FC3">
              <w:rPr>
                <w:i/>
                <w:sz w:val="18"/>
                <w:szCs w:val="18"/>
              </w:rPr>
              <w:t xml:space="preserve"> partner institutions) is disregarded for purposes of calculating weighted averages and for determining degree classification.</w:t>
            </w:r>
          </w:p>
        </w:tc>
      </w:tr>
    </w:tbl>
    <w:p w:rsidRPr="00904932" w:rsidR="00904932" w:rsidP="00904932" w:rsidRDefault="00904932" w14:paraId="2D52057A" w14:textId="77777777">
      <w:pPr>
        <w:pStyle w:val="MainBullet"/>
        <w:numPr>
          <w:ilvl w:val="0"/>
          <w:numId w:val="0"/>
        </w:numPr>
        <w:rPr>
          <w:lang w:val="en-GB" w:eastAsia="zh-CN"/>
        </w:rPr>
      </w:pPr>
    </w:p>
    <w:p w:rsidR="00892E97" w:rsidP="00892E97" w:rsidRDefault="00892E97" w14:paraId="3AD3C003" w14:textId="77777777">
      <w:pPr>
        <w:pStyle w:val="Heading1"/>
      </w:pPr>
      <w:bookmarkStart w:name="_Toc175069656" w:id="41"/>
      <w:r w:rsidRPr="00892E97">
        <w:t>Compensation, referral and condonement maxima</w:t>
      </w:r>
      <w:bookmarkEnd w:id="41"/>
    </w:p>
    <w:p w:rsidRPr="00E05FC3" w:rsidR="00310591" w:rsidP="00E05FC3" w:rsidRDefault="00E05FC3" w14:paraId="060AA9D9" w14:textId="3D86061C">
      <w:pPr>
        <w:pStyle w:val="MainBullet"/>
        <w:rPr>
          <w:lang w:val="en-GB" w:eastAsia="zh-CN"/>
        </w:rPr>
      </w:pPr>
      <w:r w:rsidRPr="00E05FC3">
        <w:t>The following maxima apply to the exercise of any combination of compensation, referral or condonement - whether individually or in combination - as specified in the following Regulations:</w:t>
      </w:r>
    </w:p>
    <w:p w:rsidRPr="00892E97" w:rsidR="00892E97" w:rsidP="00524A83" w:rsidRDefault="00892E97" w14:paraId="33335BC5" w14:textId="77777777">
      <w:pPr>
        <w:pStyle w:val="MainBullet"/>
        <w:numPr>
          <w:ilvl w:val="2"/>
          <w:numId w:val="3"/>
        </w:numPr>
        <w:spacing w:before="0" w:after="0"/>
        <w:rPr>
          <w:lang w:val="en-GB" w:eastAsia="zh-CN"/>
        </w:rPr>
      </w:pPr>
      <w:r w:rsidRPr="00892E97">
        <w:rPr>
          <w:lang w:val="en-GB" w:eastAsia="zh-CN"/>
        </w:rPr>
        <w:t>no more than 40 credits per level</w:t>
      </w:r>
    </w:p>
    <w:p w:rsidRPr="00892E97" w:rsidR="00892E97" w:rsidP="00524A83" w:rsidRDefault="00892E97" w14:paraId="54546CAE" w14:textId="2A976EBA">
      <w:pPr>
        <w:pStyle w:val="MainBullet"/>
        <w:numPr>
          <w:ilvl w:val="2"/>
          <w:numId w:val="3"/>
        </w:numPr>
        <w:spacing w:before="0" w:after="0"/>
        <w:rPr>
          <w:lang w:val="en-GB" w:eastAsia="zh-CN"/>
        </w:rPr>
      </w:pPr>
      <w:r w:rsidRPr="00892E97">
        <w:rPr>
          <w:lang w:val="en-GB" w:eastAsia="zh-CN"/>
        </w:rPr>
        <w:t xml:space="preserve">no more than </w:t>
      </w:r>
      <w:r w:rsidR="003C19A0">
        <w:rPr>
          <w:lang w:val="en-GB" w:eastAsia="zh-CN"/>
        </w:rPr>
        <w:t>4</w:t>
      </w:r>
      <w:r w:rsidRPr="00892E97">
        <w:rPr>
          <w:lang w:val="en-GB" w:eastAsia="zh-CN"/>
        </w:rPr>
        <w:t xml:space="preserve">0 credits per </w:t>
      </w:r>
      <w:r w:rsidR="003C19A0">
        <w:rPr>
          <w:lang w:val="en-GB" w:eastAsia="zh-CN"/>
        </w:rPr>
        <w:t xml:space="preserve">Foundation </w:t>
      </w:r>
      <w:r w:rsidRPr="00892E97">
        <w:rPr>
          <w:lang w:val="en-GB" w:eastAsia="zh-CN"/>
        </w:rPr>
        <w:t>Degree.</w:t>
      </w:r>
    </w:p>
    <w:p w:rsidRPr="00E05FC3" w:rsidR="00892E97" w:rsidP="00E05FC3" w:rsidRDefault="00892E97" w14:paraId="68254519" w14:textId="59E4AB55">
      <w:pPr>
        <w:pStyle w:val="MainBullet"/>
        <w:rPr>
          <w:lang w:val="en-GB" w:eastAsia="zh-CN"/>
        </w:rPr>
      </w:pPr>
      <w:r w:rsidRPr="00892E97">
        <w:rPr>
          <w:lang w:val="en-GB" w:eastAsia="zh-CN"/>
        </w:rPr>
        <w:t>Where a referred module is passed and the candidate allowed to proceed to the next level, the referral ceases to be included in the maxima defined above.</w:t>
      </w:r>
    </w:p>
    <w:tbl>
      <w:tblPr>
        <w:tblStyle w:val="TableGrid"/>
        <w:tblW w:w="0" w:type="auto"/>
        <w:tblInd w:w="680" w:type="dxa"/>
        <w:tblLook w:val="04A0" w:firstRow="1" w:lastRow="0" w:firstColumn="1" w:lastColumn="0" w:noHBand="0" w:noVBand="1"/>
      </w:tblPr>
      <w:tblGrid>
        <w:gridCol w:w="8336"/>
      </w:tblGrid>
      <w:tr w:rsidRPr="00892E97" w:rsidR="00892E97" w:rsidTr="008162E1" w14:paraId="0FEE3998" w14:textId="77777777">
        <w:tc>
          <w:tcPr>
            <w:tcW w:w="9016" w:type="dxa"/>
          </w:tcPr>
          <w:p w:rsidR="00E05FC3" w:rsidP="00714586" w:rsidRDefault="00E05FC3" w14:paraId="1132369A" w14:textId="77777777">
            <w:pPr>
              <w:pStyle w:val="MainBullet"/>
              <w:numPr>
                <w:ilvl w:val="0"/>
                <w:numId w:val="22"/>
              </w:numPr>
              <w:spacing w:before="0" w:after="0"/>
              <w:rPr>
                <w:i/>
                <w:sz w:val="18"/>
                <w:szCs w:val="18"/>
              </w:rPr>
            </w:pPr>
            <w:r w:rsidRPr="00E05FC3">
              <w:rPr>
                <w:i/>
                <w:sz w:val="18"/>
                <w:szCs w:val="18"/>
              </w:rPr>
              <w:t>The maxima are designed to achieve an appropriate balance between providing a safety net in the event of modules being failed (usually after reassessment) and ensuring that sufficient credits are passed to merit the award.</w:t>
            </w:r>
          </w:p>
          <w:p w:rsidR="00E05FC3" w:rsidP="00714586" w:rsidRDefault="00E05FC3" w14:paraId="15418D81" w14:textId="77777777">
            <w:pPr>
              <w:pStyle w:val="MainBullet"/>
              <w:numPr>
                <w:ilvl w:val="0"/>
                <w:numId w:val="22"/>
              </w:numPr>
              <w:spacing w:before="0" w:after="0"/>
              <w:rPr>
                <w:i/>
                <w:sz w:val="18"/>
                <w:szCs w:val="18"/>
              </w:rPr>
            </w:pPr>
            <w:r w:rsidRPr="00E05FC3">
              <w:rPr>
                <w:i/>
                <w:sz w:val="18"/>
                <w:szCs w:val="18"/>
              </w:rPr>
              <w:t>‘Compensation’ – allows a module to be treated as a pass and the credits to be awarded in defined circumstances; the raw mark – in the range 35-39 – is not changed – see reg. 25 below.</w:t>
            </w:r>
          </w:p>
          <w:p w:rsidR="00E05FC3" w:rsidP="00714586" w:rsidRDefault="00E05FC3" w14:paraId="171C950F" w14:textId="77777777">
            <w:pPr>
              <w:pStyle w:val="MainBullet"/>
              <w:numPr>
                <w:ilvl w:val="0"/>
                <w:numId w:val="22"/>
              </w:numPr>
              <w:spacing w:before="0" w:after="0"/>
              <w:rPr>
                <w:i/>
                <w:sz w:val="18"/>
                <w:szCs w:val="18"/>
              </w:rPr>
            </w:pPr>
            <w:r w:rsidRPr="00E05FC3">
              <w:rPr>
                <w:i/>
                <w:sz w:val="18"/>
                <w:szCs w:val="18"/>
              </w:rPr>
              <w:t>‘Referral’ – allows a failed module to be retaken in its entirety simultaneously with the next level of the programme – reg. ‎26.</w:t>
            </w:r>
          </w:p>
          <w:p w:rsidRPr="00E05FC3" w:rsidR="00892E97" w:rsidP="00714586" w:rsidRDefault="00E05FC3" w14:paraId="779E534A" w14:textId="4E0FC465">
            <w:pPr>
              <w:pStyle w:val="MainBullet"/>
              <w:numPr>
                <w:ilvl w:val="0"/>
                <w:numId w:val="22"/>
              </w:numPr>
              <w:spacing w:before="0" w:after="0"/>
              <w:rPr>
                <w:i/>
                <w:sz w:val="18"/>
                <w:szCs w:val="18"/>
              </w:rPr>
            </w:pPr>
            <w:r w:rsidRPr="00E05FC3">
              <w:rPr>
                <w:i/>
                <w:sz w:val="18"/>
                <w:szCs w:val="18"/>
              </w:rPr>
              <w:t xml:space="preserve">‘Condonement’ – allows a failed module (with a mark of less than 35) in the </w:t>
            </w:r>
            <w:r w:rsidR="003C19A0">
              <w:rPr>
                <w:i/>
                <w:sz w:val="18"/>
                <w:szCs w:val="18"/>
              </w:rPr>
              <w:t>Diploma</w:t>
            </w:r>
            <w:r w:rsidRPr="00E05FC3">
              <w:rPr>
                <w:i/>
                <w:sz w:val="18"/>
                <w:szCs w:val="18"/>
              </w:rPr>
              <w:t xml:space="preserve"> level only to be disregarded in determining eligibility for the award – reg. ‎27 below.</w:t>
            </w:r>
          </w:p>
        </w:tc>
      </w:tr>
    </w:tbl>
    <w:p w:rsidRPr="00892E97" w:rsidR="00892E97" w:rsidP="00892E97" w:rsidRDefault="00892E97" w14:paraId="3953E4E4" w14:textId="77777777">
      <w:pPr>
        <w:pStyle w:val="MainBullet"/>
        <w:numPr>
          <w:ilvl w:val="0"/>
          <w:numId w:val="0"/>
        </w:numPr>
        <w:rPr>
          <w:lang w:val="en-GB" w:eastAsia="zh-CN"/>
        </w:rPr>
      </w:pPr>
    </w:p>
    <w:p w:rsidR="00892E97" w:rsidP="00892E97" w:rsidRDefault="00892E97" w14:paraId="2F5CC0C6" w14:textId="5F60EDBF">
      <w:pPr>
        <w:pStyle w:val="Heading1"/>
        <w:numPr>
          <w:ilvl w:val="0"/>
          <w:numId w:val="0"/>
        </w:numPr>
        <w:ind w:left="680"/>
      </w:pPr>
      <w:bookmarkStart w:name="_Toc175069657" w:id="42"/>
      <w:r>
        <w:t>PROGRESSION AND CLASSIFICATION</w:t>
      </w:r>
      <w:bookmarkEnd w:id="42"/>
    </w:p>
    <w:p w:rsidR="00892E97" w:rsidP="00892E97" w:rsidRDefault="00FF15A2" w14:paraId="145C3E0E" w14:textId="1046F2BE">
      <w:pPr>
        <w:pStyle w:val="Heading1"/>
      </w:pPr>
      <w:bookmarkStart w:name="_Toc175069658" w:id="43"/>
      <w:r>
        <w:t>P</w:t>
      </w:r>
      <w:r w:rsidR="00892E97">
        <w:t>rogression and continuation</w:t>
      </w:r>
      <w:bookmarkEnd w:id="43"/>
    </w:p>
    <w:p w:rsidRPr="00FF15A2" w:rsidR="00FF15A2" w:rsidP="00FF15A2" w:rsidRDefault="00FF15A2" w14:paraId="624D68D9" w14:textId="77777777">
      <w:pPr>
        <w:pStyle w:val="MainBullet"/>
        <w:rPr>
          <w:lang w:val="en-GB" w:eastAsia="zh-CN"/>
        </w:rPr>
      </w:pPr>
      <w:r w:rsidRPr="00FF15A2">
        <w:t>A candidate who is awarded a pass in all modules in the level shall proceed to the following level or to the Award.</w:t>
      </w:r>
    </w:p>
    <w:p w:rsidR="004B7D78" w:rsidP="00FF15A2" w:rsidRDefault="00204B54" w14:paraId="5B35B971" w14:textId="323F1F1C">
      <w:pPr>
        <w:pStyle w:val="Heading1"/>
      </w:pPr>
      <w:bookmarkStart w:name="_Toc175069659" w:id="44"/>
      <w:r>
        <w:t>C</w:t>
      </w:r>
      <w:r w:rsidRPr="004B7D78" w:rsidR="004B7D78">
        <w:t>ompensation</w:t>
      </w:r>
      <w:bookmarkEnd w:id="44"/>
    </w:p>
    <w:p w:rsidRPr="004B7D78" w:rsidR="004B7D78" w:rsidP="004B7D78" w:rsidRDefault="004B7D78" w14:paraId="2B2434E8" w14:textId="3BDE401E">
      <w:pPr>
        <w:pStyle w:val="MainBullet"/>
        <w:rPr>
          <w:lang w:val="en-GB" w:eastAsia="zh-CN"/>
        </w:rPr>
      </w:pPr>
      <w:r w:rsidRPr="004B7D78">
        <w:rPr>
          <w:lang w:val="en-GB" w:eastAsia="zh-CN"/>
        </w:rPr>
        <w:t>At Levels 3-6, any compulsory or optional module awarded a mark of 35-39, shall (subject to Regulation 2</w:t>
      </w:r>
      <w:r w:rsidR="00892D17">
        <w:rPr>
          <w:lang w:val="en-GB" w:eastAsia="zh-CN"/>
        </w:rPr>
        <w:t>3</w:t>
      </w:r>
      <w:r w:rsidRPr="004B7D78">
        <w:rPr>
          <w:lang w:val="en-GB" w:eastAsia="zh-CN"/>
        </w:rPr>
        <w:t>) be passed by compensation, with no change being made to the mark awarded, provided that the weighted average of all the marks for the level is 40 or greater.</w:t>
      </w:r>
    </w:p>
    <w:p w:rsidRPr="004B7D78" w:rsidR="004B7D78" w:rsidP="00524A83" w:rsidRDefault="004B7D78" w14:paraId="0F7BBC29" w14:textId="276C8CBB">
      <w:pPr>
        <w:pStyle w:val="MainBullet"/>
        <w:rPr>
          <w:lang w:val="en-GB" w:eastAsia="zh-CN"/>
        </w:rPr>
      </w:pPr>
      <w:r w:rsidRPr="004B7D78">
        <w:rPr>
          <w:lang w:val="en-GB" w:eastAsia="zh-CN"/>
        </w:rPr>
        <w:t>A candidate may waive the right to pass a module or modules by compensation and choose instead to be reassessed. If the reassessment is subsequently failed, then the original pass by compensation shall be reinstated.</w:t>
      </w:r>
    </w:p>
    <w:tbl>
      <w:tblPr>
        <w:tblStyle w:val="TableGrid"/>
        <w:tblW w:w="0" w:type="auto"/>
        <w:tblInd w:w="680" w:type="dxa"/>
        <w:tblLook w:val="04A0" w:firstRow="1" w:lastRow="0" w:firstColumn="1" w:lastColumn="0" w:noHBand="0" w:noVBand="1"/>
      </w:tblPr>
      <w:tblGrid>
        <w:gridCol w:w="8336"/>
      </w:tblGrid>
      <w:tr w:rsidRPr="004B7D78" w:rsidR="004B7D78" w:rsidTr="008162E1" w14:paraId="086F7FA7" w14:textId="77777777">
        <w:tc>
          <w:tcPr>
            <w:tcW w:w="9016" w:type="dxa"/>
          </w:tcPr>
          <w:p w:rsidRPr="004B7D78" w:rsidR="004B7D78" w:rsidP="00714586" w:rsidRDefault="004B7D78" w14:paraId="18EE1E14" w14:textId="3898F7A3">
            <w:pPr>
              <w:pStyle w:val="MainBullet"/>
              <w:numPr>
                <w:ilvl w:val="0"/>
                <w:numId w:val="6"/>
              </w:numPr>
              <w:spacing w:before="0" w:after="0"/>
              <w:rPr>
                <w:i/>
                <w:sz w:val="18"/>
                <w:szCs w:val="18"/>
              </w:rPr>
            </w:pPr>
            <w:r w:rsidRPr="004B7D78">
              <w:rPr>
                <w:i/>
                <w:sz w:val="18"/>
                <w:szCs w:val="18"/>
              </w:rPr>
              <w:t xml:space="preserve">Note that provided the conditions in </w:t>
            </w:r>
            <w:r w:rsidR="00892D17">
              <w:rPr>
                <w:i/>
                <w:sz w:val="18"/>
                <w:szCs w:val="18"/>
              </w:rPr>
              <w:t>25.1</w:t>
            </w:r>
            <w:r w:rsidRPr="004B7D78">
              <w:rPr>
                <w:i/>
                <w:sz w:val="18"/>
                <w:szCs w:val="18"/>
              </w:rPr>
              <w:t xml:space="preserve"> are satisfied compensation is automatic; it is not a matter of discretion for the Programme Board (cf referral and condonement below).</w:t>
            </w:r>
          </w:p>
          <w:p w:rsidRPr="004B7D78" w:rsidR="004B7D78" w:rsidP="00714586" w:rsidRDefault="004B7D78" w14:paraId="0204AD0D" w14:textId="696B677E">
            <w:pPr>
              <w:pStyle w:val="MainBullet"/>
              <w:numPr>
                <w:ilvl w:val="0"/>
                <w:numId w:val="6"/>
              </w:numPr>
              <w:spacing w:before="0" w:after="0"/>
              <w:rPr>
                <w:i/>
              </w:rPr>
            </w:pPr>
            <w:r w:rsidRPr="004B7D78">
              <w:rPr>
                <w:i/>
                <w:sz w:val="18"/>
                <w:szCs w:val="18"/>
              </w:rPr>
              <w:t xml:space="preserve">‘Waive the right’ – following the Programme Board the candidate </w:t>
            </w:r>
            <w:r w:rsidRPr="004B7D78">
              <w:rPr>
                <w:b/>
                <w:i/>
                <w:sz w:val="18"/>
                <w:szCs w:val="18"/>
              </w:rPr>
              <w:t>should</w:t>
            </w:r>
            <w:r w:rsidRPr="004B7D78">
              <w:rPr>
                <w:i/>
                <w:sz w:val="18"/>
                <w:szCs w:val="18"/>
              </w:rPr>
              <w:t xml:space="preserve"> be advised (at least in writing) of the option and implications of either choice (bearing in mind the compensation maxima in reg. ‎2</w:t>
            </w:r>
            <w:r w:rsidR="00892D17">
              <w:rPr>
                <w:i/>
                <w:sz w:val="18"/>
                <w:szCs w:val="18"/>
              </w:rPr>
              <w:t>3</w:t>
            </w:r>
            <w:r w:rsidRPr="004B7D78">
              <w:rPr>
                <w:i/>
                <w:sz w:val="18"/>
                <w:szCs w:val="18"/>
              </w:rPr>
              <w:t xml:space="preserve"> above) and be provided with the opportunity to exercise the waiver. The decision to waive </w:t>
            </w:r>
            <w:r w:rsidRPr="004B7D78">
              <w:rPr>
                <w:b/>
                <w:i/>
                <w:sz w:val="18"/>
                <w:szCs w:val="18"/>
              </w:rPr>
              <w:t>must</w:t>
            </w:r>
            <w:r w:rsidRPr="004B7D78">
              <w:rPr>
                <w:i/>
                <w:sz w:val="18"/>
                <w:szCs w:val="18"/>
              </w:rPr>
              <w:t xml:space="preserve"> be confirmed by the candidate in writing; silence would not constitute waiver.</w:t>
            </w:r>
          </w:p>
        </w:tc>
      </w:tr>
    </w:tbl>
    <w:p w:rsidRPr="004B7D78" w:rsidR="004B7D78" w:rsidP="004B7D78" w:rsidRDefault="004B7D78" w14:paraId="4824C9E7" w14:textId="77777777">
      <w:pPr>
        <w:pStyle w:val="MainBullet"/>
        <w:numPr>
          <w:ilvl w:val="0"/>
          <w:numId w:val="0"/>
        </w:numPr>
        <w:rPr>
          <w:lang w:val="en-GB" w:eastAsia="zh-CN"/>
        </w:rPr>
      </w:pPr>
    </w:p>
    <w:p w:rsidR="004B7D78" w:rsidP="004B7D78" w:rsidRDefault="00204B54" w14:paraId="16ABB106" w14:textId="14412A68">
      <w:pPr>
        <w:pStyle w:val="Heading1"/>
      </w:pPr>
      <w:bookmarkStart w:name="_Toc175069660" w:id="45"/>
      <w:r>
        <w:t>R</w:t>
      </w:r>
      <w:r w:rsidRPr="004B7D78" w:rsidR="004B7D78">
        <w:t>eferral and compensation</w:t>
      </w:r>
      <w:bookmarkEnd w:id="45"/>
    </w:p>
    <w:p w:rsidRPr="00204B54" w:rsidR="00204B54" w:rsidP="00204B54" w:rsidRDefault="00204B54" w14:paraId="12502BA1" w14:textId="77777777">
      <w:pPr>
        <w:pStyle w:val="MainBullet"/>
        <w:rPr>
          <w:lang w:val="en-GB" w:eastAsia="zh-CN"/>
        </w:rPr>
      </w:pPr>
      <w:r w:rsidRPr="00204B54">
        <w:t>A candidate at the Certificate level who has not achieved a pass mark in all modules after reassessment may, at the discretion of the Programme Board of Examiners, be referred in any module or modules with a mark of less than 35 provided that:</w:t>
      </w:r>
    </w:p>
    <w:p w:rsidRPr="004B7D78" w:rsidR="004B7D78" w:rsidP="00524A83" w:rsidRDefault="004B7D78" w14:paraId="0AEEC16E" w14:textId="77777777">
      <w:pPr>
        <w:pStyle w:val="MainBullet"/>
        <w:numPr>
          <w:ilvl w:val="2"/>
          <w:numId w:val="3"/>
        </w:numPr>
        <w:spacing w:before="0" w:after="0"/>
        <w:rPr>
          <w:lang w:val="en-GB" w:eastAsia="zh-CN"/>
        </w:rPr>
      </w:pPr>
      <w:r w:rsidRPr="004B7D78">
        <w:rPr>
          <w:lang w:val="en-GB" w:eastAsia="zh-CN"/>
        </w:rPr>
        <w:t>the weighted average of all the marks for the level is 40 or greater, and</w:t>
      </w:r>
    </w:p>
    <w:p w:rsidRPr="004B7D78" w:rsidR="004B7D78" w:rsidP="00524A83" w:rsidRDefault="004B7D78" w14:paraId="047F5EB9" w14:textId="77777777">
      <w:pPr>
        <w:pStyle w:val="MainBullet"/>
        <w:numPr>
          <w:ilvl w:val="2"/>
          <w:numId w:val="3"/>
        </w:numPr>
        <w:spacing w:before="0" w:after="0"/>
        <w:rPr>
          <w:lang w:val="en-GB" w:eastAsia="zh-CN"/>
        </w:rPr>
      </w:pPr>
      <w:r w:rsidRPr="004B7D78">
        <w:rPr>
          <w:lang w:val="en-GB" w:eastAsia="zh-CN"/>
        </w:rPr>
        <w:t>the total number of credits to be referred is not greater than 20.</w:t>
      </w:r>
    </w:p>
    <w:p w:rsidRPr="00204B54" w:rsidR="00204B54" w:rsidP="00204B54" w:rsidRDefault="00204B54" w14:paraId="018A0003" w14:textId="77777777">
      <w:pPr>
        <w:pStyle w:val="MainBullet"/>
        <w:rPr>
          <w:lang w:val="en-GB" w:eastAsia="zh-CN"/>
        </w:rPr>
      </w:pPr>
      <w:r w:rsidRPr="00204B54">
        <w:rPr>
          <w:lang w:val="en-GB" w:eastAsia="zh-CN"/>
        </w:rPr>
        <w:t>Other than at the Diploma level a candidate who is referred under 26.1 shall proceed to the following level of the programme and be required to complete the full process of attendance (subject to timetabling constraints) and assessment for the module referred or another module selected from within the programme by the candidate by way of substitution. Such a module shall be taken concurrently with the following level of the programme but shall be subject to the availability of the module in the light of timetabling and other constraints.</w:t>
      </w:r>
    </w:p>
    <w:p w:rsidRPr="00204B54" w:rsidR="00204B54" w:rsidP="00204B54" w:rsidRDefault="00204B54" w14:paraId="262F28BE" w14:textId="77777777">
      <w:pPr>
        <w:pStyle w:val="MainBullet"/>
        <w:rPr>
          <w:lang w:val="en-GB" w:eastAsia="zh-CN"/>
        </w:rPr>
      </w:pPr>
      <w:r w:rsidRPr="00204B54">
        <w:rPr>
          <w:lang w:val="en-GB" w:eastAsia="zh-CN"/>
        </w:rPr>
        <w:t xml:space="preserve">The mark achieved for the referred or substituted module shall be substituted for the original failed mark after which the candidate </w:t>
      </w:r>
      <w:r w:rsidRPr="00E01F50">
        <w:rPr>
          <w:b/>
          <w:bCs w:val="0"/>
          <w:lang w:val="en-GB" w:eastAsia="zh-CN"/>
        </w:rPr>
        <w:t xml:space="preserve">must </w:t>
      </w:r>
      <w:r w:rsidRPr="00204B54">
        <w:rPr>
          <w:lang w:val="en-GB" w:eastAsia="zh-CN"/>
        </w:rPr>
        <w:t>be reconsidered for progression from the former level under Regulation ‎24 above. The mark obtained for a referred module does not form part of the assessment of the level of the programme taken at the same time as the referred or substituted module.</w:t>
      </w:r>
    </w:p>
    <w:p w:rsidRPr="00204B54" w:rsidR="00204B54" w:rsidP="00204B54" w:rsidRDefault="00204B54" w14:paraId="7A3AB698" w14:textId="77777777">
      <w:pPr>
        <w:pStyle w:val="MainBullet"/>
        <w:rPr>
          <w:lang w:val="en-GB" w:eastAsia="zh-CN"/>
        </w:rPr>
      </w:pPr>
      <w:r w:rsidRPr="00204B54">
        <w:rPr>
          <w:lang w:val="en-GB" w:eastAsia="zh-CN"/>
        </w:rPr>
        <w:t>A candidate who fails a referred or substituted module shall have the right to be reassessed and thereafter re-considered for progression from the former level under Regulation ‎24 above. A candidate who fails a referred or substituted module following reassessment may not be further referred in that module.</w:t>
      </w:r>
    </w:p>
    <w:tbl>
      <w:tblPr>
        <w:tblStyle w:val="TableGrid"/>
        <w:tblW w:w="0" w:type="auto"/>
        <w:tblInd w:w="680" w:type="dxa"/>
        <w:tblLook w:val="04A0" w:firstRow="1" w:lastRow="0" w:firstColumn="1" w:lastColumn="0" w:noHBand="0" w:noVBand="1"/>
      </w:tblPr>
      <w:tblGrid>
        <w:gridCol w:w="8336"/>
      </w:tblGrid>
      <w:tr w:rsidRPr="004B7D78" w:rsidR="004B7D78" w:rsidTr="008162E1" w14:paraId="49ADE41A" w14:textId="77777777">
        <w:tc>
          <w:tcPr>
            <w:tcW w:w="9016" w:type="dxa"/>
          </w:tcPr>
          <w:p w:rsidRPr="004B7D78" w:rsidR="004B7D78" w:rsidP="00714586" w:rsidRDefault="004B7D78" w14:paraId="1437D5E2" w14:textId="77777777">
            <w:pPr>
              <w:pStyle w:val="MainBullet"/>
              <w:numPr>
                <w:ilvl w:val="0"/>
                <w:numId w:val="7"/>
              </w:numPr>
              <w:spacing w:before="0" w:after="0"/>
              <w:rPr>
                <w:i/>
                <w:sz w:val="18"/>
                <w:szCs w:val="18"/>
              </w:rPr>
            </w:pPr>
            <w:r w:rsidRPr="004B7D78">
              <w:rPr>
                <w:i/>
                <w:sz w:val="18"/>
                <w:szCs w:val="18"/>
              </w:rPr>
              <w:t>Note that even where a module has been declared core and/or elective it can be referred (because ultimately the candidate still has to pass the module).</w:t>
            </w:r>
          </w:p>
          <w:p w:rsidRPr="004B7D78" w:rsidR="004B7D78" w:rsidP="00714586" w:rsidRDefault="004B7D78" w14:paraId="3D15066F" w14:textId="77777777">
            <w:pPr>
              <w:pStyle w:val="MainBullet"/>
              <w:numPr>
                <w:ilvl w:val="0"/>
                <w:numId w:val="7"/>
              </w:numPr>
              <w:spacing w:before="0" w:after="0"/>
              <w:rPr>
                <w:i/>
                <w:sz w:val="18"/>
                <w:szCs w:val="18"/>
              </w:rPr>
            </w:pPr>
            <w:r w:rsidRPr="004B7D78">
              <w:rPr>
                <w:i/>
                <w:sz w:val="18"/>
                <w:szCs w:val="18"/>
              </w:rPr>
              <w:t>The selection of another module by ‘substitution’ resolves the case where the candidate made an inappropriate choice of optional module.</w:t>
            </w:r>
          </w:p>
          <w:p w:rsidRPr="004B7D78" w:rsidR="004B7D78" w:rsidP="00714586" w:rsidRDefault="00204B54" w14:paraId="6AA4A72A" w14:textId="6BB6D779">
            <w:pPr>
              <w:pStyle w:val="MainBullet"/>
              <w:numPr>
                <w:ilvl w:val="0"/>
                <w:numId w:val="7"/>
              </w:numPr>
              <w:spacing w:before="0" w:after="0"/>
              <w:rPr>
                <w:i/>
              </w:rPr>
            </w:pPr>
            <w:r>
              <w:rPr>
                <w:i/>
                <w:sz w:val="18"/>
                <w:szCs w:val="18"/>
              </w:rPr>
              <w:t>26</w:t>
            </w:r>
            <w:r w:rsidRPr="004B7D78" w:rsidR="004B7D78">
              <w:rPr>
                <w:i/>
                <w:sz w:val="18"/>
                <w:szCs w:val="18"/>
              </w:rPr>
              <w:t>.4 - a module failed when taken as a referred module can be reassessed.</w:t>
            </w:r>
            <w:r w:rsidRPr="004B7D78" w:rsidR="004B7D78">
              <w:rPr>
                <w:i/>
              </w:rPr>
              <w:t xml:space="preserve"> </w:t>
            </w:r>
          </w:p>
        </w:tc>
      </w:tr>
    </w:tbl>
    <w:p w:rsidRPr="004B7D78" w:rsidR="004B7D78" w:rsidP="004B7D78" w:rsidRDefault="004B7D78" w14:paraId="5B52ED7F" w14:textId="77777777">
      <w:pPr>
        <w:pStyle w:val="MainBullet"/>
        <w:numPr>
          <w:ilvl w:val="0"/>
          <w:numId w:val="0"/>
        </w:numPr>
        <w:rPr>
          <w:lang w:val="en-GB" w:eastAsia="zh-CN"/>
        </w:rPr>
      </w:pPr>
    </w:p>
    <w:p w:rsidR="004B7D78" w:rsidP="004B7D78" w:rsidRDefault="00204B54" w14:paraId="7FA956F0" w14:textId="10AB97FB">
      <w:pPr>
        <w:pStyle w:val="Heading1"/>
      </w:pPr>
      <w:bookmarkStart w:name="_Toc175069661" w:id="46"/>
      <w:r>
        <w:t>C</w:t>
      </w:r>
      <w:r w:rsidRPr="004B7D78" w:rsidR="004B7D78">
        <w:t>ondonement</w:t>
      </w:r>
      <w:bookmarkEnd w:id="46"/>
    </w:p>
    <w:p w:rsidRPr="00204B54" w:rsidR="00204B54" w:rsidP="00204B54" w:rsidRDefault="00204B54" w14:paraId="0933E233" w14:textId="77777777">
      <w:pPr>
        <w:pStyle w:val="MainBullet"/>
        <w:rPr>
          <w:lang w:val="en-GB" w:eastAsia="zh-CN"/>
        </w:rPr>
      </w:pPr>
      <w:r w:rsidRPr="00204B54">
        <w:t>A candidate at the Diploma level who has completed the assessments for all modules in the level and who has not achieved a pass mark in those modules may, at the discretion of the Programme Board of Examiners, be condoned (subject to regulation 23) in any module or modules with a mark less than 40 provided that:</w:t>
      </w:r>
    </w:p>
    <w:p w:rsidRPr="004B7D78" w:rsidR="004B7D78" w:rsidP="00524A83" w:rsidRDefault="004B7D78" w14:paraId="1FB1B0BA" w14:textId="77777777">
      <w:pPr>
        <w:pStyle w:val="MainBullet"/>
        <w:numPr>
          <w:ilvl w:val="2"/>
          <w:numId w:val="3"/>
        </w:numPr>
        <w:spacing w:before="0" w:after="0"/>
        <w:rPr>
          <w:lang w:val="en-GB" w:eastAsia="zh-CN"/>
        </w:rPr>
      </w:pPr>
      <w:r w:rsidRPr="004B7D78">
        <w:rPr>
          <w:lang w:val="en-GB" w:eastAsia="zh-CN"/>
        </w:rPr>
        <w:t>the weighted average of all the marks for the level is 40 or greater, and</w:t>
      </w:r>
    </w:p>
    <w:p w:rsidRPr="004B7D78" w:rsidR="004B7D78" w:rsidP="00524A83" w:rsidRDefault="004B7D78" w14:paraId="7ED5A24A" w14:textId="77777777">
      <w:pPr>
        <w:pStyle w:val="MainBullet"/>
        <w:numPr>
          <w:ilvl w:val="2"/>
          <w:numId w:val="3"/>
        </w:numPr>
        <w:spacing w:before="0" w:after="0"/>
        <w:rPr>
          <w:lang w:val="en-GB" w:eastAsia="zh-CN"/>
        </w:rPr>
      </w:pPr>
      <w:r w:rsidRPr="004B7D78">
        <w:rPr>
          <w:lang w:val="en-GB" w:eastAsia="zh-CN"/>
        </w:rPr>
        <w:t>the total number of credits to be condoned is no greater than 20, and</w:t>
      </w:r>
    </w:p>
    <w:p w:rsidRPr="004B7D78" w:rsidR="004B7D78" w:rsidP="00524A83" w:rsidRDefault="004B7D78" w14:paraId="64BFDF1A" w14:textId="77777777">
      <w:pPr>
        <w:pStyle w:val="MainBullet"/>
        <w:numPr>
          <w:ilvl w:val="2"/>
          <w:numId w:val="3"/>
        </w:numPr>
        <w:spacing w:before="0" w:after="0"/>
        <w:rPr>
          <w:lang w:val="en-GB" w:eastAsia="zh-CN"/>
        </w:rPr>
      </w:pPr>
      <w:r w:rsidRPr="004B7D78">
        <w:rPr>
          <w:lang w:val="en-GB" w:eastAsia="zh-CN"/>
        </w:rPr>
        <w:t>the module (or modules) in question is not declared in the programme of study to be core and/or elective.</w:t>
      </w:r>
    </w:p>
    <w:p w:rsidRPr="00204B54" w:rsidR="00204B54" w:rsidP="00204B54" w:rsidRDefault="00204B54" w14:paraId="22326BA5" w14:textId="77777777">
      <w:pPr>
        <w:pStyle w:val="MainBullet"/>
        <w:rPr>
          <w:lang w:val="en-GB" w:eastAsia="zh-CN"/>
        </w:rPr>
      </w:pPr>
      <w:r w:rsidRPr="00204B54">
        <w:rPr>
          <w:lang w:val="en-GB" w:eastAsia="zh-CN"/>
        </w:rPr>
        <w:t>A candidate so condoned may reject the condonement and exercise any right of re-assessment provided by Regulation ‎19 above.</w:t>
      </w:r>
    </w:p>
    <w:p w:rsidRPr="00204B54" w:rsidR="00204B54" w:rsidP="00204B54" w:rsidRDefault="00204B54" w14:paraId="03586107" w14:textId="77777777">
      <w:pPr>
        <w:pStyle w:val="MainBullet"/>
        <w:rPr>
          <w:lang w:val="en-GB" w:eastAsia="zh-CN"/>
        </w:rPr>
      </w:pPr>
      <w:r w:rsidRPr="00204B54">
        <w:rPr>
          <w:lang w:val="en-GB" w:eastAsia="zh-CN"/>
        </w:rPr>
        <w:t>Where the discretion to condone is exercised under this Regulation, any other module - excluding any module declared in the programme of study to be core and/or elective - awarded a mark of 35-39 shall (subject to Regulation 23) be compensated with no change being made to the mark awarded.</w:t>
      </w:r>
    </w:p>
    <w:p w:rsidRPr="00204B54" w:rsidR="004B7D78" w:rsidP="00204B54" w:rsidRDefault="00204B54" w14:paraId="09E3FADC" w14:textId="0BE854B5">
      <w:pPr>
        <w:pStyle w:val="MainBullet"/>
        <w:rPr>
          <w:lang w:val="en-GB" w:eastAsia="zh-CN"/>
        </w:rPr>
      </w:pPr>
      <w:r w:rsidRPr="00204B54">
        <w:rPr>
          <w:lang w:val="en-GB" w:eastAsia="zh-CN"/>
        </w:rPr>
        <w:lastRenderedPageBreak/>
        <w:t>A candidate at the Diploma level who is so condoned and awarded compensation shall proceed to the Award.</w:t>
      </w:r>
    </w:p>
    <w:tbl>
      <w:tblPr>
        <w:tblStyle w:val="TableGrid"/>
        <w:tblW w:w="0" w:type="auto"/>
        <w:tblInd w:w="680" w:type="dxa"/>
        <w:tblLook w:val="04A0" w:firstRow="1" w:lastRow="0" w:firstColumn="1" w:lastColumn="0" w:noHBand="0" w:noVBand="1"/>
      </w:tblPr>
      <w:tblGrid>
        <w:gridCol w:w="8336"/>
      </w:tblGrid>
      <w:tr w:rsidRPr="004B7D78" w:rsidR="004B7D78" w:rsidTr="008162E1" w14:paraId="589AA3CF" w14:textId="77777777">
        <w:tc>
          <w:tcPr>
            <w:tcW w:w="9016" w:type="dxa"/>
          </w:tcPr>
          <w:p w:rsidRPr="00204B54" w:rsidR="00204B54" w:rsidP="00714586" w:rsidRDefault="004B7D78" w14:paraId="1E404B00" w14:textId="44B3BC05">
            <w:pPr>
              <w:pStyle w:val="MainBullet"/>
              <w:numPr>
                <w:ilvl w:val="0"/>
                <w:numId w:val="8"/>
              </w:numPr>
              <w:spacing w:before="0" w:after="0"/>
              <w:rPr>
                <w:i/>
                <w:sz w:val="18"/>
                <w:szCs w:val="18"/>
              </w:rPr>
            </w:pPr>
            <w:r w:rsidRPr="004B7D78">
              <w:rPr>
                <w:i/>
                <w:sz w:val="18"/>
                <w:szCs w:val="18"/>
              </w:rPr>
              <w:t>‘</w:t>
            </w:r>
            <w:r w:rsidRPr="00204B54" w:rsidR="00204B54">
              <w:rPr>
                <w:i/>
                <w:sz w:val="18"/>
                <w:szCs w:val="18"/>
              </w:rPr>
              <w:t>Completed the assessments’ – condonement is not permitted prior to a first attempt (e.g., where a candidate is allowed a fresh first attempt); in such cases the progression decision</w:t>
            </w:r>
            <w:r w:rsidRPr="00E01F50" w:rsidR="00204B54">
              <w:rPr>
                <w:b/>
                <w:bCs w:val="0"/>
                <w:i/>
                <w:sz w:val="18"/>
                <w:szCs w:val="18"/>
              </w:rPr>
              <w:t xml:space="preserve"> should</w:t>
            </w:r>
            <w:r w:rsidRPr="00204B54" w:rsidR="00204B54">
              <w:rPr>
                <w:i/>
                <w:sz w:val="18"/>
                <w:szCs w:val="18"/>
              </w:rPr>
              <w:t xml:space="preserve"> be deferred until the fresh attempt has been completed. </w:t>
            </w:r>
          </w:p>
          <w:p w:rsidRPr="00204B54" w:rsidR="00204B54" w:rsidP="00714586" w:rsidRDefault="00204B54" w14:paraId="2389EECE" w14:textId="77777777">
            <w:pPr>
              <w:pStyle w:val="MainBullet"/>
              <w:numPr>
                <w:ilvl w:val="0"/>
                <w:numId w:val="8"/>
              </w:numPr>
              <w:spacing w:before="0" w:after="0"/>
              <w:rPr>
                <w:i/>
                <w:sz w:val="18"/>
                <w:szCs w:val="18"/>
              </w:rPr>
            </w:pPr>
            <w:r w:rsidRPr="00204B54">
              <w:rPr>
                <w:i/>
                <w:sz w:val="18"/>
                <w:szCs w:val="18"/>
              </w:rPr>
              <w:t>Note that a candidate who benefits from condonement at the Diploma level of the Fd cannot also benefit from condonement on the Honours level of the associated Honours degree – reg. ‎31.1(b).</w:t>
            </w:r>
          </w:p>
          <w:p w:rsidRPr="004B7D78" w:rsidR="004B7D78" w:rsidP="00714586" w:rsidRDefault="00204B54" w14:paraId="5170347E" w14:textId="7D9B2A53">
            <w:pPr>
              <w:pStyle w:val="MainBullet"/>
              <w:numPr>
                <w:ilvl w:val="0"/>
                <w:numId w:val="8"/>
              </w:numPr>
              <w:spacing w:before="0" w:after="0"/>
              <w:rPr>
                <w:i/>
              </w:rPr>
            </w:pPr>
            <w:r w:rsidRPr="00204B54">
              <w:rPr>
                <w:i/>
                <w:sz w:val="18"/>
                <w:szCs w:val="18"/>
              </w:rPr>
              <w:t>A candidate admitted directly onto the Honours level from an Fd awarded other than by the University of Hull is not eligible for condonement because of the requirement to achieve 120 credits from the University of Hull.</w:t>
            </w:r>
          </w:p>
        </w:tc>
      </w:tr>
    </w:tbl>
    <w:p w:rsidRPr="004B7D78" w:rsidR="004B7D78" w:rsidP="004B7D78" w:rsidRDefault="004B7D78" w14:paraId="4E311224" w14:textId="15F4CCC2">
      <w:pPr>
        <w:pStyle w:val="MainBullet"/>
        <w:numPr>
          <w:ilvl w:val="0"/>
          <w:numId w:val="0"/>
        </w:numPr>
        <w:ind w:left="680"/>
        <w:rPr>
          <w:lang w:val="en-GB" w:eastAsia="zh-CN"/>
        </w:rPr>
      </w:pPr>
    </w:p>
    <w:p w:rsidR="00204B54" w:rsidP="00204B54" w:rsidRDefault="00204B54" w14:paraId="49193FD4" w14:textId="77777777">
      <w:pPr>
        <w:pStyle w:val="Heading1"/>
      </w:pPr>
      <w:bookmarkStart w:name="_Toc175069662" w:id="47"/>
      <w:r w:rsidRPr="00204B54">
        <w:t>Merits and distinctions</w:t>
      </w:r>
      <w:bookmarkEnd w:id="47"/>
    </w:p>
    <w:p w:rsidRPr="00204B54" w:rsidR="00204B54" w:rsidP="00204B54" w:rsidRDefault="00204B54" w14:paraId="7C038700" w14:textId="77777777">
      <w:pPr>
        <w:pStyle w:val="MainBullet"/>
        <w:rPr>
          <w:lang w:val="en-GB" w:eastAsia="zh-CN"/>
        </w:rPr>
      </w:pPr>
      <w:r w:rsidRPr="00204B54">
        <w:rPr>
          <w:lang w:val="en-GB" w:eastAsia="zh-CN"/>
        </w:rPr>
        <w:t xml:space="preserve">Merits and distinctions shall be awarded on the basis of achievement in credit awarded by the University of Hull only. A minimum of 120 credits </w:t>
      </w:r>
      <w:r w:rsidRPr="00E01F50">
        <w:rPr>
          <w:b/>
          <w:bCs w:val="0"/>
          <w:lang w:val="en-GB" w:eastAsia="zh-CN"/>
        </w:rPr>
        <w:t>must</w:t>
      </w:r>
      <w:r w:rsidRPr="00204B54">
        <w:rPr>
          <w:lang w:val="en-GB" w:eastAsia="zh-CN"/>
        </w:rPr>
        <w:t xml:space="preserve"> be credit awarded by the University of Hull representing the final 120 credits of the award sought in order for a candidate to be eligible for the award of a merit or a distinction.</w:t>
      </w:r>
    </w:p>
    <w:p w:rsidRPr="00204B54" w:rsidR="00204B54" w:rsidP="00204B54" w:rsidRDefault="00204B54" w14:paraId="2E5EF3C0" w14:textId="77777777">
      <w:pPr>
        <w:pStyle w:val="MainBullet"/>
        <w:rPr>
          <w:lang w:val="en-GB" w:eastAsia="zh-CN"/>
        </w:rPr>
      </w:pPr>
      <w:r w:rsidRPr="00204B54">
        <w:rPr>
          <w:lang w:val="en-GB" w:eastAsia="zh-CN"/>
        </w:rPr>
        <w:t>The award of merit or distinction applies only to programmes with a Diploma level which is comprised of no more than 20 credits’ worth of modules designated to be pass/fail.</w:t>
      </w:r>
    </w:p>
    <w:p w:rsidRPr="00204B54" w:rsidR="00204B54" w:rsidP="00204B54" w:rsidRDefault="00204B54" w14:paraId="0BB9E432" w14:textId="77777777">
      <w:pPr>
        <w:pStyle w:val="MainBullet"/>
        <w:rPr>
          <w:lang w:val="en-GB" w:eastAsia="zh-CN"/>
        </w:rPr>
      </w:pPr>
      <w:r w:rsidRPr="00204B54">
        <w:rPr>
          <w:lang w:val="en-GB" w:eastAsia="zh-CN"/>
        </w:rPr>
        <w:t xml:space="preserve">A candidate </w:t>
      </w:r>
      <w:r w:rsidRPr="00E01F50">
        <w:rPr>
          <w:b/>
          <w:bCs w:val="0"/>
          <w:lang w:val="en-GB" w:eastAsia="zh-CN"/>
        </w:rPr>
        <w:t>must</w:t>
      </w:r>
      <w:r w:rsidRPr="00204B54">
        <w:rPr>
          <w:lang w:val="en-GB" w:eastAsia="zh-CN"/>
        </w:rPr>
        <w:t xml:space="preserve"> be awarded the Foundation degree with merit provided that the candidate has achieved a weighted average of between 60 and 69 over all marks assigned in the Diploma level. </w:t>
      </w:r>
    </w:p>
    <w:p w:rsidRPr="00204B54" w:rsidR="00204B54" w:rsidP="00204B54" w:rsidRDefault="00204B54" w14:paraId="4889C1BB" w14:textId="77777777">
      <w:pPr>
        <w:pStyle w:val="MainBullet"/>
        <w:rPr>
          <w:lang w:val="en-GB" w:eastAsia="zh-CN"/>
        </w:rPr>
      </w:pPr>
      <w:r w:rsidRPr="00204B54">
        <w:rPr>
          <w:lang w:val="en-GB" w:eastAsia="zh-CN"/>
        </w:rPr>
        <w:t xml:space="preserve">A candidate </w:t>
      </w:r>
      <w:r w:rsidRPr="00E01F50">
        <w:rPr>
          <w:b/>
          <w:bCs w:val="0"/>
          <w:lang w:val="en-GB" w:eastAsia="zh-CN"/>
        </w:rPr>
        <w:t>must</w:t>
      </w:r>
      <w:r w:rsidRPr="00204B54">
        <w:rPr>
          <w:lang w:val="en-GB" w:eastAsia="zh-CN"/>
        </w:rPr>
        <w:t xml:space="preserve"> be awarded the Foundation degree with distinction provided that the candidate has achieved a weighted average of 70 or greater over all marks assigned in the Diploma level. </w:t>
      </w:r>
    </w:p>
    <w:p w:rsidRPr="00204B54" w:rsidR="00204B54" w:rsidP="00204B54" w:rsidRDefault="00204B54" w14:paraId="6FE0BAD5" w14:textId="41F86487">
      <w:pPr>
        <w:pStyle w:val="MainBullet"/>
        <w:rPr>
          <w:lang w:val="en-GB" w:eastAsia="zh-CN"/>
        </w:rPr>
      </w:pPr>
      <w:r w:rsidRPr="00204B54">
        <w:rPr>
          <w:lang w:val="en-GB" w:eastAsia="zh-CN"/>
        </w:rPr>
        <w:t>A candidate who does not satisfy the conditions for the award of a merit under 28.3 above, or distinction under 28.4 above may be awarded a merit or distinction at the discretion of the Programme Board of Examiners only where the Board is satisfied that the candidate has under-performed as a result of a properly documented additional consideration referred to it by the Module Board(s).</w:t>
      </w:r>
    </w:p>
    <w:tbl>
      <w:tblPr>
        <w:tblStyle w:val="TableGrid"/>
        <w:tblW w:w="0" w:type="auto"/>
        <w:tblInd w:w="680" w:type="dxa"/>
        <w:tblLook w:val="04A0" w:firstRow="1" w:lastRow="0" w:firstColumn="1" w:lastColumn="0" w:noHBand="0" w:noVBand="1"/>
      </w:tblPr>
      <w:tblGrid>
        <w:gridCol w:w="8336"/>
      </w:tblGrid>
      <w:tr w:rsidRPr="00204B54" w:rsidR="00204B54" w:rsidTr="00C64598" w14:paraId="2D38339D" w14:textId="77777777">
        <w:tc>
          <w:tcPr>
            <w:tcW w:w="9016" w:type="dxa"/>
          </w:tcPr>
          <w:p w:rsidRPr="00204B54" w:rsidR="00204B54" w:rsidP="00714586" w:rsidRDefault="00204B54" w14:paraId="1B6C787D" w14:textId="77777777">
            <w:pPr>
              <w:numPr>
                <w:ilvl w:val="0"/>
                <w:numId w:val="23"/>
              </w:numPr>
              <w:contextualSpacing/>
              <w:rPr>
                <w:rFonts w:asciiTheme="minorHAnsi" w:hAnsiTheme="minorHAnsi"/>
                <w:i/>
                <w:sz w:val="18"/>
                <w:szCs w:val="18"/>
              </w:rPr>
            </w:pPr>
            <w:r w:rsidRPr="00204B54">
              <w:rPr>
                <w:rFonts w:asciiTheme="minorHAnsi" w:hAnsiTheme="minorHAnsi"/>
                <w:i/>
                <w:sz w:val="18"/>
                <w:szCs w:val="18"/>
              </w:rPr>
              <w:t>28.1: While up to 180 credits can be transferred into a Foundation degree (reg. 8), transferring more than 120 will exclude candidates from being considered for a merit or distinction.</w:t>
            </w:r>
          </w:p>
          <w:p w:rsidRPr="00204B54" w:rsidR="00204B54" w:rsidP="00714586" w:rsidRDefault="00204B54" w14:paraId="2B5717AC" w14:textId="77777777">
            <w:pPr>
              <w:numPr>
                <w:ilvl w:val="0"/>
                <w:numId w:val="23"/>
              </w:numPr>
              <w:contextualSpacing/>
              <w:rPr>
                <w:rFonts w:asciiTheme="minorHAnsi" w:hAnsiTheme="minorHAnsi"/>
                <w:i/>
                <w:sz w:val="18"/>
                <w:szCs w:val="18"/>
              </w:rPr>
            </w:pPr>
            <w:r w:rsidRPr="00204B54">
              <w:rPr>
                <w:rFonts w:asciiTheme="minorHAnsi" w:hAnsiTheme="minorHAnsi"/>
                <w:i/>
                <w:sz w:val="18"/>
                <w:szCs w:val="18"/>
              </w:rPr>
              <w:t xml:space="preserve"> 28.5: This allows a merit or distinction to be awarded where the candidate is judged by the Programme Board to have under-performed as a result of an additional consideration; under no other circumstances can the merit or distinction be awarded – there is no concept of borderlines for Foundation degrees.  </w:t>
            </w:r>
          </w:p>
          <w:p w:rsidRPr="00204B54" w:rsidR="00204B54" w:rsidP="00714586" w:rsidRDefault="00204B54" w14:paraId="4733E72B" w14:textId="77777777">
            <w:pPr>
              <w:numPr>
                <w:ilvl w:val="0"/>
                <w:numId w:val="23"/>
              </w:numPr>
              <w:contextualSpacing/>
              <w:rPr>
                <w:rFonts w:asciiTheme="minorHAnsi" w:hAnsiTheme="minorHAnsi"/>
                <w:i/>
                <w:sz w:val="18"/>
                <w:szCs w:val="18"/>
              </w:rPr>
            </w:pPr>
            <w:r w:rsidRPr="00204B54">
              <w:rPr>
                <w:rFonts w:asciiTheme="minorHAnsi" w:hAnsiTheme="minorHAnsi"/>
                <w:i/>
                <w:sz w:val="18"/>
                <w:szCs w:val="18"/>
              </w:rPr>
              <w:t>28.5: ‘Referred to it by the Module Board’ – this ensures that the circumstances have not been considered and acted upon by the board, thus ensuring there is no double counting of the circumstances.</w:t>
            </w:r>
          </w:p>
        </w:tc>
      </w:tr>
    </w:tbl>
    <w:p w:rsidRPr="00204B54" w:rsidR="00204B54" w:rsidP="00204B54" w:rsidRDefault="00204B54" w14:paraId="3F321787" w14:textId="77777777">
      <w:pPr>
        <w:pStyle w:val="MainBullet"/>
        <w:numPr>
          <w:ilvl w:val="0"/>
          <w:numId w:val="0"/>
        </w:numPr>
        <w:ind w:left="680"/>
        <w:rPr>
          <w:lang w:val="en-GB" w:eastAsia="zh-CN"/>
        </w:rPr>
      </w:pPr>
    </w:p>
    <w:p w:rsidR="004B7D78" w:rsidP="004B7D78" w:rsidRDefault="004B7D78" w14:paraId="33420020" w14:textId="3E40EE0C">
      <w:pPr>
        <w:pStyle w:val="Heading1"/>
      </w:pPr>
      <w:bookmarkStart w:name="_Toc175069663" w:id="48"/>
      <w:r w:rsidRPr="004B7D78">
        <w:t>Consequences of ineligibility to proceed</w:t>
      </w:r>
      <w:bookmarkEnd w:id="48"/>
    </w:p>
    <w:p w:rsidRPr="00204B54" w:rsidR="00204B54" w:rsidP="00204B54" w:rsidRDefault="00204B54" w14:paraId="5C3039AE" w14:textId="77777777">
      <w:pPr>
        <w:pStyle w:val="MainBullet"/>
        <w:spacing w:after="0"/>
        <w:rPr>
          <w:lang w:val="en-GB" w:eastAsia="zh-CN"/>
        </w:rPr>
      </w:pPr>
      <w:r w:rsidRPr="00204B54">
        <w:rPr>
          <w:lang w:val="en-GB" w:eastAsia="zh-CN"/>
        </w:rPr>
        <w:t xml:space="preserve">A candidate ineligible to progress from the Preliminary Certificate to the Certificate level of an Honours degree will be awarded the credits for the modules passed. </w:t>
      </w:r>
    </w:p>
    <w:p w:rsidRPr="00204B54" w:rsidR="00204B54" w:rsidP="00204B54" w:rsidRDefault="00204B54" w14:paraId="4121A7F8" w14:textId="77777777">
      <w:pPr>
        <w:pStyle w:val="MainBullet"/>
        <w:spacing w:after="0"/>
        <w:rPr>
          <w:lang w:val="en-GB" w:eastAsia="zh-CN"/>
        </w:rPr>
      </w:pPr>
      <w:r w:rsidRPr="00204B54">
        <w:rPr>
          <w:lang w:val="en-GB" w:eastAsia="zh-CN"/>
        </w:rPr>
        <w:t>A candidate ineligible to proceed from the Certificate to the Diploma level:</w:t>
      </w:r>
    </w:p>
    <w:p w:rsidRPr="00204B54" w:rsidR="00204B54" w:rsidP="00204B54" w:rsidRDefault="00204B54" w14:paraId="4335B42E" w14:textId="77777777">
      <w:pPr>
        <w:pStyle w:val="MainBullet"/>
        <w:numPr>
          <w:ilvl w:val="2"/>
          <w:numId w:val="3"/>
        </w:numPr>
        <w:spacing w:before="0" w:after="0"/>
        <w:rPr>
          <w:lang w:val="en-GB" w:eastAsia="zh-CN"/>
        </w:rPr>
      </w:pPr>
      <w:r w:rsidRPr="00204B54">
        <w:rPr>
          <w:lang w:val="en-GB" w:eastAsia="zh-CN"/>
        </w:rPr>
        <w:t>with at least 120 credits will be awarded a Certificate in Higher Education, or</w:t>
      </w:r>
    </w:p>
    <w:p w:rsidRPr="00204B54" w:rsidR="00204B54" w:rsidP="00204B54" w:rsidRDefault="00204B54" w14:paraId="7E4E0F71" w14:textId="77777777">
      <w:pPr>
        <w:pStyle w:val="MainBullet"/>
        <w:numPr>
          <w:ilvl w:val="2"/>
          <w:numId w:val="3"/>
        </w:numPr>
        <w:spacing w:before="0" w:after="0"/>
        <w:rPr>
          <w:lang w:val="en-GB" w:eastAsia="zh-CN"/>
        </w:rPr>
      </w:pPr>
      <w:r w:rsidRPr="00204B54">
        <w:rPr>
          <w:lang w:val="en-GB" w:eastAsia="zh-CN"/>
        </w:rPr>
        <w:t>with less than 120 credits is entitled to the credits for the modules passed</w:t>
      </w:r>
    </w:p>
    <w:p w:rsidRPr="00204B54" w:rsidR="00204B54" w:rsidP="00204B54" w:rsidRDefault="00204B54" w14:paraId="13B34DE0" w14:textId="77777777">
      <w:pPr>
        <w:pStyle w:val="MainBullet"/>
        <w:numPr>
          <w:ilvl w:val="2"/>
          <w:numId w:val="3"/>
        </w:numPr>
        <w:spacing w:before="0" w:after="0"/>
        <w:rPr>
          <w:lang w:val="en-GB" w:eastAsia="zh-CN"/>
        </w:rPr>
      </w:pPr>
      <w:r w:rsidRPr="00204B54">
        <w:rPr>
          <w:lang w:val="en-GB" w:eastAsia="zh-CN"/>
        </w:rPr>
        <w:t>with 120 credits at the Preliminary Certificate level will be awarded a Foundation Certificate in Higher Education.</w:t>
      </w:r>
    </w:p>
    <w:p w:rsidRPr="00204B54" w:rsidR="00204B54" w:rsidP="00204B54" w:rsidRDefault="00204B54" w14:paraId="60BF4C89" w14:textId="77777777">
      <w:pPr>
        <w:pStyle w:val="MainBullet"/>
        <w:spacing w:after="0"/>
        <w:rPr>
          <w:lang w:val="en-GB" w:eastAsia="zh-CN"/>
        </w:rPr>
      </w:pPr>
      <w:r w:rsidRPr="00204B54">
        <w:rPr>
          <w:lang w:val="en-GB" w:eastAsia="zh-CN"/>
        </w:rPr>
        <w:lastRenderedPageBreak/>
        <w:t>Any award under this Regulation shall be subject to a minimum of 60 credits having been awarded by this University.</w:t>
      </w:r>
    </w:p>
    <w:p w:rsidR="00204B54" w:rsidP="00204B54" w:rsidRDefault="00204B54" w14:paraId="7D87E840" w14:textId="5F00CBD9">
      <w:pPr>
        <w:pStyle w:val="MainBullet"/>
        <w:spacing w:after="0"/>
        <w:rPr>
          <w:lang w:val="en-GB" w:eastAsia="zh-CN"/>
        </w:rPr>
      </w:pPr>
      <w:r w:rsidRPr="00204B54">
        <w:rPr>
          <w:lang w:val="en-GB" w:eastAsia="zh-CN"/>
        </w:rPr>
        <w:t>Any award under this Regulation shall be made provided that Certificates in Higher Education for professional programmes shall not be awarded in a named subject which implies that the candidate is entitled to practise that profession.</w:t>
      </w:r>
    </w:p>
    <w:p w:rsidRPr="00204B54" w:rsidR="00204B54" w:rsidP="00204B54" w:rsidRDefault="00204B54" w14:paraId="5B1C69BF" w14:textId="77777777">
      <w:pPr>
        <w:pStyle w:val="MainBullet"/>
        <w:numPr>
          <w:ilvl w:val="0"/>
          <w:numId w:val="0"/>
        </w:numPr>
        <w:spacing w:after="0"/>
        <w:ind w:left="680"/>
        <w:rPr>
          <w:lang w:val="en-GB" w:eastAsia="zh-CN"/>
        </w:rPr>
      </w:pPr>
    </w:p>
    <w:tbl>
      <w:tblPr>
        <w:tblStyle w:val="TableGrid"/>
        <w:tblW w:w="0" w:type="auto"/>
        <w:tblInd w:w="680" w:type="dxa"/>
        <w:tblLook w:val="04A0" w:firstRow="1" w:lastRow="0" w:firstColumn="1" w:lastColumn="0" w:noHBand="0" w:noVBand="1"/>
      </w:tblPr>
      <w:tblGrid>
        <w:gridCol w:w="8336"/>
      </w:tblGrid>
      <w:tr w:rsidRPr="00204B54" w:rsidR="00204B54" w:rsidTr="00C64598" w14:paraId="1E14275E" w14:textId="77777777">
        <w:tc>
          <w:tcPr>
            <w:tcW w:w="9016" w:type="dxa"/>
          </w:tcPr>
          <w:p w:rsidRPr="00204B54" w:rsidR="00204B54" w:rsidP="00714586" w:rsidRDefault="00204B54" w14:paraId="61E5DAE1" w14:textId="77777777">
            <w:pPr>
              <w:numPr>
                <w:ilvl w:val="0"/>
                <w:numId w:val="24"/>
              </w:numPr>
              <w:contextualSpacing/>
              <w:rPr>
                <w:rFonts w:asciiTheme="minorHAnsi" w:hAnsiTheme="minorHAnsi"/>
                <w:i/>
                <w:sz w:val="18"/>
                <w:szCs w:val="18"/>
              </w:rPr>
            </w:pPr>
            <w:r w:rsidRPr="00204B54">
              <w:rPr>
                <w:rFonts w:asciiTheme="minorHAnsi" w:hAnsiTheme="minorHAnsi"/>
                <w:i/>
                <w:sz w:val="18"/>
                <w:szCs w:val="18"/>
              </w:rPr>
              <w:t>This University’ – refers to the University as the awarding body and therefore includes (collaborative) provision delivered by partner institutions.</w:t>
            </w:r>
          </w:p>
          <w:p w:rsidRPr="00204B54" w:rsidR="00204B54" w:rsidP="00714586" w:rsidRDefault="00204B54" w14:paraId="4A0ADEDA" w14:textId="77777777">
            <w:pPr>
              <w:numPr>
                <w:ilvl w:val="0"/>
                <w:numId w:val="24"/>
              </w:numPr>
              <w:contextualSpacing/>
              <w:rPr>
                <w:rFonts w:asciiTheme="minorHAnsi" w:hAnsiTheme="minorHAnsi"/>
                <w:i/>
                <w:sz w:val="18"/>
                <w:szCs w:val="18"/>
              </w:rPr>
            </w:pPr>
            <w:r w:rsidRPr="00204B54">
              <w:rPr>
                <w:rFonts w:asciiTheme="minorHAnsi" w:hAnsiTheme="minorHAnsi"/>
                <w:i/>
                <w:sz w:val="18"/>
                <w:szCs w:val="18"/>
              </w:rPr>
              <w:t>29.4 - designed to ensure that a candidate is not awarded a certificate/diploma which implies they are entitled to practise a particular profession (such as Social Work) where this is not the case. The Programme Board of Examiners is responsible for recommending the title of the award for approval by SCC.</w:t>
            </w:r>
          </w:p>
        </w:tc>
      </w:tr>
    </w:tbl>
    <w:p w:rsidRPr="001F4718" w:rsidR="0042105A" w:rsidP="00204B54" w:rsidRDefault="0042105A" w14:paraId="7F43851A" w14:textId="3F149E2F">
      <w:pPr>
        <w:pStyle w:val="MainBullet"/>
        <w:numPr>
          <w:ilvl w:val="0"/>
          <w:numId w:val="0"/>
        </w:numPr>
        <w:spacing w:before="0" w:after="0"/>
        <w:ind w:left="680" w:hanging="680"/>
        <w:rPr>
          <w:lang w:val="en-GB" w:eastAsia="zh-CN"/>
        </w:rPr>
      </w:pPr>
    </w:p>
    <w:p w:rsidR="00204B54" w:rsidP="00204B54" w:rsidRDefault="00204B54" w14:paraId="06267951" w14:textId="77777777">
      <w:pPr>
        <w:pStyle w:val="Heading1"/>
        <w:numPr>
          <w:ilvl w:val="0"/>
          <w:numId w:val="0"/>
        </w:numPr>
        <w:ind w:left="680"/>
      </w:pPr>
      <w:bookmarkStart w:name="_Toc175069664" w:id="49"/>
      <w:r>
        <w:t>PROGRESSION TO THE ASSOCIATED BACHELORS DEGREE</w:t>
      </w:r>
      <w:bookmarkEnd w:id="49"/>
    </w:p>
    <w:p w:rsidR="00204B54" w:rsidP="00204B54" w:rsidRDefault="00204B54" w14:paraId="0D08D62C" w14:textId="77777777">
      <w:pPr>
        <w:pStyle w:val="Heading1"/>
      </w:pPr>
      <w:bookmarkStart w:name="_Toc175069665" w:id="50"/>
      <w:r>
        <w:t>Progression to the associated Bachelors degree</w:t>
      </w:r>
      <w:bookmarkEnd w:id="50"/>
    </w:p>
    <w:p w:rsidRPr="00204B54" w:rsidR="00204B54" w:rsidP="00204B54" w:rsidRDefault="00204B54" w14:paraId="49EB3E02" w14:textId="77777777">
      <w:pPr>
        <w:pStyle w:val="MainBullet"/>
        <w:rPr>
          <w:lang w:val="en-GB" w:eastAsia="zh-CN"/>
        </w:rPr>
      </w:pPr>
      <w:r w:rsidRPr="00204B54">
        <w:rPr>
          <w:lang w:val="en-GB" w:eastAsia="zh-CN"/>
        </w:rPr>
        <w:t>Subject to 30.2, a candidate who has satisfied the requirements for the award of the Foundation Degree may be admitted to the Honours level of an associated Bachelors degree, with the approval of the academic unit responsible for the delivery of that associated Bachelors degree.</w:t>
      </w:r>
    </w:p>
    <w:p w:rsidR="00BE1893" w:rsidP="00BE1893" w:rsidRDefault="00204B54" w14:paraId="5AE91555" w14:textId="77777777">
      <w:pPr>
        <w:pStyle w:val="MainBullet"/>
        <w:rPr>
          <w:lang w:val="en-GB" w:eastAsia="zh-CN"/>
        </w:rPr>
      </w:pPr>
      <w:r w:rsidRPr="00204B54">
        <w:rPr>
          <w:lang w:val="en-GB" w:eastAsia="zh-CN"/>
        </w:rPr>
        <w:t>A candidate shall not be admitted as described in 30.1 where they commenced the Foundation Degree six or more years from the date on which they would now be admitted to the Honours level.</w:t>
      </w:r>
    </w:p>
    <w:p w:rsidRPr="00BE1893" w:rsidR="00BE1893" w:rsidP="00BE1893" w:rsidRDefault="00204B54" w14:paraId="53898CDB" w14:textId="77777777">
      <w:pPr>
        <w:pStyle w:val="MainBullet"/>
        <w:rPr>
          <w:lang w:val="en-GB" w:eastAsia="zh-CN"/>
        </w:rPr>
      </w:pPr>
      <w:r w:rsidRPr="00BE1893">
        <w:rPr>
          <w:lang w:val="en-GB" w:eastAsia="zh-CN"/>
        </w:rPr>
        <w:t>A candidate admitted under 30.1 shall undertake 120 credits, a minimum of 100 of those</w:t>
      </w:r>
      <w:r w:rsidRPr="00BE1893" w:rsidR="00BE1893">
        <w:rPr>
          <w:rFonts w:ascii="Calibri" w:hAnsi="Calibri"/>
        </w:rPr>
        <w:t xml:space="preserve"> credits being at level 6.</w:t>
      </w:r>
    </w:p>
    <w:p w:rsidRPr="00BE1893" w:rsidR="00BE1893" w:rsidP="00BE1893" w:rsidRDefault="00BE1893" w14:paraId="11C0C53B" w14:textId="60B67A95">
      <w:pPr>
        <w:pStyle w:val="MainBullet"/>
        <w:rPr>
          <w:lang w:val="en-GB" w:eastAsia="zh-CN"/>
        </w:rPr>
      </w:pPr>
      <w:r w:rsidRPr="00BE1893">
        <w:t>The accumulation of credits on the Honours level shall be subject to the same Regulations as for the Certificate and Diploma levels set out above.</w:t>
      </w:r>
    </w:p>
    <w:tbl>
      <w:tblPr>
        <w:tblStyle w:val="TableGrid"/>
        <w:tblW w:w="0" w:type="auto"/>
        <w:tblInd w:w="680" w:type="dxa"/>
        <w:tblLook w:val="04A0" w:firstRow="1" w:lastRow="0" w:firstColumn="1" w:lastColumn="0" w:noHBand="0" w:noVBand="1"/>
      </w:tblPr>
      <w:tblGrid>
        <w:gridCol w:w="8336"/>
      </w:tblGrid>
      <w:tr w:rsidRPr="00BE1893" w:rsidR="00BE1893" w:rsidTr="00C64598" w14:paraId="7AF33D1D" w14:textId="77777777">
        <w:tc>
          <w:tcPr>
            <w:tcW w:w="9016" w:type="dxa"/>
          </w:tcPr>
          <w:p w:rsidRPr="00BE1893" w:rsidR="00BE1893" w:rsidP="00714586" w:rsidRDefault="00BE1893" w14:paraId="2B5B2786" w14:textId="77777777">
            <w:pPr>
              <w:numPr>
                <w:ilvl w:val="0"/>
                <w:numId w:val="25"/>
              </w:numPr>
              <w:contextualSpacing/>
              <w:rPr>
                <w:rFonts w:asciiTheme="minorHAnsi" w:hAnsiTheme="minorHAnsi"/>
                <w:i/>
                <w:sz w:val="18"/>
                <w:szCs w:val="18"/>
              </w:rPr>
            </w:pPr>
            <w:r w:rsidRPr="00BE1893">
              <w:rPr>
                <w:rFonts w:asciiTheme="minorHAnsi" w:hAnsiTheme="minorHAnsi"/>
                <w:i/>
                <w:sz w:val="18"/>
                <w:szCs w:val="18"/>
              </w:rPr>
              <w:t>This governs the admission of a candidate who has been awarded the Fd under the above Regulations, to the Honours degree related to the Fd.</w:t>
            </w:r>
          </w:p>
          <w:p w:rsidRPr="00BE1893" w:rsidR="00BE1893" w:rsidP="00714586" w:rsidRDefault="00BE1893" w14:paraId="63081745" w14:textId="77777777">
            <w:pPr>
              <w:numPr>
                <w:ilvl w:val="0"/>
                <w:numId w:val="25"/>
              </w:numPr>
              <w:contextualSpacing/>
              <w:rPr>
                <w:rFonts w:asciiTheme="minorHAnsi" w:hAnsiTheme="minorHAnsi"/>
                <w:i/>
                <w:sz w:val="18"/>
                <w:szCs w:val="18"/>
              </w:rPr>
            </w:pPr>
            <w:r w:rsidRPr="00BE1893">
              <w:rPr>
                <w:rFonts w:asciiTheme="minorHAnsi" w:hAnsiTheme="minorHAnsi"/>
                <w:i/>
                <w:sz w:val="18"/>
                <w:szCs w:val="18"/>
              </w:rPr>
              <w:t>30.1: ‘Requirements for the award’ – as defined in regs. 25 et seq.</w:t>
            </w:r>
          </w:p>
          <w:p w:rsidRPr="00BE1893" w:rsidR="00BE1893" w:rsidP="00714586" w:rsidRDefault="00BE1893" w14:paraId="487198DE" w14:textId="77777777">
            <w:pPr>
              <w:numPr>
                <w:ilvl w:val="0"/>
                <w:numId w:val="25"/>
              </w:numPr>
              <w:contextualSpacing/>
              <w:rPr>
                <w:rFonts w:asciiTheme="minorHAnsi" w:hAnsiTheme="minorHAnsi"/>
                <w:i/>
                <w:sz w:val="18"/>
                <w:szCs w:val="18"/>
              </w:rPr>
            </w:pPr>
            <w:r w:rsidRPr="00BE1893">
              <w:rPr>
                <w:rFonts w:asciiTheme="minorHAnsi" w:hAnsiTheme="minorHAnsi"/>
                <w:i/>
                <w:sz w:val="18"/>
                <w:szCs w:val="18"/>
              </w:rPr>
              <w:t>‘Bachelors’ – rather than ‘Honours’ to show that progression is only possible to a Bachelors degree and not an Integrated Masters degree.</w:t>
            </w:r>
          </w:p>
          <w:p w:rsidRPr="00BE1893" w:rsidR="00BE1893" w:rsidP="00714586" w:rsidRDefault="00BE1893" w14:paraId="49025E94" w14:textId="77777777">
            <w:pPr>
              <w:numPr>
                <w:ilvl w:val="0"/>
                <w:numId w:val="25"/>
              </w:numPr>
              <w:contextualSpacing/>
              <w:rPr>
                <w:rFonts w:asciiTheme="minorHAnsi" w:hAnsiTheme="minorHAnsi"/>
                <w:i/>
                <w:sz w:val="18"/>
                <w:szCs w:val="18"/>
              </w:rPr>
            </w:pPr>
            <w:r w:rsidRPr="00BE1893">
              <w:rPr>
                <w:rFonts w:asciiTheme="minorHAnsi" w:hAnsiTheme="minorHAnsi"/>
                <w:i/>
                <w:sz w:val="18"/>
                <w:szCs w:val="18"/>
              </w:rPr>
              <w:t>30.2: This is the equivalent of the nine-year rule for Honours degrees.</w:t>
            </w:r>
          </w:p>
        </w:tc>
      </w:tr>
    </w:tbl>
    <w:p w:rsidRPr="00204B54" w:rsidR="00204B54" w:rsidP="00BE1893" w:rsidRDefault="00204B54" w14:paraId="60EA4D0B" w14:textId="607C6A35">
      <w:pPr>
        <w:pStyle w:val="MainBullet"/>
        <w:numPr>
          <w:ilvl w:val="0"/>
          <w:numId w:val="0"/>
        </w:numPr>
        <w:rPr>
          <w:lang w:val="en-GB" w:eastAsia="zh-CN"/>
        </w:rPr>
      </w:pPr>
    </w:p>
    <w:p w:rsidR="00BE1893" w:rsidP="00BE1893" w:rsidRDefault="00BE1893" w14:paraId="5D4A4544" w14:textId="77777777">
      <w:pPr>
        <w:pStyle w:val="Heading1"/>
      </w:pPr>
      <w:bookmarkStart w:name="_Toc175069666" w:id="51"/>
      <w:r w:rsidRPr="00BE1893">
        <w:t>Progression to the award of the Honours Degree</w:t>
      </w:r>
      <w:bookmarkEnd w:id="51"/>
    </w:p>
    <w:p w:rsidRPr="00BE1893" w:rsidR="00BE1893" w:rsidP="00BE1893" w:rsidRDefault="00BE1893" w14:paraId="3D7BF34E" w14:textId="77777777">
      <w:pPr>
        <w:pStyle w:val="MainBullet"/>
        <w:rPr>
          <w:lang w:val="en-GB" w:eastAsia="zh-CN"/>
        </w:rPr>
      </w:pPr>
      <w:r w:rsidRPr="00BE1893">
        <w:rPr>
          <w:lang w:val="en-GB" w:eastAsia="zh-CN"/>
        </w:rPr>
        <w:t>Progression to the award shall be considered in accordance with Regulations 22 – 27 and 28, save that:</w:t>
      </w:r>
    </w:p>
    <w:p w:rsidRPr="00BE1893" w:rsidR="00BE1893" w:rsidP="00744F73" w:rsidRDefault="00BE1893" w14:paraId="5731D60B" w14:textId="77777777">
      <w:pPr>
        <w:pStyle w:val="MainBullet"/>
        <w:numPr>
          <w:ilvl w:val="2"/>
          <w:numId w:val="3"/>
        </w:numPr>
        <w:spacing w:before="0" w:after="0"/>
        <w:rPr>
          <w:lang w:val="en-GB" w:eastAsia="zh-CN"/>
        </w:rPr>
      </w:pPr>
      <w:r w:rsidRPr="00BE1893">
        <w:rPr>
          <w:lang w:val="en-GB" w:eastAsia="zh-CN"/>
        </w:rPr>
        <w:t>A candidate shall not benefit from any combination of compensation, referral or condonement which exceeds a total of 60 credits for the Certificate, Diploma and Honours levels taken together.</w:t>
      </w:r>
    </w:p>
    <w:p w:rsidRPr="00BE1893" w:rsidR="00BE1893" w:rsidP="00744F73" w:rsidRDefault="00BE1893" w14:paraId="2DED549D" w14:textId="77777777">
      <w:pPr>
        <w:pStyle w:val="MainBullet"/>
        <w:numPr>
          <w:ilvl w:val="2"/>
          <w:numId w:val="3"/>
        </w:numPr>
        <w:spacing w:before="0" w:after="0"/>
        <w:rPr>
          <w:lang w:val="en-GB" w:eastAsia="zh-CN"/>
        </w:rPr>
      </w:pPr>
      <w:r w:rsidRPr="00BE1893">
        <w:rPr>
          <w:lang w:val="en-GB" w:eastAsia="zh-CN"/>
        </w:rPr>
        <w:t>A candidate who has benefited from condonement in the Diploma level shall not further benefit from condonement in the Honours level.</w:t>
      </w:r>
    </w:p>
    <w:p w:rsidRPr="00BE1893" w:rsidR="00BE1893" w:rsidP="00744F73" w:rsidRDefault="00BE1893" w14:paraId="04D3E51A" w14:textId="77777777">
      <w:pPr>
        <w:pStyle w:val="MainBullet"/>
        <w:numPr>
          <w:ilvl w:val="2"/>
          <w:numId w:val="3"/>
        </w:numPr>
        <w:spacing w:before="0" w:after="0"/>
        <w:rPr>
          <w:lang w:val="en-GB" w:eastAsia="zh-CN"/>
        </w:rPr>
      </w:pPr>
      <w:r w:rsidRPr="00BE1893">
        <w:rPr>
          <w:lang w:val="en-GB" w:eastAsia="zh-CN"/>
        </w:rPr>
        <w:t>Subject to Regulation ‎29 and 31.1(d) below any award of the Honours degree shall be subject to a minimum of 120 credits from the Honours level having been awarded by this University.</w:t>
      </w:r>
    </w:p>
    <w:p w:rsidRPr="00BE1893" w:rsidR="00BE1893" w:rsidP="00744F73" w:rsidRDefault="00BE1893" w14:paraId="4F3B8EEC" w14:textId="1094B4AF">
      <w:pPr>
        <w:pStyle w:val="MainBullet"/>
        <w:numPr>
          <w:ilvl w:val="2"/>
          <w:numId w:val="3"/>
        </w:numPr>
        <w:spacing w:before="0" w:after="0"/>
        <w:rPr>
          <w:lang w:val="en-GB" w:eastAsia="zh-CN"/>
        </w:rPr>
      </w:pPr>
      <w:r w:rsidRPr="00BE1893">
        <w:rPr>
          <w:lang w:val="en-GB" w:eastAsia="zh-CN"/>
        </w:rPr>
        <w:t xml:space="preserve">A candidate admitted directly to the Honours level from a Foundation Degree </w:t>
      </w:r>
      <w:r w:rsidRPr="00BE1893">
        <w:rPr>
          <w:lang w:val="en-GB" w:eastAsia="zh-CN"/>
        </w:rPr>
        <w:lastRenderedPageBreak/>
        <w:t>awarded other than by the University of Hull shall not be entitled to condonement at the Honours level.</w:t>
      </w:r>
    </w:p>
    <w:p w:rsidRPr="00BE1893" w:rsidR="00BE1893" w:rsidP="00BE1893" w:rsidRDefault="00BE1893" w14:paraId="3AE6CB54" w14:textId="77777777">
      <w:pPr>
        <w:widowControl w:val="0"/>
        <w:autoSpaceDE w:val="0"/>
        <w:autoSpaceDN w:val="0"/>
        <w:spacing w:after="0" w:line="240" w:lineRule="auto"/>
        <w:ind w:left="1800"/>
        <w:rPr>
          <w:rFonts w:ascii="Calibri" w:hAnsi="Calibri" w:eastAsia="Arial" w:cs="Arial"/>
          <w:bCs/>
          <w:szCs w:val="24"/>
          <w:lang w:val="en-US" w:eastAsia="en-US"/>
        </w:rPr>
      </w:pPr>
    </w:p>
    <w:tbl>
      <w:tblPr>
        <w:tblStyle w:val="TableGrid"/>
        <w:tblW w:w="0" w:type="auto"/>
        <w:tblInd w:w="680" w:type="dxa"/>
        <w:tblLook w:val="04A0" w:firstRow="1" w:lastRow="0" w:firstColumn="1" w:lastColumn="0" w:noHBand="0" w:noVBand="1"/>
      </w:tblPr>
      <w:tblGrid>
        <w:gridCol w:w="8336"/>
      </w:tblGrid>
      <w:tr w:rsidRPr="00BE1893" w:rsidR="00BE1893" w:rsidTr="00C64598" w14:paraId="107F0BA5" w14:textId="77777777">
        <w:tc>
          <w:tcPr>
            <w:tcW w:w="9016" w:type="dxa"/>
          </w:tcPr>
          <w:p w:rsidR="00BE1893" w:rsidP="00714586" w:rsidRDefault="00BE1893" w14:paraId="4A85E9C3" w14:textId="77777777">
            <w:pPr>
              <w:pStyle w:val="ListParagraph"/>
              <w:numPr>
                <w:ilvl w:val="0"/>
                <w:numId w:val="26"/>
              </w:numPr>
              <w:rPr>
                <w:rFonts w:asciiTheme="minorHAnsi" w:hAnsiTheme="minorHAnsi"/>
                <w:sz w:val="18"/>
                <w:szCs w:val="18"/>
              </w:rPr>
            </w:pPr>
            <w:r w:rsidRPr="00BE1893">
              <w:rPr>
                <w:rFonts w:asciiTheme="minorHAnsi" w:hAnsiTheme="minorHAnsi"/>
                <w:sz w:val="18"/>
                <w:szCs w:val="18"/>
              </w:rPr>
              <w:t>31.1 a. Consistent with Honours degree Regulations.</w:t>
            </w:r>
          </w:p>
          <w:p w:rsidRPr="00BE1893" w:rsidR="00BE1893" w:rsidP="00714586" w:rsidRDefault="00BE1893" w14:paraId="6A4D0132" w14:textId="77777777">
            <w:pPr>
              <w:pStyle w:val="ListParagraph"/>
              <w:numPr>
                <w:ilvl w:val="0"/>
                <w:numId w:val="26"/>
              </w:numPr>
              <w:rPr>
                <w:rFonts w:asciiTheme="minorHAnsi" w:hAnsiTheme="minorHAnsi"/>
                <w:sz w:val="18"/>
                <w:szCs w:val="18"/>
              </w:rPr>
            </w:pPr>
            <w:r w:rsidRPr="00BE1893">
              <w:rPr>
                <w:rFonts w:asciiTheme="minorHAnsi" w:hAnsiTheme="minorHAnsi"/>
                <w:i/>
                <w:sz w:val="18"/>
                <w:szCs w:val="18"/>
              </w:rPr>
              <w:t>31.1 c: ‘Subject to reg. ‎29’ – a candidate is permitted condonement (if meeting the criteria for condonement) notwithstanding the requirement to achieve 120 credits from the Honours level.</w:t>
            </w:r>
          </w:p>
          <w:p w:rsidRPr="00BE1893" w:rsidR="00BE1893" w:rsidP="00714586" w:rsidRDefault="00BE1893" w14:paraId="3E81B163" w14:textId="2FFF2577">
            <w:pPr>
              <w:pStyle w:val="ListParagraph"/>
              <w:numPr>
                <w:ilvl w:val="0"/>
                <w:numId w:val="26"/>
              </w:numPr>
              <w:rPr>
                <w:rFonts w:asciiTheme="minorHAnsi" w:hAnsiTheme="minorHAnsi"/>
                <w:sz w:val="18"/>
                <w:szCs w:val="18"/>
              </w:rPr>
            </w:pPr>
            <w:r w:rsidRPr="00BE1893">
              <w:rPr>
                <w:rFonts w:asciiTheme="minorHAnsi" w:hAnsiTheme="minorHAnsi"/>
                <w:i/>
                <w:sz w:val="18"/>
                <w:szCs w:val="18"/>
              </w:rPr>
              <w:t xml:space="preserve">31.1 d: A candidate who has not completed the Fd awarded by Hull cannot benefit from condonement at the Honours level and </w:t>
            </w:r>
            <w:r w:rsidRPr="00BE1893">
              <w:rPr>
                <w:rFonts w:asciiTheme="minorHAnsi" w:hAnsiTheme="minorHAnsi"/>
                <w:b/>
                <w:i/>
                <w:sz w:val="18"/>
                <w:szCs w:val="18"/>
              </w:rPr>
              <w:t>must</w:t>
            </w:r>
            <w:r w:rsidRPr="00BE1893">
              <w:rPr>
                <w:rFonts w:asciiTheme="minorHAnsi" w:hAnsiTheme="minorHAnsi"/>
                <w:i/>
                <w:sz w:val="18"/>
                <w:szCs w:val="18"/>
              </w:rPr>
              <w:t xml:space="preserve"> achieve (be awarded) the full 120 credits; condonement does not involve the award of the credits.</w:t>
            </w:r>
          </w:p>
        </w:tc>
      </w:tr>
    </w:tbl>
    <w:p w:rsidRPr="00BE1893" w:rsidR="00BE1893" w:rsidP="00BE1893" w:rsidRDefault="00BE1893" w14:paraId="6B78F2E6" w14:textId="77777777">
      <w:pPr>
        <w:pStyle w:val="MainBullet"/>
        <w:numPr>
          <w:ilvl w:val="0"/>
          <w:numId w:val="0"/>
        </w:numPr>
        <w:ind w:left="680"/>
        <w:rPr>
          <w:lang w:val="en-GB" w:eastAsia="zh-CN"/>
        </w:rPr>
      </w:pPr>
    </w:p>
    <w:p w:rsidR="00BE1893" w:rsidP="00BE1893" w:rsidRDefault="00BE1893" w14:paraId="019092CE" w14:textId="77777777">
      <w:pPr>
        <w:pStyle w:val="Heading1"/>
      </w:pPr>
      <w:bookmarkStart w:name="_Toc175069667" w:id="52"/>
      <w:r w:rsidRPr="00BE1893">
        <w:t>Honours classification</w:t>
      </w:r>
      <w:bookmarkEnd w:id="52"/>
    </w:p>
    <w:p w:rsidRPr="00BE1893" w:rsidR="00BE1893" w:rsidP="00BE1893" w:rsidRDefault="00BE1893" w14:paraId="5EB1E018" w14:textId="77777777">
      <w:pPr>
        <w:pStyle w:val="MainBullet"/>
        <w:rPr>
          <w:lang w:val="en-GB" w:eastAsia="zh-CN"/>
        </w:rPr>
      </w:pPr>
      <w:r w:rsidRPr="00BE1893">
        <w:rPr>
          <w:lang w:val="en-GB" w:eastAsia="zh-CN"/>
        </w:rPr>
        <w:t>Honours degrees shall be awarded with Honours in the first class, second class (division 1), second class (division 2), or third class, according to the following scale:</w:t>
      </w:r>
    </w:p>
    <w:p w:rsidRPr="00BE1893" w:rsidR="00BE1893" w:rsidP="00BE1893" w:rsidRDefault="00BE1893" w14:paraId="68EEF1F3" w14:textId="77777777">
      <w:pPr>
        <w:pStyle w:val="MainBullet"/>
        <w:numPr>
          <w:ilvl w:val="0"/>
          <w:numId w:val="0"/>
        </w:numPr>
        <w:spacing w:before="0" w:after="0"/>
        <w:ind w:left="680"/>
        <w:rPr>
          <w:lang w:val="en-GB" w:eastAsia="zh-CN"/>
        </w:rPr>
      </w:pPr>
      <w:r w:rsidRPr="00BE1893">
        <w:rPr>
          <w:lang w:val="en-GB" w:eastAsia="zh-CN"/>
        </w:rPr>
        <w:t xml:space="preserve">70-100 </w:t>
      </w:r>
      <w:r w:rsidRPr="00BE1893">
        <w:rPr>
          <w:lang w:val="en-GB" w:eastAsia="zh-CN"/>
        </w:rPr>
        <w:tab/>
        <w:t>First class</w:t>
      </w:r>
    </w:p>
    <w:p w:rsidRPr="00BE1893" w:rsidR="00BE1893" w:rsidP="00BE1893" w:rsidRDefault="00BE1893" w14:paraId="31C4F36F" w14:textId="77777777">
      <w:pPr>
        <w:pStyle w:val="MainBullet"/>
        <w:numPr>
          <w:ilvl w:val="0"/>
          <w:numId w:val="0"/>
        </w:numPr>
        <w:spacing w:before="0" w:after="0"/>
        <w:ind w:left="680"/>
        <w:rPr>
          <w:lang w:val="en-GB" w:eastAsia="zh-CN"/>
        </w:rPr>
      </w:pPr>
      <w:r w:rsidRPr="00BE1893">
        <w:rPr>
          <w:lang w:val="en-GB" w:eastAsia="zh-CN"/>
        </w:rPr>
        <w:t xml:space="preserve">60-69 </w:t>
      </w:r>
      <w:r w:rsidRPr="00BE1893">
        <w:rPr>
          <w:lang w:val="en-GB" w:eastAsia="zh-CN"/>
        </w:rPr>
        <w:tab/>
        <w:t>Upper second class</w:t>
      </w:r>
    </w:p>
    <w:p w:rsidRPr="00BE1893" w:rsidR="00BE1893" w:rsidP="00BE1893" w:rsidRDefault="00BE1893" w14:paraId="6BBBC256" w14:textId="77777777">
      <w:pPr>
        <w:pStyle w:val="MainBullet"/>
        <w:numPr>
          <w:ilvl w:val="0"/>
          <w:numId w:val="0"/>
        </w:numPr>
        <w:spacing w:before="0" w:after="0"/>
        <w:ind w:left="680"/>
      </w:pPr>
      <w:r w:rsidRPr="00BE1893">
        <w:t xml:space="preserve">50-59 </w:t>
      </w:r>
      <w:r w:rsidRPr="00BE1893">
        <w:tab/>
        <w:t>Lower second class</w:t>
      </w:r>
    </w:p>
    <w:p w:rsidRPr="00BE1893" w:rsidR="00BE1893" w:rsidP="00BE1893" w:rsidRDefault="00BE1893" w14:paraId="1D1B555B" w14:textId="77777777">
      <w:pPr>
        <w:pStyle w:val="MainBullet"/>
        <w:numPr>
          <w:ilvl w:val="0"/>
          <w:numId w:val="0"/>
        </w:numPr>
        <w:spacing w:before="0" w:after="0"/>
        <w:ind w:left="680"/>
        <w:rPr>
          <w:lang w:val="en-GB" w:eastAsia="zh-CN"/>
        </w:rPr>
      </w:pPr>
      <w:r w:rsidRPr="00BE1893">
        <w:rPr>
          <w:lang w:val="en-GB" w:eastAsia="zh-CN"/>
        </w:rPr>
        <w:t>40-49</w:t>
      </w:r>
      <w:r w:rsidRPr="00BE1893">
        <w:rPr>
          <w:lang w:val="en-GB" w:eastAsia="zh-CN"/>
        </w:rPr>
        <w:tab/>
        <w:t>Third class</w:t>
      </w:r>
    </w:p>
    <w:p w:rsidRPr="00BE1893" w:rsidR="00BE1893" w:rsidP="00BE1893" w:rsidRDefault="00BE1893" w14:paraId="3CA63E21" w14:textId="77777777">
      <w:pPr>
        <w:pStyle w:val="MainBullet"/>
        <w:rPr>
          <w:lang w:val="en-GB" w:eastAsia="zh-CN"/>
        </w:rPr>
      </w:pPr>
      <w:r w:rsidRPr="00BE1893">
        <w:rPr>
          <w:lang w:val="en-GB" w:eastAsia="zh-CN"/>
        </w:rPr>
        <w:t>The class awarded shall be determined by the Programme Board of Examiners subject to the following Regulations:</w:t>
      </w:r>
    </w:p>
    <w:p w:rsidRPr="00BE1893" w:rsidR="00BE1893" w:rsidP="00BE1893" w:rsidRDefault="00BE1893" w14:paraId="50AA490F" w14:textId="77777777">
      <w:pPr>
        <w:pStyle w:val="MainBullet"/>
        <w:numPr>
          <w:ilvl w:val="2"/>
          <w:numId w:val="3"/>
        </w:numPr>
        <w:spacing w:before="0" w:after="0"/>
        <w:rPr>
          <w:lang w:val="en-GB" w:eastAsia="zh-CN"/>
        </w:rPr>
      </w:pPr>
      <w:r w:rsidRPr="00BE1893">
        <w:rPr>
          <w:lang w:val="en-GB" w:eastAsia="zh-CN"/>
        </w:rPr>
        <w:t>A candidate's performance in the Preliminary Certificate, Certificate and Diploma levels of a Foundation degree programme shall not count towards the classification.</w:t>
      </w:r>
    </w:p>
    <w:p w:rsidRPr="00BE1893" w:rsidR="00BE1893" w:rsidP="00BE1893" w:rsidRDefault="00BE1893" w14:paraId="2FC1B2D2" w14:textId="357481F6">
      <w:pPr>
        <w:pStyle w:val="MainBullet"/>
        <w:numPr>
          <w:ilvl w:val="2"/>
          <w:numId w:val="3"/>
        </w:numPr>
        <w:spacing w:before="0" w:after="0"/>
        <w:rPr>
          <w:lang w:val="en-GB" w:eastAsia="zh-CN"/>
        </w:rPr>
      </w:pPr>
      <w:r w:rsidRPr="00BE1893">
        <w:rPr>
          <w:lang w:val="en-GB" w:eastAsia="zh-CN"/>
        </w:rPr>
        <w:t xml:space="preserve">A candidate </w:t>
      </w:r>
      <w:r w:rsidRPr="00E01F50" w:rsidR="00E01F50">
        <w:rPr>
          <w:b/>
          <w:bCs w:val="0"/>
          <w:lang w:val="en-GB" w:eastAsia="zh-CN"/>
        </w:rPr>
        <w:t>must</w:t>
      </w:r>
      <w:r w:rsidRPr="00BE1893" w:rsidR="00E01F50">
        <w:rPr>
          <w:lang w:val="en-GB" w:eastAsia="zh-CN"/>
        </w:rPr>
        <w:t xml:space="preserve"> </w:t>
      </w:r>
      <w:r w:rsidRPr="00BE1893">
        <w:rPr>
          <w:lang w:val="en-GB" w:eastAsia="zh-CN"/>
        </w:rPr>
        <w:t>be awarded a class at least equal to that indicated by the candidate's performance at the Honours level.</w:t>
      </w:r>
    </w:p>
    <w:p w:rsidRPr="00BE1893" w:rsidR="00BE1893" w:rsidP="00BE1893" w:rsidRDefault="00BE1893" w14:paraId="34F5EB1F" w14:textId="77777777">
      <w:pPr>
        <w:pStyle w:val="MainBullet"/>
        <w:numPr>
          <w:ilvl w:val="2"/>
          <w:numId w:val="3"/>
        </w:numPr>
        <w:spacing w:before="0" w:after="0"/>
        <w:rPr>
          <w:lang w:val="en-GB" w:eastAsia="zh-CN"/>
        </w:rPr>
      </w:pPr>
      <w:r w:rsidRPr="00BE1893">
        <w:rPr>
          <w:lang w:val="en-GB" w:eastAsia="zh-CN"/>
        </w:rPr>
        <w:t>Candidates who have not met the average requirement but who have submitted an application for additional consideration(s) where supported by valid evidence, may, on the recommendation of the Additional Consideration Committee, be considered for the higher classification provided that the same circumstances have not already been considered by one or more module boards.</w:t>
      </w:r>
    </w:p>
    <w:p w:rsidRPr="00BE1893" w:rsidR="00BE1893" w:rsidP="00BE1893" w:rsidRDefault="00BE1893" w14:paraId="5949CD04" w14:textId="77777777">
      <w:pPr>
        <w:pStyle w:val="MainBullet"/>
        <w:rPr>
          <w:lang w:val="en-GB" w:eastAsia="zh-CN"/>
        </w:rPr>
      </w:pPr>
      <w:r w:rsidRPr="00BE1893">
        <w:rPr>
          <w:lang w:val="en-GB" w:eastAsia="zh-CN"/>
        </w:rPr>
        <w:t xml:space="preserve">Candidates who have not met the weighted average requirement but whose weighted average (expressed as the arithmetic mean) is no greater than two below the classification threshold (after rounding) </w:t>
      </w:r>
      <w:r w:rsidRPr="00E01F50">
        <w:rPr>
          <w:b/>
          <w:bCs w:val="0"/>
          <w:lang w:val="en-GB" w:eastAsia="zh-CN"/>
        </w:rPr>
        <w:t xml:space="preserve">must </w:t>
      </w:r>
      <w:r w:rsidRPr="00BE1893">
        <w:rPr>
          <w:lang w:val="en-GB" w:eastAsia="zh-CN"/>
        </w:rPr>
        <w:t xml:space="preserve">be considered as ‘borderline’. A candidate who is borderline </w:t>
      </w:r>
      <w:r w:rsidRPr="00E01F50">
        <w:rPr>
          <w:b/>
          <w:bCs w:val="0"/>
          <w:lang w:val="en-GB" w:eastAsia="zh-CN"/>
        </w:rPr>
        <w:t>must</w:t>
      </w:r>
      <w:r w:rsidRPr="00BE1893">
        <w:rPr>
          <w:lang w:val="en-GB" w:eastAsia="zh-CN"/>
        </w:rPr>
        <w:t xml:space="preserve"> be awarded the higher classification where more than 50% of the credits counting towards the classification are in the higher classification (or above).</w:t>
      </w:r>
    </w:p>
    <w:p w:rsidRPr="00BE1893" w:rsidR="00BE1893" w:rsidP="00BE1893" w:rsidRDefault="00BE1893" w14:paraId="0E5C8969" w14:textId="49C787EF">
      <w:pPr>
        <w:pStyle w:val="MainBullet"/>
        <w:rPr>
          <w:lang w:val="en-GB" w:eastAsia="zh-CN"/>
        </w:rPr>
      </w:pPr>
      <w:r w:rsidRPr="00BE1893">
        <w:rPr>
          <w:lang w:val="en-GB" w:eastAsia="zh-CN"/>
        </w:rPr>
        <w:t xml:space="preserve">Candidates not meeting this requirement </w:t>
      </w:r>
      <w:r w:rsidRPr="00E01F50">
        <w:rPr>
          <w:b/>
          <w:bCs w:val="0"/>
          <w:lang w:val="en-GB" w:eastAsia="zh-CN"/>
        </w:rPr>
        <w:t>must</w:t>
      </w:r>
      <w:r w:rsidRPr="00BE1893">
        <w:rPr>
          <w:lang w:val="en-GB" w:eastAsia="zh-CN"/>
        </w:rPr>
        <w:t xml:space="preserve"> not be awarded the higher classification.</w:t>
      </w:r>
    </w:p>
    <w:p w:rsidR="00BE1893" w:rsidP="00BE1893" w:rsidRDefault="00BE1893" w14:paraId="14D9E963" w14:textId="77777777">
      <w:pPr>
        <w:pStyle w:val="Heading1"/>
      </w:pPr>
      <w:bookmarkStart w:name="_Toc175069668" w:id="53"/>
      <w:r w:rsidRPr="00BE1893">
        <w:t>Consequences of ineligibility to proceed to the Award</w:t>
      </w:r>
      <w:bookmarkEnd w:id="53"/>
    </w:p>
    <w:p w:rsidRPr="00BE1893" w:rsidR="00BE1893" w:rsidP="00BE1893" w:rsidRDefault="00BE1893" w14:paraId="6BB06612" w14:textId="77777777">
      <w:pPr>
        <w:pStyle w:val="MainBullet"/>
        <w:rPr>
          <w:lang w:val="en-GB" w:eastAsia="zh-CN"/>
        </w:rPr>
      </w:pPr>
      <w:r w:rsidRPr="00BE1893">
        <w:rPr>
          <w:lang w:val="en-GB" w:eastAsia="zh-CN"/>
        </w:rPr>
        <w:t>A candidate ineligible to proceed to the award of the Honours degree shall:</w:t>
      </w:r>
    </w:p>
    <w:p w:rsidRPr="00BE1893" w:rsidR="00BE1893" w:rsidP="00BE1893" w:rsidRDefault="00BE1893" w14:paraId="6948AAEF" w14:textId="77777777">
      <w:pPr>
        <w:pStyle w:val="MainBullet"/>
        <w:numPr>
          <w:ilvl w:val="2"/>
          <w:numId w:val="3"/>
        </w:numPr>
        <w:spacing w:before="0" w:after="0"/>
        <w:rPr>
          <w:lang w:val="en-GB" w:eastAsia="zh-CN"/>
        </w:rPr>
      </w:pPr>
      <w:r w:rsidRPr="00BE1893">
        <w:rPr>
          <w:lang w:val="en-GB" w:eastAsia="zh-CN"/>
        </w:rPr>
        <w:t>with at least 300 credits from the Certificate, Diploma and Honours levels, including a minimum of 60 credits at level 6, be awarded an Ordinary degree.</w:t>
      </w:r>
    </w:p>
    <w:p w:rsidRPr="00BE1893" w:rsidR="00BE1893" w:rsidP="00BE1893" w:rsidRDefault="00BE1893" w14:paraId="5FF7C9DE" w14:textId="490ED6B6">
      <w:pPr>
        <w:pStyle w:val="MainBullet"/>
        <w:numPr>
          <w:ilvl w:val="2"/>
          <w:numId w:val="3"/>
        </w:numPr>
        <w:spacing w:before="0" w:after="0"/>
        <w:rPr>
          <w:lang w:val="en-GB" w:eastAsia="zh-CN"/>
        </w:rPr>
      </w:pPr>
      <w:r w:rsidRPr="00BE1893">
        <w:rPr>
          <w:lang w:val="en-GB" w:eastAsia="zh-CN"/>
        </w:rPr>
        <w:t>Otherwise, be awarded any credits gained during the Honours level.</w:t>
      </w:r>
    </w:p>
    <w:p w:rsidRPr="00BE1893" w:rsidR="00BE1893" w:rsidP="00BE1893" w:rsidRDefault="00BE1893" w14:paraId="0BB093AF" w14:textId="2D438E2F">
      <w:pPr>
        <w:pStyle w:val="MainBullet"/>
        <w:rPr>
          <w:lang w:val="en-GB" w:eastAsia="zh-CN"/>
        </w:rPr>
      </w:pPr>
      <w:r w:rsidRPr="00BE1893">
        <w:rPr>
          <w:lang w:val="en-GB" w:eastAsia="zh-CN"/>
        </w:rPr>
        <w:t>Any award under 33.1 shall be subject to a minimum of 60 credits having been awarded by this University.</w:t>
      </w:r>
    </w:p>
    <w:p w:rsidR="0042105A" w:rsidP="0042105A" w:rsidRDefault="0042105A" w14:paraId="0A305BE6" w14:textId="3DA8C558">
      <w:pPr>
        <w:pStyle w:val="Heading1"/>
      </w:pPr>
      <w:bookmarkStart w:name="_Toc175069669" w:id="54"/>
      <w:r w:rsidRPr="0042105A">
        <w:lastRenderedPageBreak/>
        <w:t>Aegrotat Awards</w:t>
      </w:r>
      <w:bookmarkEnd w:id="54"/>
    </w:p>
    <w:p w:rsidRPr="0042105A" w:rsidR="0042105A" w:rsidP="0042105A" w:rsidRDefault="0042105A" w14:paraId="18227D7E" w14:textId="77777777">
      <w:pPr>
        <w:pStyle w:val="MainBullet"/>
        <w:rPr>
          <w:lang w:val="en-GB" w:eastAsia="zh-CN"/>
        </w:rPr>
      </w:pPr>
      <w:r w:rsidRPr="0042105A">
        <w:rPr>
          <w:lang w:val="en-GB" w:eastAsia="zh-CN"/>
        </w:rPr>
        <w:t>An Aegrotat award is an award without classification that may be conferred upon a candidate on the presumption that the candidate, who is unable to continue their studies, would have satisfied the standard required for the award had they been able to continue.</w:t>
      </w:r>
    </w:p>
    <w:p w:rsidRPr="0042105A" w:rsidR="0042105A" w:rsidP="0042105A" w:rsidRDefault="0042105A" w14:paraId="7E350CDB" w14:textId="77777777">
      <w:pPr>
        <w:pStyle w:val="MainBullet"/>
        <w:rPr>
          <w:lang w:val="en-GB" w:eastAsia="zh-CN"/>
        </w:rPr>
      </w:pPr>
      <w:r w:rsidRPr="0042105A">
        <w:rPr>
          <w:lang w:val="en-GB" w:eastAsia="zh-CN"/>
        </w:rPr>
        <w:t xml:space="preserve">The Student Cases Committee shall consider applications from Programme Boards for the award of an Aegrotat degree, diploma or certificate.  </w:t>
      </w:r>
    </w:p>
    <w:p w:rsidRPr="0042105A" w:rsidR="0042105A" w:rsidP="0042105A" w:rsidRDefault="0042105A" w14:paraId="543B35B4" w14:textId="77777777">
      <w:pPr>
        <w:pStyle w:val="MainBullet"/>
        <w:rPr>
          <w:lang w:val="en-GB" w:eastAsia="zh-CN"/>
        </w:rPr>
      </w:pPr>
      <w:r w:rsidRPr="0042105A">
        <w:rPr>
          <w:lang w:val="en-GB" w:eastAsia="zh-CN"/>
        </w:rPr>
        <w:t>Aegrotat awards may be made in accordance with the Regulations for the award listed below.</w:t>
      </w:r>
    </w:p>
    <w:p w:rsidRPr="0042105A" w:rsidR="0042105A" w:rsidP="0042105A" w:rsidRDefault="0042105A" w14:paraId="7E8815E0" w14:textId="77777777">
      <w:pPr>
        <w:pStyle w:val="MainBullet"/>
        <w:rPr>
          <w:lang w:val="en-GB" w:eastAsia="zh-CN"/>
        </w:rPr>
      </w:pPr>
      <w:r w:rsidRPr="0042105A">
        <w:rPr>
          <w:lang w:val="en-GB" w:eastAsia="zh-CN"/>
        </w:rPr>
        <w:t xml:space="preserve">For undergraduate and postgraduate taught students, the Aegrotat award will normally correspond to the level of study which is interrupted.  Such an award is contingent on there being sufficient evidence that had the study not been interrupted, the student would have completed the level in question.  In the absence of such evidence, the Aegrotat award will be the relevant exit award for the body of study completed.  </w:t>
      </w:r>
    </w:p>
    <w:p w:rsidRPr="0042105A" w:rsidR="0042105A" w:rsidP="0042105A" w:rsidRDefault="0042105A" w14:paraId="45BC2A43" w14:textId="77777777">
      <w:pPr>
        <w:pStyle w:val="MainBullet"/>
        <w:rPr>
          <w:lang w:val="en-GB" w:eastAsia="zh-CN"/>
        </w:rPr>
      </w:pPr>
      <w:r w:rsidRPr="0042105A">
        <w:rPr>
          <w:lang w:val="en-GB" w:eastAsia="zh-CN"/>
        </w:rPr>
        <w:t>An Aegrotat degree, diploma or certificate shall be unclassified and, in all other respects, un-graded. An Aegrotat award does not necessarily entitle the holder to registration with a professional body or be exempt from the requirements of any professional qualification which might otherwise be associated with the programme of study concerned.</w:t>
      </w:r>
    </w:p>
    <w:p w:rsidRPr="0042105A" w:rsidR="0042105A" w:rsidP="0042105A" w:rsidRDefault="0042105A" w14:paraId="5EAE17CB" w14:textId="77777777">
      <w:pPr>
        <w:pStyle w:val="MainBullet"/>
        <w:rPr>
          <w:lang w:val="en-GB" w:eastAsia="zh-CN"/>
        </w:rPr>
      </w:pPr>
      <w:r w:rsidRPr="0042105A">
        <w:rPr>
          <w:lang w:val="en-GB" w:eastAsia="zh-CN"/>
        </w:rPr>
        <w:t>Candidates pursuing programmes that may lead to a professional registration who are subsequently awarded an Aegrotat degree, diploma or certificate may not be eligible for such a registration. This would be confirmed by the Programme Board in making their recommendation to the Student Cases Committee.</w:t>
      </w:r>
    </w:p>
    <w:p w:rsidRPr="0042105A" w:rsidR="0042105A" w:rsidP="0042105A" w:rsidRDefault="0042105A" w14:paraId="57D39D36" w14:textId="77777777">
      <w:pPr>
        <w:pStyle w:val="MainBullet"/>
        <w:rPr>
          <w:lang w:val="en-GB" w:eastAsia="zh-CN"/>
        </w:rPr>
      </w:pPr>
      <w:r w:rsidRPr="0042105A">
        <w:rPr>
          <w:lang w:val="en-GB" w:eastAsia="zh-CN"/>
        </w:rPr>
        <w:t>An Aegrotat degree shall normally be a named award except in those cases where professional body requirements dictate that a named award is not appropriate. The full degree title of an Aegrotat award shall be considered as part of the procedures for considering the award and shall be made known to the candidate prior to their acceptance of the award.</w:t>
      </w:r>
    </w:p>
    <w:p w:rsidRPr="0042105A" w:rsidR="0042105A" w:rsidP="0042105A" w:rsidRDefault="0042105A" w14:paraId="7F44FB4D" w14:textId="77777777">
      <w:pPr>
        <w:pStyle w:val="MainBullet"/>
        <w:rPr>
          <w:lang w:val="en-GB" w:eastAsia="zh-CN"/>
        </w:rPr>
      </w:pPr>
      <w:r w:rsidRPr="0042105A">
        <w:rPr>
          <w:lang w:val="en-GB" w:eastAsia="zh-CN"/>
        </w:rPr>
        <w:t xml:space="preserve">The request for the award of an Aegrotat award may be made by the candidate or where a candidate is unable to prepare or submit a request, by the Programme Board.  All requests shall be submitted to the Secretary to the Student Cases Committee or for Research Degrees to the Secretary to the Research Degrees Committee.  </w:t>
      </w:r>
    </w:p>
    <w:p w:rsidRPr="0042105A" w:rsidR="0042105A" w:rsidP="0042105A" w:rsidRDefault="0042105A" w14:paraId="1469C2D8" w14:textId="77777777">
      <w:pPr>
        <w:pStyle w:val="MainBullet"/>
        <w:rPr>
          <w:lang w:val="en-GB" w:eastAsia="zh-CN"/>
        </w:rPr>
      </w:pPr>
      <w:r w:rsidRPr="0042105A">
        <w:rPr>
          <w:lang w:val="en-GB" w:eastAsia="zh-CN"/>
        </w:rPr>
        <w:t>The candidate shall be required to indicate that they are willing to accept an Aegrotat award.  Where a candidate is unwilling to accept an Aegrotat award, they shall be permitted to complete the examination or assessment in question by the approved subsequent date.</w:t>
      </w:r>
    </w:p>
    <w:p w:rsidRPr="0042105A" w:rsidR="0042105A" w:rsidP="0042105A" w:rsidRDefault="0042105A" w14:paraId="38649456" w14:textId="77777777">
      <w:pPr>
        <w:pStyle w:val="MainBullet"/>
        <w:rPr>
          <w:lang w:val="en-GB" w:eastAsia="zh-CN"/>
        </w:rPr>
      </w:pPr>
      <w:r w:rsidRPr="0042105A">
        <w:rPr>
          <w:lang w:val="en-GB" w:eastAsia="zh-CN"/>
        </w:rPr>
        <w:t>The Programme Board shall consider relevant evidence which shall include satisfactory medical certification in the case of illness or appropriate documentation in other cases and establish the facts of the candidate’s case.</w:t>
      </w:r>
    </w:p>
    <w:p w:rsidRPr="0042105A" w:rsidR="0042105A" w:rsidP="0042105A" w:rsidRDefault="0042105A" w14:paraId="6793EC49" w14:textId="77777777">
      <w:pPr>
        <w:pStyle w:val="MainBullet"/>
        <w:rPr>
          <w:lang w:val="en-GB" w:eastAsia="zh-CN"/>
        </w:rPr>
      </w:pPr>
      <w:r w:rsidRPr="0042105A">
        <w:rPr>
          <w:lang w:val="en-GB" w:eastAsia="zh-CN"/>
        </w:rPr>
        <w:t xml:space="preserve">The Programme Board </w:t>
      </w:r>
      <w:r w:rsidRPr="00B7354C">
        <w:rPr>
          <w:b/>
          <w:bCs w:val="0"/>
          <w:lang w:val="en-GB" w:eastAsia="zh-CN"/>
        </w:rPr>
        <w:t>must</w:t>
      </w:r>
      <w:r w:rsidRPr="0042105A">
        <w:rPr>
          <w:lang w:val="en-GB" w:eastAsia="zh-CN"/>
        </w:rPr>
        <w:t xml:space="preserve"> be satisfied that:</w:t>
      </w:r>
    </w:p>
    <w:p w:rsidRPr="0042105A" w:rsidR="0042105A" w:rsidP="00524A83" w:rsidRDefault="0042105A" w14:paraId="30DC8E9A" w14:textId="77777777">
      <w:pPr>
        <w:pStyle w:val="MainBullet"/>
        <w:numPr>
          <w:ilvl w:val="2"/>
          <w:numId w:val="3"/>
        </w:numPr>
        <w:spacing w:before="0" w:after="0"/>
        <w:rPr>
          <w:lang w:val="en-GB" w:eastAsia="zh-CN"/>
        </w:rPr>
      </w:pPr>
      <w:r w:rsidRPr="0042105A">
        <w:rPr>
          <w:lang w:val="en-GB" w:eastAsia="zh-CN"/>
        </w:rPr>
        <w:t xml:space="preserve">the candidate is unlikely to be able to return to complete their study at a later date, and </w:t>
      </w:r>
    </w:p>
    <w:p w:rsidRPr="0042105A" w:rsidR="0042105A" w:rsidP="00524A83" w:rsidRDefault="0042105A" w14:paraId="6F117714" w14:textId="0DDE576A">
      <w:pPr>
        <w:pStyle w:val="MainBullet"/>
        <w:numPr>
          <w:ilvl w:val="2"/>
          <w:numId w:val="3"/>
        </w:numPr>
        <w:spacing w:before="0" w:after="0"/>
        <w:rPr>
          <w:lang w:val="en-GB" w:eastAsia="zh-CN"/>
        </w:rPr>
      </w:pPr>
      <w:r w:rsidRPr="0042105A">
        <w:rPr>
          <w:lang w:val="en-GB" w:eastAsia="zh-CN"/>
        </w:rPr>
        <w:t>that the candidate’s prior performance demonstrates that they would have passed but for the illness/event which occurred.</w:t>
      </w:r>
    </w:p>
    <w:p w:rsidRPr="0042105A" w:rsidR="0042105A" w:rsidP="0042105A" w:rsidRDefault="0042105A" w14:paraId="0C1231B4" w14:textId="77777777">
      <w:pPr>
        <w:pStyle w:val="MainBullet"/>
        <w:rPr>
          <w:lang w:val="en-GB" w:eastAsia="zh-CN"/>
        </w:rPr>
      </w:pPr>
      <w:r w:rsidRPr="0042105A">
        <w:rPr>
          <w:lang w:val="en-GB" w:eastAsia="zh-CN"/>
        </w:rPr>
        <w:lastRenderedPageBreak/>
        <w:t>All cases shall be considered, in the first instance, by the Programme Board.  The Programme Board shall be charged with obtaining as much information as possible on the causes which prevented the candidate from attempting the whole or part of the assessment(s), together with evidence of the prospects of the candidate completing the assessment(s) in a subsequent year within the time-limit prescribed by the appropriate regulations.</w:t>
      </w:r>
    </w:p>
    <w:p w:rsidRPr="0042105A" w:rsidR="0042105A" w:rsidP="0042105A" w:rsidRDefault="0042105A" w14:paraId="31098E8C" w14:textId="77777777">
      <w:pPr>
        <w:pStyle w:val="MainBullet"/>
        <w:rPr>
          <w:lang w:val="en-GB" w:eastAsia="zh-CN"/>
        </w:rPr>
      </w:pPr>
      <w:r w:rsidRPr="0042105A">
        <w:rPr>
          <w:lang w:val="en-GB" w:eastAsia="zh-CN"/>
        </w:rPr>
        <w:t>When supporting evidence is received from a medical practitioner outside the University, it is desirable that the Occupational Health Department and/or suitably qualified practitioner, as specified by the University, be asked to undertake full consultation with the practitioner concerned before any recommendation is made on behalf of a candidate.</w:t>
      </w:r>
    </w:p>
    <w:p w:rsidRPr="0042105A" w:rsidR="0042105A" w:rsidP="0042105A" w:rsidRDefault="0042105A" w14:paraId="7F3C8698" w14:textId="77777777">
      <w:pPr>
        <w:pStyle w:val="MainBullet"/>
        <w:rPr>
          <w:lang w:val="en-GB" w:eastAsia="zh-CN"/>
        </w:rPr>
      </w:pPr>
      <w:r w:rsidRPr="0042105A">
        <w:rPr>
          <w:lang w:val="en-GB" w:eastAsia="zh-CN"/>
        </w:rPr>
        <w:t xml:space="preserve">The Programme Board shall make a recommendation to the Student Cases Committee on each case.  The recommendation shall include: </w:t>
      </w:r>
    </w:p>
    <w:p w:rsidRPr="0042105A" w:rsidR="0042105A" w:rsidP="00524A83" w:rsidRDefault="0042105A" w14:paraId="50047592" w14:textId="77777777">
      <w:pPr>
        <w:pStyle w:val="MainBullet"/>
        <w:numPr>
          <w:ilvl w:val="2"/>
          <w:numId w:val="3"/>
        </w:numPr>
        <w:spacing w:before="0" w:after="0"/>
        <w:rPr>
          <w:lang w:val="en-GB" w:eastAsia="zh-CN"/>
        </w:rPr>
      </w:pPr>
      <w:r w:rsidRPr="0042105A">
        <w:rPr>
          <w:lang w:val="en-GB" w:eastAsia="zh-CN"/>
        </w:rPr>
        <w:t>details of the academic standing of the candidate</w:t>
      </w:r>
    </w:p>
    <w:p w:rsidRPr="0042105A" w:rsidR="0042105A" w:rsidP="00524A83" w:rsidRDefault="0042105A" w14:paraId="561F41B9" w14:textId="77777777">
      <w:pPr>
        <w:pStyle w:val="MainBullet"/>
        <w:numPr>
          <w:ilvl w:val="2"/>
          <w:numId w:val="3"/>
        </w:numPr>
        <w:spacing w:before="0" w:after="0"/>
        <w:rPr>
          <w:lang w:val="en-GB" w:eastAsia="zh-CN"/>
        </w:rPr>
      </w:pPr>
      <w:r w:rsidRPr="0042105A">
        <w:rPr>
          <w:lang w:val="en-GB" w:eastAsia="zh-CN"/>
        </w:rPr>
        <w:t>details on the causes which prevented the candidate from attempting the whole or part of the assessment(s)</w:t>
      </w:r>
    </w:p>
    <w:p w:rsidRPr="0042105A" w:rsidR="0042105A" w:rsidP="00524A83" w:rsidRDefault="0042105A" w14:paraId="08292E54" w14:textId="77777777">
      <w:pPr>
        <w:pStyle w:val="MainBullet"/>
        <w:numPr>
          <w:ilvl w:val="2"/>
          <w:numId w:val="3"/>
        </w:numPr>
        <w:spacing w:before="0" w:after="0"/>
        <w:rPr>
          <w:lang w:val="en-GB" w:eastAsia="zh-CN"/>
        </w:rPr>
      </w:pPr>
      <w:r w:rsidRPr="0042105A">
        <w:rPr>
          <w:lang w:val="en-GB" w:eastAsia="zh-CN"/>
        </w:rPr>
        <w:t>details of medical evidence or other appropriate documentation</w:t>
      </w:r>
    </w:p>
    <w:p w:rsidRPr="0042105A" w:rsidR="0042105A" w:rsidP="00524A83" w:rsidRDefault="0042105A" w14:paraId="2EE2F102" w14:textId="77777777">
      <w:pPr>
        <w:pStyle w:val="MainBullet"/>
        <w:numPr>
          <w:ilvl w:val="2"/>
          <w:numId w:val="3"/>
        </w:numPr>
        <w:spacing w:before="0" w:after="0"/>
        <w:rPr>
          <w:lang w:val="en-GB" w:eastAsia="zh-CN"/>
        </w:rPr>
      </w:pPr>
      <w:r w:rsidRPr="0042105A">
        <w:rPr>
          <w:lang w:val="en-GB" w:eastAsia="zh-CN"/>
        </w:rPr>
        <w:t>recommendation from the Occupational Health Department and/or suitably qualified practitioner, as specified by the University (if appropriate)</w:t>
      </w:r>
    </w:p>
    <w:p w:rsidRPr="0042105A" w:rsidR="0042105A" w:rsidP="00524A83" w:rsidRDefault="0042105A" w14:paraId="53449ECF" w14:textId="77777777">
      <w:pPr>
        <w:pStyle w:val="MainBullet"/>
        <w:numPr>
          <w:ilvl w:val="2"/>
          <w:numId w:val="3"/>
        </w:numPr>
        <w:spacing w:before="0" w:after="0"/>
        <w:rPr>
          <w:lang w:val="en-GB" w:eastAsia="zh-CN"/>
        </w:rPr>
      </w:pPr>
      <w:r w:rsidRPr="0042105A">
        <w:rPr>
          <w:lang w:val="en-GB" w:eastAsia="zh-CN"/>
        </w:rPr>
        <w:t>evidence on the prospects of the candidate completing the assessment(s) in a subsequent year within the time-limit</w:t>
      </w:r>
    </w:p>
    <w:p w:rsidRPr="0042105A" w:rsidR="0042105A" w:rsidP="00524A83" w:rsidRDefault="0042105A" w14:paraId="0A8D572D" w14:textId="77777777">
      <w:pPr>
        <w:pStyle w:val="MainBullet"/>
        <w:numPr>
          <w:ilvl w:val="2"/>
          <w:numId w:val="3"/>
        </w:numPr>
        <w:spacing w:before="0" w:after="0"/>
        <w:rPr>
          <w:lang w:val="en-GB" w:eastAsia="zh-CN"/>
        </w:rPr>
      </w:pPr>
      <w:r w:rsidRPr="0042105A">
        <w:rPr>
          <w:lang w:val="en-GB" w:eastAsia="zh-CN"/>
        </w:rPr>
        <w:t>a recommendation on the title of the Aegrotat Award if it is not considered appropriate for the award to be named</w:t>
      </w:r>
    </w:p>
    <w:p w:rsidRPr="0042105A" w:rsidR="0042105A" w:rsidP="00524A83" w:rsidRDefault="0042105A" w14:paraId="5DBE3D44" w14:textId="0DECCAFE">
      <w:pPr>
        <w:pStyle w:val="MainBullet"/>
        <w:numPr>
          <w:ilvl w:val="2"/>
          <w:numId w:val="3"/>
        </w:numPr>
        <w:spacing w:before="0" w:after="0"/>
        <w:rPr>
          <w:lang w:val="en-GB" w:eastAsia="zh-CN"/>
        </w:rPr>
      </w:pPr>
      <w:r w:rsidRPr="0042105A">
        <w:rPr>
          <w:lang w:val="en-GB" w:eastAsia="zh-CN"/>
        </w:rPr>
        <w:t>a signed statement from the candidate indicating that they are willing to accept an Aegrotat degree.</w:t>
      </w:r>
    </w:p>
    <w:p w:rsidRPr="0042105A" w:rsidR="0042105A" w:rsidP="00524A83" w:rsidRDefault="0042105A" w14:paraId="7BCD82F9" w14:textId="3D932641">
      <w:pPr>
        <w:pStyle w:val="MainBullet"/>
        <w:rPr>
          <w:lang w:val="en-GB" w:eastAsia="zh-CN"/>
        </w:rPr>
      </w:pPr>
      <w:r w:rsidRPr="0042105A">
        <w:rPr>
          <w:lang w:val="en-GB" w:eastAsia="zh-CN"/>
        </w:rPr>
        <w:t>The Student Cases Committee shall approve or not approve the award.  The decision shall be conveyed to the candidate and reported to the appropriate academic unit.</w:t>
      </w:r>
    </w:p>
    <w:p w:rsidR="0042105A" w:rsidP="0042105A" w:rsidRDefault="0042105A" w14:paraId="54250EA1" w14:textId="77777777">
      <w:pPr>
        <w:pStyle w:val="Heading1"/>
      </w:pPr>
      <w:bookmarkStart w:name="_Toc175069670" w:id="55"/>
      <w:r w:rsidRPr="0042105A">
        <w:t>Posthumous Awards</w:t>
      </w:r>
      <w:bookmarkEnd w:id="55"/>
    </w:p>
    <w:p w:rsidRPr="0042105A" w:rsidR="0042105A" w:rsidP="0042105A" w:rsidRDefault="0042105A" w14:paraId="6873BC32" w14:textId="77777777">
      <w:pPr>
        <w:pStyle w:val="MainBullet"/>
        <w:rPr>
          <w:lang w:val="en-GB" w:eastAsia="zh-CN"/>
        </w:rPr>
      </w:pPr>
      <w:r w:rsidRPr="0042105A">
        <w:rPr>
          <w:lang w:val="en-GB" w:eastAsia="zh-CN"/>
        </w:rPr>
        <w:t>A posthumous qualification may be awarded to a deceased student who has completed sufficient study for the award.</w:t>
      </w:r>
    </w:p>
    <w:p w:rsidRPr="0042105A" w:rsidR="0042105A" w:rsidP="0042105A" w:rsidRDefault="0042105A" w14:paraId="3B07BC35" w14:textId="77777777">
      <w:pPr>
        <w:pStyle w:val="MainBullet"/>
        <w:rPr>
          <w:lang w:val="en-GB" w:eastAsia="zh-CN"/>
        </w:rPr>
      </w:pPr>
      <w:r w:rsidRPr="0042105A">
        <w:rPr>
          <w:lang w:val="en-GB" w:eastAsia="zh-CN"/>
        </w:rPr>
        <w:t xml:space="preserve">A Programme Board may recommend to the Student Cases Committee that a posthumous undergraduate or postgraduate taught award be conferred where there is sufficient evidence of the candidate’s performance to demonstrate that the candidate would have reached the standard required for the award in question. Requests for a posthumous award for a Research student </w:t>
      </w:r>
      <w:r w:rsidRPr="00B7354C">
        <w:rPr>
          <w:b/>
          <w:bCs w:val="0"/>
          <w:lang w:val="en-GB" w:eastAsia="zh-CN"/>
        </w:rPr>
        <w:t xml:space="preserve">should </w:t>
      </w:r>
      <w:r w:rsidRPr="0042105A">
        <w:rPr>
          <w:lang w:val="en-GB" w:eastAsia="zh-CN"/>
        </w:rPr>
        <w:t>be made by the Faculty to the Research Degrees Committee</w:t>
      </w:r>
    </w:p>
    <w:p w:rsidRPr="0042105A" w:rsidR="0042105A" w:rsidP="0042105A" w:rsidRDefault="0042105A" w14:paraId="32CC0244" w14:textId="77777777">
      <w:pPr>
        <w:pStyle w:val="MainBullet"/>
        <w:rPr>
          <w:lang w:val="en-GB" w:eastAsia="zh-CN"/>
        </w:rPr>
      </w:pPr>
      <w:r w:rsidRPr="0042105A">
        <w:rPr>
          <w:lang w:val="en-GB" w:eastAsia="zh-CN"/>
        </w:rPr>
        <w:t>A posthumous degree shall normally be a named award, as appropriate, except in those cases where professional body requirements dictate otherwise.</w:t>
      </w:r>
    </w:p>
    <w:p w:rsidRPr="0042105A" w:rsidR="0042105A" w:rsidP="0042105A" w:rsidRDefault="0042105A" w14:paraId="577FA958" w14:textId="77777777">
      <w:pPr>
        <w:pStyle w:val="MainBullet"/>
        <w:rPr>
          <w:lang w:val="en-GB" w:eastAsia="zh-CN"/>
        </w:rPr>
      </w:pPr>
      <w:r w:rsidRPr="0042105A">
        <w:rPr>
          <w:lang w:val="en-GB" w:eastAsia="zh-CN"/>
        </w:rPr>
        <w:t xml:space="preserve">If the candidate had completed all the assessment requirements for the award, the case </w:t>
      </w:r>
      <w:r w:rsidRPr="00B7354C">
        <w:rPr>
          <w:b/>
          <w:bCs w:val="0"/>
          <w:lang w:val="en-GB" w:eastAsia="zh-CN"/>
        </w:rPr>
        <w:t xml:space="preserve">should </w:t>
      </w:r>
      <w:r w:rsidRPr="0042105A">
        <w:rPr>
          <w:lang w:val="en-GB" w:eastAsia="zh-CN"/>
        </w:rPr>
        <w:t>be considered by the appropriate Programme Board.</w:t>
      </w:r>
    </w:p>
    <w:p w:rsidRPr="0042105A" w:rsidR="0042105A" w:rsidP="0042105A" w:rsidRDefault="0042105A" w14:paraId="5790691D" w14:textId="77777777">
      <w:pPr>
        <w:pStyle w:val="MainBullet"/>
        <w:rPr>
          <w:lang w:val="en-GB" w:eastAsia="zh-CN"/>
        </w:rPr>
      </w:pPr>
      <w:r w:rsidRPr="0042105A">
        <w:rPr>
          <w:lang w:val="en-GB" w:eastAsia="zh-CN"/>
        </w:rPr>
        <w:t xml:space="preserve">Application for consideration for a posthumous award </w:t>
      </w:r>
      <w:r w:rsidRPr="00B7354C">
        <w:rPr>
          <w:b/>
          <w:bCs w:val="0"/>
          <w:lang w:val="en-GB" w:eastAsia="zh-CN"/>
        </w:rPr>
        <w:t>must</w:t>
      </w:r>
      <w:r w:rsidRPr="0042105A">
        <w:rPr>
          <w:lang w:val="en-GB" w:eastAsia="zh-CN"/>
        </w:rPr>
        <w:t xml:space="preserve"> be made by the candidate’s Academic unit. </w:t>
      </w:r>
    </w:p>
    <w:p w:rsidRPr="007E4F19" w:rsidR="007E4F19" w:rsidP="007E4F19" w:rsidRDefault="007E4F19" w14:paraId="22C2A6CE" w14:textId="77777777">
      <w:pPr>
        <w:pStyle w:val="MainBullet"/>
        <w:rPr>
          <w:lang w:val="en-GB" w:eastAsia="zh-CN"/>
        </w:rPr>
      </w:pPr>
      <w:r w:rsidRPr="007E4F19">
        <w:rPr>
          <w:lang w:val="en-GB" w:eastAsia="zh-CN"/>
        </w:rPr>
        <w:t>The application shall be considered by the Student Cases Committee with reference to the recommendation of the Programme Board.</w:t>
      </w:r>
    </w:p>
    <w:p w:rsidRPr="007E4F19" w:rsidR="007E4F19" w:rsidP="007E4F19" w:rsidRDefault="007E4F19" w14:paraId="208604E1" w14:textId="77777777">
      <w:pPr>
        <w:pStyle w:val="MainBullet"/>
        <w:rPr>
          <w:lang w:val="en-GB" w:eastAsia="zh-CN"/>
        </w:rPr>
      </w:pPr>
      <w:r w:rsidRPr="007E4F19">
        <w:rPr>
          <w:lang w:val="en-GB" w:eastAsia="zh-CN"/>
        </w:rPr>
        <w:lastRenderedPageBreak/>
        <w:t xml:space="preserve">The Student Cases Committee shall approve or not approve the award.  </w:t>
      </w:r>
    </w:p>
    <w:p w:rsidRPr="007E4F19" w:rsidR="0042105A" w:rsidP="00524A83" w:rsidRDefault="007E4F19" w14:paraId="162C9AC3" w14:textId="4D9F838A">
      <w:pPr>
        <w:pStyle w:val="MainBullet"/>
        <w:rPr>
          <w:lang w:val="en-GB" w:eastAsia="zh-CN"/>
        </w:rPr>
      </w:pPr>
      <w:r w:rsidRPr="007E4F19">
        <w:rPr>
          <w:lang w:val="en-GB" w:eastAsia="zh-CN"/>
        </w:rPr>
        <w:t xml:space="preserve">If the Student Cases Committee approves the award, the candidate’s family or next of kin </w:t>
      </w:r>
      <w:r w:rsidRPr="00B7354C">
        <w:rPr>
          <w:b/>
          <w:bCs w:val="0"/>
          <w:lang w:val="en-GB" w:eastAsia="zh-CN"/>
        </w:rPr>
        <w:t>must</w:t>
      </w:r>
      <w:r w:rsidRPr="007E4F19">
        <w:rPr>
          <w:lang w:val="en-GB" w:eastAsia="zh-CN"/>
        </w:rPr>
        <w:t xml:space="preserve"> be allowed to decide whether they would like the award to be made.</w:t>
      </w:r>
    </w:p>
    <w:p w:rsidR="007E4F19" w:rsidP="007E4F19" w:rsidRDefault="007E4F19" w14:paraId="3A7BB9F1" w14:textId="77777777">
      <w:pPr>
        <w:pStyle w:val="Heading1"/>
        <w:numPr>
          <w:ilvl w:val="0"/>
          <w:numId w:val="0"/>
        </w:numPr>
        <w:ind w:left="680"/>
      </w:pPr>
      <w:bookmarkStart w:name="_Toc175069671" w:id="56"/>
      <w:r>
        <w:t>RESULTS AND AWARDS</w:t>
      </w:r>
      <w:bookmarkEnd w:id="56"/>
    </w:p>
    <w:p w:rsidR="007E4F19" w:rsidP="007E4F19" w:rsidRDefault="007E4F19" w14:paraId="3799311C" w14:textId="77777777">
      <w:pPr>
        <w:pStyle w:val="Heading1"/>
      </w:pPr>
      <w:bookmarkStart w:name="_Toc175069672" w:id="57"/>
      <w:r>
        <w:t>Notifications of Results and Transcripts</w:t>
      </w:r>
      <w:bookmarkEnd w:id="57"/>
    </w:p>
    <w:p w:rsidRPr="007E4F19" w:rsidR="007E4F19" w:rsidP="007E4F19" w:rsidRDefault="007E4F19" w14:paraId="02FBBF0B" w14:textId="77777777">
      <w:pPr>
        <w:pStyle w:val="MainBullet"/>
        <w:rPr>
          <w:lang w:val="en-GB" w:eastAsia="zh-CN"/>
        </w:rPr>
      </w:pPr>
      <w:r w:rsidRPr="007E4F19">
        <w:rPr>
          <w:lang w:val="en-GB" w:eastAsia="zh-CN"/>
        </w:rPr>
        <w:t>All candidates shall be given access to their own marks after the completion of each assessment process and - provided they are not in debt to the University for payment of tuition fees - to a full transcript of all credits awarded and marks obtained on completion of their period of enrolment at the University.</w:t>
      </w:r>
    </w:p>
    <w:p w:rsidRPr="007E4F19" w:rsidR="007E4F19" w:rsidP="007E4F19" w:rsidRDefault="007E4F19" w14:paraId="0EDCC7A4" w14:textId="77777777">
      <w:pPr>
        <w:pStyle w:val="MainBullet"/>
        <w:rPr>
          <w:lang w:val="en-GB" w:eastAsia="zh-CN"/>
        </w:rPr>
      </w:pPr>
      <w:r w:rsidRPr="007E4F19">
        <w:rPr>
          <w:lang w:val="en-GB" w:eastAsia="zh-CN"/>
        </w:rPr>
        <w:t>Note that modules attempted during a year subsequently repeated are not included on the transcript.</w:t>
      </w:r>
    </w:p>
    <w:p w:rsidRPr="007E4F19" w:rsidR="007E4F19" w:rsidP="007E4F19" w:rsidRDefault="007E4F19" w14:paraId="2C749C94" w14:textId="77777777">
      <w:pPr>
        <w:pStyle w:val="MainBullet"/>
        <w:numPr>
          <w:ilvl w:val="0"/>
          <w:numId w:val="0"/>
        </w:numPr>
        <w:rPr>
          <w:lang w:val="en-GB" w:eastAsia="zh-CN"/>
        </w:rPr>
      </w:pPr>
    </w:p>
    <w:p w:rsidR="00523039" w:rsidRDefault="00523039" w14:paraId="57E5C063" w14:textId="77777777">
      <w:pPr>
        <w:rPr>
          <w:rFonts w:eastAsiaTheme="majorEastAsia" w:cstheme="majorBidi"/>
          <w:b/>
          <w:szCs w:val="32"/>
        </w:rPr>
      </w:pPr>
      <w:r>
        <w:br w:type="page"/>
      </w:r>
    </w:p>
    <w:p w:rsidRPr="00DC1437" w:rsidR="008F2463" w:rsidP="008A6142" w:rsidRDefault="008F2463" w14:paraId="18EFB27B" w14:textId="0719F7CE">
      <w:pPr>
        <w:pStyle w:val="Heading1"/>
      </w:pPr>
      <w:bookmarkStart w:name="_Toc175069673" w:id="58"/>
      <w:r w:rsidRPr="00DC1437">
        <w:lastRenderedPageBreak/>
        <w:t xml:space="preserve">Version </w:t>
      </w:r>
      <w:r w:rsidR="00085124">
        <w:t>c</w:t>
      </w:r>
      <w:r w:rsidRPr="00DC1437">
        <w:t>ontrol</w:t>
      </w:r>
      <w:bookmarkEnd w:id="58"/>
    </w:p>
    <w:tbl>
      <w:tblPr>
        <w:tblStyle w:val="TableGrid"/>
        <w:tblW w:w="5000" w:type="pct"/>
        <w:tblLook w:val="04A0" w:firstRow="1" w:lastRow="0" w:firstColumn="1" w:lastColumn="0" w:noHBand="0" w:noVBand="1"/>
      </w:tblPr>
      <w:tblGrid>
        <w:gridCol w:w="1032"/>
        <w:gridCol w:w="3253"/>
        <w:gridCol w:w="1774"/>
        <w:gridCol w:w="2957"/>
      </w:tblGrid>
      <w:tr w:rsidRPr="002E6BBA" w:rsidR="008F2463" w:rsidTr="005E53B3" w14:paraId="45DEB1E7" w14:textId="3E350BF8">
        <w:tc>
          <w:tcPr>
            <w:tcW w:w="572" w:type="pct"/>
          </w:tcPr>
          <w:p w:rsidRPr="002E6BBA" w:rsidR="008F2463" w:rsidP="008F2463" w:rsidRDefault="008F2463" w14:paraId="11A6EA5B" w14:textId="251ABB18">
            <w:pPr>
              <w:rPr>
                <w:rFonts w:cs="Arial"/>
                <w:b/>
                <w:bCs/>
              </w:rPr>
            </w:pPr>
            <w:r w:rsidRPr="002E6BBA">
              <w:rPr>
                <w:rFonts w:cs="Arial"/>
                <w:b/>
                <w:bCs/>
              </w:rPr>
              <w:t>Version</w:t>
            </w:r>
          </w:p>
        </w:tc>
        <w:tc>
          <w:tcPr>
            <w:tcW w:w="1804" w:type="pct"/>
          </w:tcPr>
          <w:p w:rsidRPr="002E6BBA" w:rsidR="008F2463" w:rsidP="008F2463" w:rsidRDefault="008F2463" w14:paraId="4B79674B" w14:textId="6C675955">
            <w:pPr>
              <w:rPr>
                <w:rFonts w:cs="Arial"/>
                <w:b/>
                <w:bCs/>
              </w:rPr>
            </w:pPr>
            <w:r w:rsidRPr="002E6BBA">
              <w:rPr>
                <w:rFonts w:cs="Arial"/>
                <w:b/>
                <w:bCs/>
              </w:rPr>
              <w:t>Author</w:t>
            </w:r>
          </w:p>
        </w:tc>
        <w:tc>
          <w:tcPr>
            <w:tcW w:w="984" w:type="pct"/>
          </w:tcPr>
          <w:p w:rsidRPr="002E6BBA" w:rsidR="008F2463" w:rsidP="008F2463" w:rsidRDefault="008F2463" w14:paraId="0B7C97F8" w14:textId="31A7D01B">
            <w:pPr>
              <w:rPr>
                <w:rFonts w:cs="Arial"/>
                <w:b/>
                <w:bCs/>
              </w:rPr>
            </w:pPr>
            <w:r w:rsidRPr="002E6BBA">
              <w:rPr>
                <w:rFonts w:cs="Arial"/>
                <w:b/>
                <w:bCs/>
              </w:rPr>
              <w:t>Date approved</w:t>
            </w:r>
          </w:p>
        </w:tc>
        <w:tc>
          <w:tcPr>
            <w:tcW w:w="1640" w:type="pct"/>
          </w:tcPr>
          <w:p w:rsidRPr="002E6BBA" w:rsidR="008F2463" w:rsidP="008F2463" w:rsidRDefault="008F2463" w14:paraId="1418FD04" w14:textId="0A19A50A">
            <w:pPr>
              <w:rPr>
                <w:rFonts w:cs="Arial"/>
                <w:b/>
                <w:bCs/>
              </w:rPr>
            </w:pPr>
            <w:r w:rsidRPr="002E6BBA">
              <w:rPr>
                <w:rFonts w:cs="Arial"/>
                <w:b/>
                <w:bCs/>
              </w:rPr>
              <w:t>Relevant sections</w:t>
            </w:r>
          </w:p>
        </w:tc>
      </w:tr>
      <w:tr w:rsidRPr="00714586" w:rsidR="00C6065F" w:rsidTr="005E53B3" w14:paraId="10714485" w14:textId="77777777">
        <w:tc>
          <w:tcPr>
            <w:tcW w:w="572" w:type="pct"/>
          </w:tcPr>
          <w:p w:rsidRPr="00714586" w:rsidR="00C6065F" w:rsidP="008F2463" w:rsidRDefault="00C6065F" w14:paraId="493E5010" w14:textId="32C3E029">
            <w:pPr>
              <w:rPr>
                <w:rFonts w:cs="Arial"/>
                <w:sz w:val="18"/>
                <w:szCs w:val="18"/>
              </w:rPr>
            </w:pPr>
            <w:r>
              <w:rPr>
                <w:rFonts w:cs="Arial"/>
                <w:sz w:val="18"/>
                <w:szCs w:val="18"/>
              </w:rPr>
              <w:t>2 21</w:t>
            </w:r>
          </w:p>
        </w:tc>
        <w:tc>
          <w:tcPr>
            <w:tcW w:w="1804" w:type="pct"/>
          </w:tcPr>
          <w:p w:rsidRPr="00714586" w:rsidR="00C6065F" w:rsidP="008F2463" w:rsidRDefault="00C6065F" w14:paraId="76923EF1" w14:textId="6E1A9A19">
            <w:pPr>
              <w:rPr>
                <w:rFonts w:cs="Arial"/>
                <w:sz w:val="18"/>
                <w:szCs w:val="18"/>
              </w:rPr>
            </w:pPr>
            <w:r w:rsidRPr="00714586">
              <w:rPr>
                <w:rFonts w:cs="Arial"/>
                <w:sz w:val="18"/>
                <w:szCs w:val="18"/>
              </w:rPr>
              <w:t>Quality Manager (Quality Support Service)</w:t>
            </w:r>
          </w:p>
        </w:tc>
        <w:tc>
          <w:tcPr>
            <w:tcW w:w="984" w:type="pct"/>
          </w:tcPr>
          <w:p w:rsidRPr="00714586" w:rsidR="00C6065F" w:rsidP="008F2463" w:rsidRDefault="00C6065F" w14:paraId="6385882D" w14:textId="6CAB0D86">
            <w:pPr>
              <w:rPr>
                <w:rFonts w:cs="Arial"/>
                <w:sz w:val="18"/>
                <w:szCs w:val="18"/>
              </w:rPr>
            </w:pPr>
            <w:r w:rsidRPr="00714586">
              <w:rPr>
                <w:rFonts w:cs="Arial"/>
                <w:sz w:val="18"/>
                <w:szCs w:val="18"/>
              </w:rPr>
              <w:t xml:space="preserve">Housekeeping, </w:t>
            </w:r>
            <w:r>
              <w:rPr>
                <w:rFonts w:cs="Arial"/>
                <w:sz w:val="18"/>
                <w:szCs w:val="18"/>
              </w:rPr>
              <w:t>Oct 2025</w:t>
            </w:r>
          </w:p>
        </w:tc>
        <w:tc>
          <w:tcPr>
            <w:tcW w:w="1640" w:type="pct"/>
          </w:tcPr>
          <w:p w:rsidR="00C6065F" w:rsidP="008F2463" w:rsidRDefault="00C6065F" w14:paraId="4ACE6C2C" w14:textId="5C905C6F">
            <w:pPr>
              <w:rPr>
                <w:rFonts w:cs="Arial"/>
                <w:sz w:val="18"/>
                <w:szCs w:val="18"/>
              </w:rPr>
            </w:pPr>
            <w:r>
              <w:rPr>
                <w:rFonts w:cs="Arial"/>
                <w:sz w:val="18"/>
                <w:szCs w:val="18"/>
              </w:rPr>
              <w:t xml:space="preserve">Amendment to error at para 23.1.  </w:t>
            </w:r>
          </w:p>
          <w:p w:rsidRPr="00C6065F" w:rsidR="00C6065F" w:rsidP="00C6065F" w:rsidRDefault="00C6065F" w14:paraId="34404B3D" w14:textId="6B356906">
            <w:pPr>
              <w:rPr>
                <w:rFonts w:cs="Arial"/>
                <w:sz w:val="18"/>
                <w:szCs w:val="18"/>
              </w:rPr>
            </w:pPr>
            <w:r>
              <w:rPr>
                <w:rFonts w:cs="Arial"/>
                <w:sz w:val="18"/>
                <w:szCs w:val="18"/>
              </w:rPr>
              <w:t>The</w:t>
            </w:r>
            <w:r w:rsidRPr="00C6065F">
              <w:rPr>
                <w:rFonts w:cs="Arial"/>
                <w:sz w:val="18"/>
                <w:szCs w:val="18"/>
              </w:rPr>
              <w:t xml:space="preserve"> maxima of any combination of compensation, referral or condonement - whether individually or in combination </w:t>
            </w:r>
            <w:r>
              <w:rPr>
                <w:rFonts w:cs="Arial"/>
                <w:sz w:val="18"/>
                <w:szCs w:val="18"/>
              </w:rPr>
              <w:t>–</w:t>
            </w:r>
            <w:r w:rsidRPr="00C6065F">
              <w:rPr>
                <w:rFonts w:cs="Arial"/>
                <w:sz w:val="18"/>
                <w:szCs w:val="18"/>
              </w:rPr>
              <w:t xml:space="preserve"> </w:t>
            </w:r>
            <w:r>
              <w:rPr>
                <w:rFonts w:cs="Arial"/>
                <w:sz w:val="18"/>
                <w:szCs w:val="18"/>
              </w:rPr>
              <w:t>should read as</w:t>
            </w:r>
          </w:p>
          <w:p w:rsidRPr="00C6065F" w:rsidR="00C6065F" w:rsidP="00C6065F" w:rsidRDefault="00C6065F" w14:paraId="219321A7" w14:textId="7B0AFD84">
            <w:pPr>
              <w:rPr>
                <w:rFonts w:cs="Arial"/>
                <w:sz w:val="18"/>
                <w:szCs w:val="18"/>
              </w:rPr>
            </w:pPr>
            <w:r w:rsidRPr="00C6065F">
              <w:rPr>
                <w:rFonts w:cs="Arial"/>
                <w:sz w:val="18"/>
                <w:szCs w:val="18"/>
              </w:rPr>
              <w:t>a.no more than 40 credits per level</w:t>
            </w:r>
          </w:p>
          <w:p w:rsidRPr="00714586" w:rsidR="00C6065F" w:rsidP="00C6065F" w:rsidRDefault="00C6065F" w14:paraId="14C62474" w14:textId="6FACB859">
            <w:pPr>
              <w:rPr>
                <w:rFonts w:cs="Arial"/>
                <w:sz w:val="18"/>
                <w:szCs w:val="18"/>
              </w:rPr>
            </w:pPr>
            <w:r w:rsidRPr="00C6065F">
              <w:rPr>
                <w:rFonts w:cs="Arial"/>
                <w:sz w:val="18"/>
                <w:szCs w:val="18"/>
              </w:rPr>
              <w:t>b.no more than 40 credits per Foundation Degree.</w:t>
            </w:r>
          </w:p>
        </w:tc>
      </w:tr>
      <w:tr w:rsidRPr="00714586" w:rsidR="008F2463" w:rsidTr="005E53B3" w14:paraId="04C0DC0E" w14:textId="1DAF46B7">
        <w:tc>
          <w:tcPr>
            <w:tcW w:w="572" w:type="pct"/>
          </w:tcPr>
          <w:p w:rsidRPr="00714586" w:rsidR="008F2463" w:rsidP="008F2463" w:rsidRDefault="008F2463" w14:paraId="0B5BB639" w14:textId="7894E7A9">
            <w:pPr>
              <w:rPr>
                <w:rFonts w:cs="Arial"/>
                <w:sz w:val="18"/>
                <w:szCs w:val="18"/>
              </w:rPr>
            </w:pPr>
          </w:p>
        </w:tc>
        <w:tc>
          <w:tcPr>
            <w:tcW w:w="1804" w:type="pct"/>
          </w:tcPr>
          <w:p w:rsidRPr="00714586" w:rsidR="008F2463" w:rsidP="008F2463" w:rsidRDefault="008F2463" w14:paraId="586A713D" w14:textId="4881428F">
            <w:pPr>
              <w:rPr>
                <w:rFonts w:cs="Arial"/>
                <w:sz w:val="18"/>
                <w:szCs w:val="18"/>
              </w:rPr>
            </w:pPr>
          </w:p>
        </w:tc>
        <w:tc>
          <w:tcPr>
            <w:tcW w:w="984" w:type="pct"/>
          </w:tcPr>
          <w:p w:rsidRPr="00714586" w:rsidR="008F2463" w:rsidP="008F2463" w:rsidRDefault="00524A83" w14:paraId="06870469" w14:textId="71B73D2F">
            <w:pPr>
              <w:rPr>
                <w:rFonts w:cs="Arial"/>
                <w:sz w:val="18"/>
                <w:szCs w:val="18"/>
              </w:rPr>
            </w:pPr>
            <w:r w:rsidRPr="00714586">
              <w:rPr>
                <w:rFonts w:cs="Arial"/>
                <w:sz w:val="18"/>
                <w:szCs w:val="18"/>
              </w:rPr>
              <w:t>Housekeeping, Aug 2024</w:t>
            </w:r>
          </w:p>
        </w:tc>
        <w:tc>
          <w:tcPr>
            <w:tcW w:w="1640" w:type="pct"/>
          </w:tcPr>
          <w:p w:rsidRPr="00714586" w:rsidR="008F2463" w:rsidP="008F2463" w:rsidRDefault="00524A83" w14:paraId="6838A029" w14:textId="61746BBD">
            <w:pPr>
              <w:rPr>
                <w:rFonts w:cs="Arial"/>
                <w:sz w:val="18"/>
                <w:szCs w:val="18"/>
              </w:rPr>
            </w:pPr>
            <w:r w:rsidRPr="00714586">
              <w:rPr>
                <w:rFonts w:cs="Arial"/>
                <w:sz w:val="18"/>
                <w:szCs w:val="18"/>
              </w:rPr>
              <w:t>Transfer to new template.</w:t>
            </w:r>
          </w:p>
        </w:tc>
      </w:tr>
      <w:tr w:rsidRPr="00714586" w:rsidR="00714586" w:rsidTr="005E53B3" w14:paraId="2B4E243D" w14:textId="5F65423F">
        <w:tc>
          <w:tcPr>
            <w:tcW w:w="572" w:type="pct"/>
          </w:tcPr>
          <w:p w:rsidRPr="00714586" w:rsidR="00714586" w:rsidP="00714586" w:rsidRDefault="00714586" w14:paraId="75C6C97E" w14:textId="447E123A">
            <w:pPr>
              <w:rPr>
                <w:rFonts w:cs="Arial"/>
                <w:sz w:val="18"/>
                <w:szCs w:val="18"/>
              </w:rPr>
            </w:pPr>
            <w:r w:rsidRPr="00714586">
              <w:rPr>
                <w:rFonts w:cs="Arial"/>
                <w:sz w:val="18"/>
                <w:szCs w:val="18"/>
              </w:rPr>
              <w:t>2 20</w:t>
            </w:r>
          </w:p>
        </w:tc>
        <w:tc>
          <w:tcPr>
            <w:tcW w:w="1804" w:type="pct"/>
          </w:tcPr>
          <w:p w:rsidRPr="00714586" w:rsidR="00714586" w:rsidP="00714586" w:rsidRDefault="00714586" w14:paraId="338E1416" w14:textId="1F7B57B1">
            <w:pPr>
              <w:rPr>
                <w:rFonts w:cs="Arial"/>
                <w:sz w:val="18"/>
                <w:szCs w:val="18"/>
              </w:rPr>
            </w:pPr>
            <w:r w:rsidRPr="00714586">
              <w:rPr>
                <w:rFonts w:cs="Arial"/>
                <w:sz w:val="18"/>
                <w:szCs w:val="18"/>
              </w:rPr>
              <w:t>Director of Quality and Collaborative Provision.</w:t>
            </w:r>
          </w:p>
          <w:p w:rsidRPr="00714586" w:rsidR="00714586" w:rsidP="00714586" w:rsidRDefault="00714586" w14:paraId="6CA561BD" w14:textId="77777777">
            <w:pPr>
              <w:rPr>
                <w:rFonts w:cs="Arial"/>
                <w:sz w:val="18"/>
                <w:szCs w:val="18"/>
              </w:rPr>
            </w:pPr>
          </w:p>
          <w:p w:rsidRPr="00714586" w:rsidR="00714586" w:rsidP="00714586" w:rsidRDefault="00714586" w14:paraId="662CE0C1" w14:textId="59DFF020">
            <w:pPr>
              <w:rPr>
                <w:rFonts w:cs="Arial"/>
                <w:sz w:val="18"/>
                <w:szCs w:val="18"/>
              </w:rPr>
            </w:pPr>
            <w:r w:rsidRPr="00714586">
              <w:rPr>
                <w:rFonts w:cs="Arial"/>
                <w:sz w:val="18"/>
                <w:szCs w:val="18"/>
              </w:rPr>
              <w:t>Quality Manager (Quality Support Service)</w:t>
            </w:r>
          </w:p>
        </w:tc>
        <w:tc>
          <w:tcPr>
            <w:tcW w:w="984" w:type="pct"/>
          </w:tcPr>
          <w:p w:rsidRPr="00714586" w:rsidR="00714586" w:rsidP="00714586" w:rsidRDefault="00714586" w14:paraId="5C0D3A12" w14:textId="77777777">
            <w:pPr>
              <w:rPr>
                <w:rFonts w:cs="Arial"/>
                <w:sz w:val="18"/>
                <w:szCs w:val="18"/>
              </w:rPr>
            </w:pPr>
            <w:r w:rsidRPr="00714586">
              <w:rPr>
                <w:rFonts w:cs="Arial"/>
                <w:sz w:val="18"/>
                <w:szCs w:val="18"/>
              </w:rPr>
              <w:t>15 March 2023, Senate</w:t>
            </w:r>
          </w:p>
          <w:p w:rsidRPr="00714586" w:rsidR="00714586" w:rsidP="00714586" w:rsidRDefault="00714586" w14:paraId="02799E9B" w14:textId="77777777">
            <w:pPr>
              <w:rPr>
                <w:rFonts w:cs="Arial"/>
                <w:sz w:val="18"/>
                <w:szCs w:val="18"/>
              </w:rPr>
            </w:pPr>
          </w:p>
          <w:p w:rsidRPr="00714586" w:rsidR="00714586" w:rsidP="00714586" w:rsidRDefault="00714586" w14:paraId="0EC66087" w14:textId="77777777">
            <w:pPr>
              <w:rPr>
                <w:rFonts w:cs="Arial"/>
                <w:sz w:val="18"/>
                <w:szCs w:val="18"/>
              </w:rPr>
            </w:pPr>
          </w:p>
          <w:p w:rsidRPr="00714586" w:rsidR="00714586" w:rsidP="00714586" w:rsidRDefault="00714586" w14:paraId="62B74139" w14:textId="6B71C1B5">
            <w:pPr>
              <w:rPr>
                <w:rFonts w:cs="Arial"/>
                <w:sz w:val="18"/>
                <w:szCs w:val="18"/>
              </w:rPr>
            </w:pPr>
            <w:r w:rsidRPr="00714586">
              <w:rPr>
                <w:rFonts w:cs="Arial"/>
                <w:sz w:val="18"/>
                <w:szCs w:val="18"/>
              </w:rPr>
              <w:t>August 2023</w:t>
            </w:r>
          </w:p>
        </w:tc>
        <w:tc>
          <w:tcPr>
            <w:tcW w:w="1640" w:type="pct"/>
          </w:tcPr>
          <w:p w:rsidRPr="00714586" w:rsidR="00714586" w:rsidP="00714586" w:rsidRDefault="00714586" w14:paraId="0621231C" w14:textId="77777777">
            <w:pPr>
              <w:rPr>
                <w:rFonts w:cs="Arial"/>
                <w:sz w:val="18"/>
                <w:szCs w:val="18"/>
              </w:rPr>
            </w:pPr>
            <w:r w:rsidRPr="00714586">
              <w:rPr>
                <w:rFonts w:cs="Arial"/>
                <w:sz w:val="18"/>
                <w:szCs w:val="18"/>
              </w:rPr>
              <w:t>32.3 and 32.4 makes clear that the borderline rule applies to top up programmes.</w:t>
            </w:r>
          </w:p>
          <w:p w:rsidRPr="00714586" w:rsidR="00714586" w:rsidP="00714586" w:rsidRDefault="00714586" w14:paraId="404CA171" w14:textId="77777777">
            <w:pPr>
              <w:rPr>
                <w:rFonts w:cs="Arial"/>
                <w:sz w:val="18"/>
                <w:szCs w:val="18"/>
              </w:rPr>
            </w:pPr>
          </w:p>
          <w:p w:rsidRPr="00714586" w:rsidR="00714586" w:rsidP="00714586" w:rsidRDefault="00714586" w14:paraId="56DA55B3" w14:textId="77777777">
            <w:pPr>
              <w:rPr>
                <w:rFonts w:cs="Arial"/>
                <w:sz w:val="18"/>
                <w:szCs w:val="18"/>
              </w:rPr>
            </w:pPr>
            <w:r w:rsidRPr="00714586">
              <w:rPr>
                <w:rFonts w:cs="Arial"/>
                <w:sz w:val="18"/>
                <w:szCs w:val="18"/>
              </w:rPr>
              <w:t xml:space="preserve">Housekeeping: </w:t>
            </w:r>
          </w:p>
          <w:p w:rsidRPr="00714586" w:rsidR="00714586" w:rsidP="00714586" w:rsidRDefault="00714586" w14:paraId="11169237" w14:textId="77777777">
            <w:pPr>
              <w:pStyle w:val="ListParagraph"/>
              <w:numPr>
                <w:ilvl w:val="0"/>
                <w:numId w:val="27"/>
              </w:numPr>
              <w:rPr>
                <w:rFonts w:cs="Arial"/>
                <w:sz w:val="18"/>
                <w:szCs w:val="18"/>
              </w:rPr>
            </w:pPr>
            <w:r w:rsidRPr="00714586">
              <w:rPr>
                <w:rFonts w:cs="Arial"/>
                <w:sz w:val="18"/>
                <w:szCs w:val="18"/>
              </w:rPr>
              <w:t>Replaces Education Committee with Education Student Experience Committee.</w:t>
            </w:r>
          </w:p>
          <w:p w:rsidRPr="00714586" w:rsidR="00714586" w:rsidP="00714586" w:rsidRDefault="00714586" w14:paraId="29F407D2" w14:textId="77777777">
            <w:pPr>
              <w:pStyle w:val="ListParagraph"/>
              <w:numPr>
                <w:ilvl w:val="0"/>
                <w:numId w:val="27"/>
              </w:numPr>
              <w:rPr>
                <w:rFonts w:cs="Arial"/>
                <w:sz w:val="18"/>
                <w:szCs w:val="18"/>
              </w:rPr>
            </w:pPr>
            <w:r w:rsidRPr="00714586">
              <w:rPr>
                <w:rFonts w:cs="Arial"/>
                <w:sz w:val="18"/>
                <w:szCs w:val="18"/>
              </w:rPr>
              <w:t>Replaces Registry Services with Academic Services.</w:t>
            </w:r>
          </w:p>
          <w:p w:rsidRPr="00714586" w:rsidR="00714586" w:rsidP="00714586" w:rsidRDefault="00714586" w14:paraId="4AAB66AB" w14:textId="11DCD3D7">
            <w:pPr>
              <w:pStyle w:val="ListParagraph"/>
              <w:numPr>
                <w:ilvl w:val="0"/>
                <w:numId w:val="9"/>
              </w:numPr>
              <w:rPr>
                <w:rFonts w:eastAsia="Times New Roman" w:cstheme="minorHAnsi"/>
                <w:sz w:val="18"/>
                <w:szCs w:val="18"/>
              </w:rPr>
            </w:pPr>
            <w:r w:rsidRPr="00714586">
              <w:rPr>
                <w:rFonts w:cs="Arial"/>
                <w:sz w:val="18"/>
                <w:szCs w:val="18"/>
              </w:rPr>
              <w:t>11.3 - Makes clear that a suspension of study may be required for students who require a period of suspension to complete outstanding assessments.</w:t>
            </w:r>
          </w:p>
        </w:tc>
      </w:tr>
      <w:tr w:rsidRPr="00714586" w:rsidR="00714586" w:rsidTr="005E53B3" w14:paraId="720869D6" w14:textId="2C8E8AA9">
        <w:tc>
          <w:tcPr>
            <w:tcW w:w="572" w:type="pct"/>
          </w:tcPr>
          <w:p w:rsidRPr="00714586" w:rsidR="00714586" w:rsidP="00714586" w:rsidRDefault="00714586" w14:paraId="6FD10DA7" w14:textId="5FB79CB2">
            <w:pPr>
              <w:rPr>
                <w:rFonts w:cs="Arial"/>
                <w:sz w:val="18"/>
                <w:szCs w:val="18"/>
              </w:rPr>
            </w:pPr>
            <w:r w:rsidRPr="00714586">
              <w:rPr>
                <w:rFonts w:cs="Arial"/>
                <w:sz w:val="18"/>
                <w:szCs w:val="18"/>
              </w:rPr>
              <w:t>2 19</w:t>
            </w:r>
          </w:p>
        </w:tc>
        <w:tc>
          <w:tcPr>
            <w:tcW w:w="1804" w:type="pct"/>
          </w:tcPr>
          <w:p w:rsidRPr="00714586" w:rsidR="00714586" w:rsidP="00714586" w:rsidRDefault="00714586" w14:paraId="4205A32C" w14:textId="7F0BD8C2">
            <w:pPr>
              <w:rPr>
                <w:rFonts w:cs="Arial"/>
                <w:sz w:val="18"/>
                <w:szCs w:val="18"/>
              </w:rPr>
            </w:pPr>
            <w:r w:rsidRPr="00714586">
              <w:rPr>
                <w:rFonts w:cs="Arial"/>
                <w:sz w:val="18"/>
                <w:szCs w:val="18"/>
              </w:rPr>
              <w:t>Quality Manager (Quality Support Service)</w:t>
            </w:r>
          </w:p>
        </w:tc>
        <w:tc>
          <w:tcPr>
            <w:tcW w:w="984" w:type="pct"/>
          </w:tcPr>
          <w:p w:rsidRPr="00714586" w:rsidR="00714586" w:rsidP="00714586" w:rsidRDefault="00714586" w14:paraId="6D51B137" w14:textId="717B7C19">
            <w:pPr>
              <w:rPr>
                <w:rFonts w:cs="Arial"/>
                <w:sz w:val="18"/>
                <w:szCs w:val="18"/>
              </w:rPr>
            </w:pPr>
            <w:r w:rsidRPr="00714586">
              <w:rPr>
                <w:rFonts w:cs="Arial"/>
                <w:sz w:val="18"/>
                <w:szCs w:val="18"/>
              </w:rPr>
              <w:t>17 March 2022, Senate</w:t>
            </w:r>
          </w:p>
        </w:tc>
        <w:tc>
          <w:tcPr>
            <w:tcW w:w="1640" w:type="pct"/>
          </w:tcPr>
          <w:p w:rsidRPr="00714586" w:rsidR="00714586" w:rsidP="00714586" w:rsidRDefault="00714586" w14:paraId="2954CBE3" w14:textId="77777777">
            <w:pPr>
              <w:pStyle w:val="ListParagraph"/>
              <w:numPr>
                <w:ilvl w:val="0"/>
                <w:numId w:val="10"/>
              </w:numPr>
              <w:rPr>
                <w:rFonts w:cs="Arial"/>
                <w:sz w:val="18"/>
                <w:szCs w:val="18"/>
              </w:rPr>
            </w:pPr>
            <w:r w:rsidRPr="00714586">
              <w:rPr>
                <w:rFonts w:cs="Arial"/>
                <w:sz w:val="18"/>
                <w:szCs w:val="18"/>
              </w:rPr>
              <w:t>Non regulatory detail removed and included within UoH Academic Framework.</w:t>
            </w:r>
          </w:p>
          <w:p w:rsidRPr="00714586" w:rsidR="00714586" w:rsidP="00714586" w:rsidRDefault="00714586" w14:paraId="351E803C" w14:textId="77777777">
            <w:pPr>
              <w:pStyle w:val="ListParagraph"/>
              <w:numPr>
                <w:ilvl w:val="0"/>
                <w:numId w:val="10"/>
              </w:numPr>
              <w:rPr>
                <w:rFonts w:cs="Arial"/>
                <w:sz w:val="18"/>
                <w:szCs w:val="18"/>
              </w:rPr>
            </w:pPr>
            <w:r w:rsidRPr="00714586">
              <w:rPr>
                <w:rFonts w:cs="Arial"/>
                <w:sz w:val="18"/>
                <w:szCs w:val="18"/>
              </w:rPr>
              <w:t>Accreditation of Prior Learning replaced with Recognition of Prior Learning to reflect sector.</w:t>
            </w:r>
          </w:p>
          <w:p w:rsidRPr="00714586" w:rsidR="00714586" w:rsidP="00714586" w:rsidRDefault="00714586" w14:paraId="6E2A3D2F" w14:textId="77777777">
            <w:pPr>
              <w:pStyle w:val="ListParagraph"/>
              <w:numPr>
                <w:ilvl w:val="0"/>
                <w:numId w:val="10"/>
              </w:numPr>
              <w:rPr>
                <w:rFonts w:cs="Arial"/>
                <w:sz w:val="18"/>
                <w:szCs w:val="18"/>
              </w:rPr>
            </w:pPr>
            <w:r w:rsidRPr="00714586">
              <w:rPr>
                <w:rFonts w:cs="Arial"/>
                <w:sz w:val="18"/>
                <w:szCs w:val="18"/>
              </w:rPr>
              <w:t>Condonement is not applicable at the Preliminary Certificate level.</w:t>
            </w:r>
          </w:p>
          <w:p w:rsidRPr="00714586" w:rsidR="00714586" w:rsidP="00714586" w:rsidRDefault="00714586" w14:paraId="657A2789" w14:textId="77777777">
            <w:pPr>
              <w:pStyle w:val="ListParagraph"/>
              <w:numPr>
                <w:ilvl w:val="0"/>
                <w:numId w:val="10"/>
              </w:numPr>
              <w:rPr>
                <w:rFonts w:cs="Arial"/>
                <w:sz w:val="18"/>
                <w:szCs w:val="18"/>
              </w:rPr>
            </w:pPr>
            <w:r w:rsidRPr="00714586">
              <w:rPr>
                <w:rFonts w:cs="Arial"/>
                <w:sz w:val="18"/>
                <w:szCs w:val="18"/>
              </w:rPr>
              <w:t>Compensation is applicable at the Preliminary Certificate level.</w:t>
            </w:r>
          </w:p>
          <w:p w:rsidRPr="00714586" w:rsidR="00714586" w:rsidP="00714586" w:rsidRDefault="00714586" w14:paraId="1A4BAF87" w14:textId="77777777">
            <w:pPr>
              <w:pStyle w:val="ListParagraph"/>
              <w:numPr>
                <w:ilvl w:val="0"/>
                <w:numId w:val="10"/>
              </w:numPr>
              <w:rPr>
                <w:rFonts w:cs="Arial"/>
                <w:sz w:val="18"/>
                <w:szCs w:val="18"/>
              </w:rPr>
            </w:pPr>
            <w:r w:rsidRPr="00714586">
              <w:rPr>
                <w:rFonts w:cs="Arial"/>
                <w:sz w:val="18"/>
                <w:szCs w:val="18"/>
              </w:rPr>
              <w:t>Changes to ‘referral’. A candidate may only be referred in a module once.</w:t>
            </w:r>
          </w:p>
          <w:p w:rsidRPr="00714586" w:rsidR="00714586" w:rsidP="00714586" w:rsidRDefault="00714586" w14:paraId="64999213" w14:textId="77777777">
            <w:pPr>
              <w:pStyle w:val="ListParagraph"/>
              <w:numPr>
                <w:ilvl w:val="0"/>
                <w:numId w:val="10"/>
              </w:numPr>
              <w:rPr>
                <w:rFonts w:cs="Arial"/>
                <w:sz w:val="18"/>
                <w:szCs w:val="18"/>
              </w:rPr>
            </w:pPr>
            <w:r w:rsidRPr="00714586">
              <w:rPr>
                <w:rFonts w:cs="Arial"/>
                <w:sz w:val="18"/>
                <w:szCs w:val="18"/>
              </w:rPr>
              <w:t>Replaces Mitigating Circumstances with Requests for Extensions and Additional Consideration.</w:t>
            </w:r>
          </w:p>
          <w:p w:rsidRPr="00714586" w:rsidR="00714586" w:rsidP="00714586" w:rsidRDefault="00714586" w14:paraId="736A3561" w14:textId="7285E068">
            <w:pPr>
              <w:pStyle w:val="ListParagraph"/>
              <w:numPr>
                <w:ilvl w:val="0"/>
                <w:numId w:val="10"/>
              </w:numPr>
              <w:rPr>
                <w:rFonts w:cstheme="minorHAnsi"/>
                <w:sz w:val="18"/>
                <w:szCs w:val="18"/>
              </w:rPr>
            </w:pPr>
            <w:r w:rsidRPr="00714586">
              <w:rPr>
                <w:rFonts w:cs="Arial"/>
                <w:sz w:val="18"/>
                <w:szCs w:val="18"/>
              </w:rPr>
              <w:t>Reference to the timeframes for resubmission is removed.</w:t>
            </w:r>
          </w:p>
        </w:tc>
      </w:tr>
      <w:tr w:rsidRPr="00714586" w:rsidR="00714586" w:rsidTr="005E53B3" w14:paraId="745A7F27" w14:textId="77777777">
        <w:tc>
          <w:tcPr>
            <w:tcW w:w="572" w:type="pct"/>
          </w:tcPr>
          <w:p w:rsidRPr="00714586" w:rsidR="00714586" w:rsidP="00714586" w:rsidRDefault="00714586" w14:paraId="1623FC13" w14:textId="37E002B0">
            <w:pPr>
              <w:rPr>
                <w:rFonts w:cs="Arial"/>
                <w:sz w:val="18"/>
                <w:szCs w:val="18"/>
              </w:rPr>
            </w:pPr>
            <w:r w:rsidRPr="00714586">
              <w:rPr>
                <w:rFonts w:cs="Arial"/>
                <w:sz w:val="18"/>
                <w:szCs w:val="18"/>
              </w:rPr>
              <w:t>2 18</w:t>
            </w:r>
          </w:p>
        </w:tc>
        <w:tc>
          <w:tcPr>
            <w:tcW w:w="1804" w:type="pct"/>
          </w:tcPr>
          <w:p w:rsidRPr="00714586" w:rsidR="00714586" w:rsidP="00714586" w:rsidRDefault="00714586" w14:paraId="7D8A24D0" w14:textId="04878237">
            <w:pPr>
              <w:rPr>
                <w:rFonts w:cs="Arial"/>
                <w:sz w:val="18"/>
                <w:szCs w:val="18"/>
              </w:rPr>
            </w:pPr>
            <w:r w:rsidRPr="00714586">
              <w:rPr>
                <w:rFonts w:cs="Arial"/>
                <w:sz w:val="18"/>
                <w:szCs w:val="18"/>
              </w:rPr>
              <w:t>Quality Manager (Quality Support Service)</w:t>
            </w:r>
          </w:p>
        </w:tc>
        <w:tc>
          <w:tcPr>
            <w:tcW w:w="984" w:type="pct"/>
          </w:tcPr>
          <w:p w:rsidRPr="00714586" w:rsidR="00714586" w:rsidP="00714586" w:rsidRDefault="00714586" w14:paraId="37B33D71" w14:textId="08C33066">
            <w:pPr>
              <w:rPr>
                <w:rFonts w:cs="Arial"/>
                <w:sz w:val="18"/>
                <w:szCs w:val="18"/>
              </w:rPr>
            </w:pPr>
            <w:r w:rsidRPr="00714586">
              <w:rPr>
                <w:rFonts w:cs="Arial"/>
                <w:sz w:val="18"/>
                <w:szCs w:val="18"/>
              </w:rPr>
              <w:t>NA</w:t>
            </w:r>
          </w:p>
        </w:tc>
        <w:tc>
          <w:tcPr>
            <w:tcW w:w="1640" w:type="pct"/>
          </w:tcPr>
          <w:p w:rsidRPr="00714586" w:rsidR="00714586" w:rsidP="00714586" w:rsidRDefault="00714586" w14:paraId="7248F7E2" w14:textId="43247FB6">
            <w:pPr>
              <w:pStyle w:val="ListParagraph"/>
              <w:numPr>
                <w:ilvl w:val="0"/>
                <w:numId w:val="11"/>
              </w:numPr>
              <w:rPr>
                <w:rFonts w:cstheme="minorHAnsi"/>
                <w:sz w:val="18"/>
                <w:szCs w:val="18"/>
              </w:rPr>
            </w:pPr>
            <w:r w:rsidRPr="00714586">
              <w:rPr>
                <w:rFonts w:cs="Arial"/>
                <w:sz w:val="18"/>
                <w:szCs w:val="18"/>
              </w:rPr>
              <w:t>Migrated to new template</w:t>
            </w:r>
          </w:p>
        </w:tc>
      </w:tr>
      <w:tr w:rsidRPr="00714586" w:rsidR="00714586" w:rsidTr="00C733CE" w14:paraId="342E7069" w14:textId="77777777">
        <w:tc>
          <w:tcPr>
            <w:tcW w:w="572" w:type="pct"/>
          </w:tcPr>
          <w:p w:rsidRPr="00714586" w:rsidR="00714586" w:rsidP="00714586" w:rsidRDefault="00714586" w14:paraId="26D7FF4E" w14:textId="6A444DF8">
            <w:pPr>
              <w:rPr>
                <w:rFonts w:cs="Arial"/>
                <w:sz w:val="18"/>
                <w:szCs w:val="18"/>
              </w:rPr>
            </w:pPr>
            <w:r w:rsidRPr="00714586">
              <w:rPr>
                <w:rFonts w:cs="Arial"/>
                <w:sz w:val="18"/>
                <w:szCs w:val="18"/>
              </w:rPr>
              <w:t>2 17</w:t>
            </w:r>
          </w:p>
        </w:tc>
        <w:tc>
          <w:tcPr>
            <w:tcW w:w="1804" w:type="pct"/>
          </w:tcPr>
          <w:p w:rsidRPr="00714586" w:rsidR="00714586" w:rsidP="00714586" w:rsidRDefault="00714586" w14:paraId="476A2B4D" w14:textId="59700FAA">
            <w:pPr>
              <w:rPr>
                <w:rFonts w:cs="Arial"/>
                <w:sz w:val="18"/>
                <w:szCs w:val="18"/>
              </w:rPr>
            </w:pPr>
            <w:r w:rsidRPr="00714586">
              <w:rPr>
                <w:rFonts w:cs="Arial"/>
                <w:sz w:val="18"/>
                <w:szCs w:val="18"/>
              </w:rPr>
              <w:t>Education Committee</w:t>
            </w:r>
          </w:p>
        </w:tc>
        <w:tc>
          <w:tcPr>
            <w:tcW w:w="984" w:type="pct"/>
          </w:tcPr>
          <w:p w:rsidRPr="00714586" w:rsidR="00714586" w:rsidP="00714586" w:rsidRDefault="00714586" w14:paraId="4F0C0C41" w14:textId="3B15CE2A">
            <w:pPr>
              <w:rPr>
                <w:rFonts w:cs="Arial"/>
                <w:sz w:val="18"/>
                <w:szCs w:val="18"/>
              </w:rPr>
            </w:pPr>
            <w:r w:rsidRPr="00714586">
              <w:rPr>
                <w:rFonts w:cs="Arial"/>
                <w:sz w:val="18"/>
                <w:szCs w:val="18"/>
              </w:rPr>
              <w:t>February 2021, Senate</w:t>
            </w:r>
          </w:p>
        </w:tc>
        <w:tc>
          <w:tcPr>
            <w:tcW w:w="1640" w:type="pct"/>
          </w:tcPr>
          <w:p w:rsidRPr="00714586" w:rsidR="00714586" w:rsidP="00714586" w:rsidRDefault="00714586" w14:paraId="4E930031" w14:textId="77777777">
            <w:pPr>
              <w:rPr>
                <w:rFonts w:cs="Arial"/>
                <w:b/>
                <w:noProof/>
                <w:sz w:val="18"/>
                <w:szCs w:val="18"/>
              </w:rPr>
            </w:pPr>
            <w:r w:rsidRPr="00714586">
              <w:rPr>
                <w:rFonts w:cs="Arial"/>
                <w:b/>
                <w:noProof/>
                <w:sz w:val="18"/>
                <w:szCs w:val="18"/>
              </w:rPr>
              <w:t>Introduces the following temporary amendments in response to the Covid-19 pandemic</w:t>
            </w:r>
          </w:p>
          <w:p w:rsidRPr="00714586" w:rsidR="00714586" w:rsidP="00714586" w:rsidRDefault="00714586" w14:paraId="1C3EE6F1" w14:textId="50473986">
            <w:pPr>
              <w:pStyle w:val="ListParagraph"/>
              <w:numPr>
                <w:ilvl w:val="0"/>
                <w:numId w:val="28"/>
              </w:numPr>
              <w:rPr>
                <w:rFonts w:cs="Arial"/>
                <w:b/>
                <w:sz w:val="18"/>
                <w:szCs w:val="18"/>
              </w:rPr>
            </w:pPr>
            <w:r w:rsidRPr="00714586">
              <w:rPr>
                <w:rFonts w:cs="Arial"/>
                <w:sz w:val="18"/>
                <w:szCs w:val="18"/>
              </w:rPr>
              <w:lastRenderedPageBreak/>
              <w:t>Explains the University’s 2021 No Detriment approach, classifying degrees by excluding marks from the lowest performing module(s) (para 35 &amp; 39).</w:t>
            </w:r>
          </w:p>
        </w:tc>
      </w:tr>
      <w:tr w:rsidRPr="00714586" w:rsidR="00714586" w:rsidTr="00C733CE" w14:paraId="22C81EAC" w14:textId="77777777">
        <w:tc>
          <w:tcPr>
            <w:tcW w:w="572" w:type="pct"/>
          </w:tcPr>
          <w:p w:rsidRPr="00714586" w:rsidR="00714586" w:rsidP="00714586" w:rsidRDefault="00714586" w14:paraId="749B4335" w14:textId="29F84912">
            <w:pPr>
              <w:rPr>
                <w:rFonts w:cs="Arial"/>
                <w:sz w:val="18"/>
                <w:szCs w:val="18"/>
              </w:rPr>
            </w:pPr>
            <w:r w:rsidRPr="00714586">
              <w:rPr>
                <w:rFonts w:cs="Arial"/>
                <w:sz w:val="18"/>
                <w:szCs w:val="18"/>
              </w:rPr>
              <w:lastRenderedPageBreak/>
              <w:t>2 16</w:t>
            </w:r>
          </w:p>
        </w:tc>
        <w:tc>
          <w:tcPr>
            <w:tcW w:w="1804" w:type="pct"/>
          </w:tcPr>
          <w:p w:rsidRPr="00714586" w:rsidR="00714586" w:rsidP="00714586" w:rsidRDefault="00714586" w14:paraId="036E4B02" w14:textId="5D9B35A5">
            <w:pPr>
              <w:rPr>
                <w:rFonts w:cs="Arial"/>
                <w:sz w:val="18"/>
                <w:szCs w:val="18"/>
              </w:rPr>
            </w:pPr>
            <w:r w:rsidRPr="00714586">
              <w:rPr>
                <w:rFonts w:cs="Arial"/>
                <w:sz w:val="18"/>
                <w:szCs w:val="18"/>
              </w:rPr>
              <w:t>Quality Manager (Quality Support Service)</w:t>
            </w:r>
          </w:p>
        </w:tc>
        <w:tc>
          <w:tcPr>
            <w:tcW w:w="984" w:type="pct"/>
          </w:tcPr>
          <w:p w:rsidRPr="00714586" w:rsidR="00714586" w:rsidP="00714586" w:rsidRDefault="00714586" w14:paraId="39403DDB" w14:textId="73B67211">
            <w:pPr>
              <w:rPr>
                <w:rFonts w:cs="Arial"/>
                <w:sz w:val="18"/>
                <w:szCs w:val="18"/>
              </w:rPr>
            </w:pPr>
            <w:r w:rsidRPr="00714586">
              <w:rPr>
                <w:rFonts w:cs="Arial"/>
                <w:sz w:val="18"/>
                <w:szCs w:val="18"/>
              </w:rPr>
              <w:t xml:space="preserve">July 2020, Senate </w:t>
            </w:r>
          </w:p>
        </w:tc>
        <w:tc>
          <w:tcPr>
            <w:tcW w:w="1640" w:type="pct"/>
          </w:tcPr>
          <w:p w:rsidRPr="00714586" w:rsidR="00714586" w:rsidP="00714586" w:rsidRDefault="00714586" w14:paraId="3942F6AE" w14:textId="77777777">
            <w:pPr>
              <w:numPr>
                <w:ilvl w:val="0"/>
                <w:numId w:val="29"/>
              </w:numPr>
              <w:rPr>
                <w:rFonts w:cs="Arial"/>
                <w:sz w:val="18"/>
                <w:szCs w:val="18"/>
              </w:rPr>
            </w:pPr>
            <w:r w:rsidRPr="00714586">
              <w:rPr>
                <w:rFonts w:cs="Arial"/>
                <w:noProof/>
                <w:sz w:val="18"/>
                <w:szCs w:val="18"/>
              </w:rPr>
              <w:t>Makes clear that applications for a repeat year must be approved by SCC, Reg 18.</w:t>
            </w:r>
          </w:p>
          <w:p w:rsidRPr="00714586" w:rsidR="00714586" w:rsidP="00714586" w:rsidRDefault="00714586" w14:paraId="58FE3877" w14:textId="77777777">
            <w:pPr>
              <w:numPr>
                <w:ilvl w:val="0"/>
                <w:numId w:val="29"/>
              </w:numPr>
              <w:rPr>
                <w:rFonts w:cs="Arial"/>
                <w:noProof/>
                <w:sz w:val="18"/>
                <w:szCs w:val="18"/>
              </w:rPr>
            </w:pPr>
            <w:r w:rsidRPr="00714586">
              <w:rPr>
                <w:rFonts w:cs="Arial"/>
                <w:noProof/>
                <w:sz w:val="18"/>
                <w:szCs w:val="18"/>
              </w:rPr>
              <w:t>Introduces resubmission as the preferred method for reassessment, Reg 26.</w:t>
            </w:r>
          </w:p>
          <w:p w:rsidRPr="00714586" w:rsidR="00714586" w:rsidP="00714586" w:rsidRDefault="00714586" w14:paraId="7091C1E3" w14:textId="2BC92378">
            <w:pPr>
              <w:pStyle w:val="ListParagraph"/>
              <w:numPr>
                <w:ilvl w:val="0"/>
                <w:numId w:val="9"/>
              </w:numPr>
              <w:rPr>
                <w:rFonts w:cstheme="minorHAnsi"/>
                <w:sz w:val="18"/>
                <w:szCs w:val="18"/>
              </w:rPr>
            </w:pPr>
            <w:r w:rsidRPr="00714586">
              <w:rPr>
                <w:rFonts w:cs="Arial"/>
                <w:noProof/>
                <w:sz w:val="18"/>
                <w:szCs w:val="18"/>
              </w:rPr>
              <w:t>Replaces Quality Governance with Quality Support Service.</w:t>
            </w:r>
          </w:p>
        </w:tc>
      </w:tr>
      <w:tr w:rsidRPr="00714586" w:rsidR="00714586" w:rsidTr="00C733CE" w14:paraId="69C9EB34" w14:textId="77777777">
        <w:tc>
          <w:tcPr>
            <w:tcW w:w="572" w:type="pct"/>
          </w:tcPr>
          <w:p w:rsidRPr="00714586" w:rsidR="00714586" w:rsidP="00714586" w:rsidRDefault="00714586" w14:paraId="724D740A" w14:textId="213FD293">
            <w:pPr>
              <w:rPr>
                <w:rFonts w:cs="Arial"/>
                <w:sz w:val="18"/>
                <w:szCs w:val="18"/>
              </w:rPr>
            </w:pPr>
            <w:r w:rsidRPr="00714586">
              <w:rPr>
                <w:rFonts w:cs="Arial"/>
                <w:sz w:val="18"/>
                <w:szCs w:val="18"/>
              </w:rPr>
              <w:t>2 15</w:t>
            </w:r>
          </w:p>
        </w:tc>
        <w:tc>
          <w:tcPr>
            <w:tcW w:w="1804" w:type="pct"/>
          </w:tcPr>
          <w:p w:rsidRPr="00714586" w:rsidR="00714586" w:rsidP="00714586" w:rsidRDefault="00714586" w14:paraId="20698F62" w14:textId="2665E797">
            <w:pPr>
              <w:rPr>
                <w:rFonts w:cs="Arial"/>
                <w:sz w:val="18"/>
                <w:szCs w:val="18"/>
              </w:rPr>
            </w:pPr>
            <w:r w:rsidRPr="00714586">
              <w:rPr>
                <w:rFonts w:cs="Arial"/>
                <w:sz w:val="18"/>
                <w:szCs w:val="18"/>
              </w:rPr>
              <w:t>Quality Manager (Quality Support Service)</w:t>
            </w:r>
          </w:p>
        </w:tc>
        <w:tc>
          <w:tcPr>
            <w:tcW w:w="984" w:type="pct"/>
          </w:tcPr>
          <w:p w:rsidRPr="00714586" w:rsidR="00714586" w:rsidP="00714586" w:rsidRDefault="00714586" w14:paraId="0CAE5DE0" w14:textId="08AA3997">
            <w:pPr>
              <w:rPr>
                <w:rFonts w:cs="Arial"/>
                <w:sz w:val="18"/>
                <w:szCs w:val="18"/>
              </w:rPr>
            </w:pPr>
            <w:r w:rsidRPr="00714586">
              <w:rPr>
                <w:rFonts w:cs="Arial"/>
                <w:sz w:val="18"/>
                <w:szCs w:val="18"/>
              </w:rPr>
              <w:t xml:space="preserve">May 2020, Senate </w:t>
            </w:r>
          </w:p>
        </w:tc>
        <w:tc>
          <w:tcPr>
            <w:tcW w:w="1640" w:type="pct"/>
          </w:tcPr>
          <w:p w:rsidRPr="00714586" w:rsidR="00714586" w:rsidP="00714586" w:rsidRDefault="00714586" w14:paraId="3778E429" w14:textId="77777777">
            <w:pPr>
              <w:rPr>
                <w:b/>
                <w:noProof/>
                <w:sz w:val="18"/>
                <w:szCs w:val="18"/>
              </w:rPr>
            </w:pPr>
            <w:r w:rsidRPr="00714586">
              <w:rPr>
                <w:b/>
                <w:noProof/>
                <w:sz w:val="18"/>
                <w:szCs w:val="18"/>
              </w:rPr>
              <w:t>Introduces the following temporary amendments in response to the Covid-19 pandemic:</w:t>
            </w:r>
          </w:p>
          <w:p w:rsidRPr="00714586" w:rsidR="00714586" w:rsidP="00714586" w:rsidRDefault="00714586" w14:paraId="1854017E" w14:textId="33D5DA9A">
            <w:pPr>
              <w:pStyle w:val="ListParagraph"/>
              <w:numPr>
                <w:ilvl w:val="0"/>
                <w:numId w:val="12"/>
              </w:numPr>
              <w:rPr>
                <w:rFonts w:cstheme="minorHAnsi"/>
                <w:bCs/>
                <w:sz w:val="18"/>
                <w:szCs w:val="18"/>
              </w:rPr>
            </w:pPr>
            <w:r w:rsidRPr="00714586">
              <w:rPr>
                <w:rFonts w:cs="Arial"/>
                <w:bCs/>
                <w:noProof/>
                <w:sz w:val="18"/>
                <w:szCs w:val="18"/>
              </w:rPr>
              <w:t>Explains the University’s ‘No Detriment’ approach by classifying degrees in the normal way and by excluding modules affected by Covid 19. Where outcomes differ, Programme Boards must award the higher classification (Reg 35 and 39).</w:t>
            </w:r>
          </w:p>
        </w:tc>
      </w:tr>
      <w:tr w:rsidRPr="00714586" w:rsidR="00714586" w:rsidTr="00C733CE" w14:paraId="70A10137" w14:textId="77777777">
        <w:tc>
          <w:tcPr>
            <w:tcW w:w="572" w:type="pct"/>
          </w:tcPr>
          <w:p w:rsidRPr="00714586" w:rsidR="00714586" w:rsidP="00714586" w:rsidRDefault="00714586" w14:paraId="02511F15" w14:textId="2E301A64">
            <w:pPr>
              <w:rPr>
                <w:rFonts w:cs="Arial"/>
                <w:sz w:val="18"/>
                <w:szCs w:val="18"/>
              </w:rPr>
            </w:pPr>
            <w:r w:rsidRPr="00714586">
              <w:rPr>
                <w:rFonts w:cs="Arial"/>
                <w:sz w:val="18"/>
                <w:szCs w:val="18"/>
              </w:rPr>
              <w:t>2 14</w:t>
            </w:r>
          </w:p>
        </w:tc>
        <w:tc>
          <w:tcPr>
            <w:tcW w:w="1804" w:type="pct"/>
          </w:tcPr>
          <w:p w:rsidRPr="00714586" w:rsidR="00714586" w:rsidP="00714586" w:rsidRDefault="00714586" w14:paraId="7D221F66" w14:textId="2E724DDE">
            <w:pPr>
              <w:rPr>
                <w:rFonts w:cs="Arial"/>
                <w:sz w:val="18"/>
                <w:szCs w:val="18"/>
              </w:rPr>
            </w:pPr>
            <w:r w:rsidRPr="00714586">
              <w:rPr>
                <w:rFonts w:cs="Arial"/>
                <w:sz w:val="18"/>
                <w:szCs w:val="18"/>
              </w:rPr>
              <w:t>Quality Manager, Quality Governance</w:t>
            </w:r>
          </w:p>
        </w:tc>
        <w:tc>
          <w:tcPr>
            <w:tcW w:w="984" w:type="pct"/>
          </w:tcPr>
          <w:p w:rsidRPr="00714586" w:rsidR="00714586" w:rsidP="00714586" w:rsidRDefault="00714586" w14:paraId="211B83CB" w14:textId="413E1E90">
            <w:pPr>
              <w:rPr>
                <w:rFonts w:cs="Arial"/>
                <w:sz w:val="18"/>
                <w:szCs w:val="18"/>
              </w:rPr>
            </w:pPr>
            <w:r w:rsidRPr="00714586">
              <w:rPr>
                <w:rFonts w:cs="Arial"/>
                <w:sz w:val="18"/>
                <w:szCs w:val="18"/>
              </w:rPr>
              <w:t xml:space="preserve">Sept 2019, Senate </w:t>
            </w:r>
          </w:p>
        </w:tc>
        <w:tc>
          <w:tcPr>
            <w:tcW w:w="1640" w:type="pct"/>
          </w:tcPr>
          <w:p w:rsidRPr="00714586" w:rsidR="00714586" w:rsidP="00714586" w:rsidRDefault="00714586" w14:paraId="072753EE" w14:textId="77777777">
            <w:pPr>
              <w:numPr>
                <w:ilvl w:val="0"/>
                <w:numId w:val="13"/>
              </w:numPr>
              <w:contextualSpacing/>
              <w:rPr>
                <w:rFonts w:cs="Arial"/>
                <w:bCs/>
                <w:noProof/>
                <w:sz w:val="18"/>
                <w:szCs w:val="18"/>
              </w:rPr>
            </w:pPr>
            <w:r w:rsidRPr="00714586">
              <w:rPr>
                <w:rFonts w:cs="Arial"/>
                <w:bCs/>
                <w:noProof/>
                <w:sz w:val="18"/>
                <w:szCs w:val="18"/>
              </w:rPr>
              <w:t>Replaces School with Academic Unit.</w:t>
            </w:r>
          </w:p>
          <w:p w:rsidRPr="00714586" w:rsidR="00714586" w:rsidP="00714586" w:rsidRDefault="00714586" w14:paraId="0ACB8E3B" w14:textId="77777777">
            <w:pPr>
              <w:numPr>
                <w:ilvl w:val="0"/>
                <w:numId w:val="13"/>
              </w:numPr>
              <w:contextualSpacing/>
              <w:rPr>
                <w:rFonts w:cs="Arial"/>
                <w:bCs/>
                <w:noProof/>
                <w:sz w:val="18"/>
                <w:szCs w:val="18"/>
              </w:rPr>
            </w:pPr>
            <w:r w:rsidRPr="00714586">
              <w:rPr>
                <w:rFonts w:cs="Arial"/>
                <w:bCs/>
                <w:noProof/>
                <w:sz w:val="18"/>
                <w:szCs w:val="18"/>
              </w:rPr>
              <w:t>Includes reference to Elective modules, Reg 1c.</w:t>
            </w:r>
          </w:p>
          <w:p w:rsidRPr="00714586" w:rsidR="00714586" w:rsidP="00714586" w:rsidRDefault="00714586" w14:paraId="3E1C2CD3" w14:textId="77777777">
            <w:pPr>
              <w:numPr>
                <w:ilvl w:val="0"/>
                <w:numId w:val="13"/>
              </w:numPr>
              <w:contextualSpacing/>
              <w:rPr>
                <w:rFonts w:cs="Arial"/>
                <w:bCs/>
                <w:noProof/>
                <w:sz w:val="18"/>
                <w:szCs w:val="18"/>
              </w:rPr>
            </w:pPr>
            <w:r w:rsidRPr="00714586">
              <w:rPr>
                <w:rFonts w:cs="Arial"/>
                <w:bCs/>
                <w:noProof/>
                <w:sz w:val="18"/>
                <w:szCs w:val="18"/>
              </w:rPr>
              <w:t>Makes explicit that the use of pass/fail for individual assessment components is only applicable for those modules with PSRB requirements, Reg 8.</w:t>
            </w:r>
          </w:p>
          <w:p w:rsidRPr="00714586" w:rsidR="00714586" w:rsidP="00714586" w:rsidRDefault="00714586" w14:paraId="59F067C1" w14:textId="77777777">
            <w:pPr>
              <w:pStyle w:val="ListParagraph"/>
              <w:numPr>
                <w:ilvl w:val="0"/>
                <w:numId w:val="13"/>
              </w:numPr>
              <w:rPr>
                <w:rFonts w:cs="Arial"/>
                <w:bCs/>
                <w:sz w:val="18"/>
                <w:szCs w:val="18"/>
              </w:rPr>
            </w:pPr>
            <w:r w:rsidRPr="00714586">
              <w:rPr>
                <w:rFonts w:cs="Arial"/>
                <w:bCs/>
                <w:sz w:val="18"/>
                <w:szCs w:val="18"/>
              </w:rPr>
              <w:t>Allows reassessments for ALL failed modules at each level of study on one occasion only, Reg 26.</w:t>
            </w:r>
          </w:p>
          <w:p w:rsidRPr="00714586" w:rsidR="00714586" w:rsidP="00714586" w:rsidRDefault="00714586" w14:paraId="76C92D6D" w14:textId="77777777">
            <w:pPr>
              <w:pStyle w:val="ListParagraph"/>
              <w:numPr>
                <w:ilvl w:val="0"/>
                <w:numId w:val="13"/>
              </w:numPr>
              <w:rPr>
                <w:rFonts w:cs="Arial"/>
                <w:bCs/>
                <w:sz w:val="18"/>
                <w:szCs w:val="18"/>
              </w:rPr>
            </w:pPr>
            <w:r w:rsidRPr="00714586">
              <w:rPr>
                <w:rFonts w:cs="Arial"/>
                <w:bCs/>
                <w:sz w:val="18"/>
                <w:szCs w:val="18"/>
              </w:rPr>
              <w:t>Removes reference to the 60-credit rule for reassessment and fail repeat year (FREP).</w:t>
            </w:r>
          </w:p>
          <w:p w:rsidRPr="00714586" w:rsidR="00714586" w:rsidP="00714586" w:rsidRDefault="00714586" w14:paraId="1EE0B865" w14:textId="77777777">
            <w:pPr>
              <w:numPr>
                <w:ilvl w:val="0"/>
                <w:numId w:val="13"/>
              </w:numPr>
              <w:contextualSpacing/>
              <w:rPr>
                <w:rFonts w:cs="Arial"/>
                <w:bCs/>
                <w:noProof/>
                <w:sz w:val="18"/>
                <w:szCs w:val="18"/>
              </w:rPr>
            </w:pPr>
            <w:r w:rsidRPr="00714586">
              <w:rPr>
                <w:rFonts w:cs="Arial"/>
                <w:bCs/>
                <w:noProof/>
                <w:sz w:val="18"/>
                <w:szCs w:val="18"/>
              </w:rPr>
              <w:t>Removes reference to stage with level.</w:t>
            </w:r>
          </w:p>
          <w:p w:rsidRPr="00714586" w:rsidR="00714586" w:rsidP="00714586" w:rsidRDefault="00714586" w14:paraId="2E0EAFAB" w14:textId="77777777">
            <w:pPr>
              <w:pStyle w:val="ListParagraph"/>
              <w:numPr>
                <w:ilvl w:val="0"/>
                <w:numId w:val="13"/>
              </w:numPr>
              <w:rPr>
                <w:rFonts w:cs="Arial"/>
                <w:bCs/>
                <w:sz w:val="18"/>
                <w:szCs w:val="18"/>
              </w:rPr>
            </w:pPr>
            <w:r w:rsidRPr="00714586">
              <w:rPr>
                <w:rFonts w:cs="Arial"/>
                <w:bCs/>
                <w:sz w:val="18"/>
                <w:szCs w:val="18"/>
              </w:rPr>
              <w:t>Replaces University Learning and Teaching Committee with Education Committee.</w:t>
            </w:r>
          </w:p>
          <w:p w:rsidRPr="00714586" w:rsidR="00714586" w:rsidP="00714586" w:rsidRDefault="00714586" w14:paraId="379BD757" w14:textId="0475F6B6">
            <w:pPr>
              <w:pStyle w:val="ListParagraph"/>
              <w:numPr>
                <w:ilvl w:val="0"/>
                <w:numId w:val="13"/>
              </w:numPr>
              <w:rPr>
                <w:rFonts w:cstheme="minorHAnsi"/>
                <w:bCs/>
                <w:sz w:val="18"/>
                <w:szCs w:val="18"/>
              </w:rPr>
            </w:pPr>
            <w:r w:rsidRPr="00714586">
              <w:rPr>
                <w:rFonts w:cs="Arial"/>
                <w:bCs/>
                <w:sz w:val="18"/>
                <w:szCs w:val="18"/>
              </w:rPr>
              <w:t>Replaces Student Progress Committee with Student Case Committee.</w:t>
            </w:r>
          </w:p>
        </w:tc>
      </w:tr>
      <w:tr w:rsidRPr="00714586" w:rsidR="00714586" w:rsidTr="00C733CE" w14:paraId="2919A22D" w14:textId="77777777">
        <w:tc>
          <w:tcPr>
            <w:tcW w:w="572" w:type="pct"/>
          </w:tcPr>
          <w:p w:rsidRPr="00714586" w:rsidR="00714586" w:rsidP="00714586" w:rsidRDefault="00714586" w14:paraId="6BB8884C" w14:textId="568C6E50">
            <w:pPr>
              <w:rPr>
                <w:rFonts w:cs="Arial"/>
                <w:sz w:val="18"/>
                <w:szCs w:val="18"/>
              </w:rPr>
            </w:pPr>
            <w:r w:rsidRPr="00714586">
              <w:rPr>
                <w:rFonts w:cs="Arial"/>
                <w:sz w:val="18"/>
                <w:szCs w:val="18"/>
              </w:rPr>
              <w:t>2 13</w:t>
            </w:r>
          </w:p>
        </w:tc>
        <w:tc>
          <w:tcPr>
            <w:tcW w:w="1804" w:type="pct"/>
          </w:tcPr>
          <w:p w:rsidRPr="00714586" w:rsidR="00714586" w:rsidP="00714586" w:rsidRDefault="00714586" w14:paraId="2151CC6A" w14:textId="72221875">
            <w:pPr>
              <w:rPr>
                <w:rFonts w:cs="Arial"/>
                <w:sz w:val="18"/>
                <w:szCs w:val="18"/>
              </w:rPr>
            </w:pPr>
            <w:r w:rsidRPr="00714586">
              <w:rPr>
                <w:rFonts w:cs="Arial"/>
                <w:sz w:val="18"/>
                <w:szCs w:val="18"/>
              </w:rPr>
              <w:t>Quality Manager, Quality Governance</w:t>
            </w:r>
          </w:p>
        </w:tc>
        <w:tc>
          <w:tcPr>
            <w:tcW w:w="984" w:type="pct"/>
          </w:tcPr>
          <w:p w:rsidRPr="00714586" w:rsidR="00714586" w:rsidP="00714586" w:rsidRDefault="00714586" w14:paraId="5A1BBB46" w14:textId="55F03169">
            <w:pPr>
              <w:rPr>
                <w:rFonts w:cs="Arial"/>
                <w:sz w:val="18"/>
                <w:szCs w:val="18"/>
              </w:rPr>
            </w:pPr>
            <w:r w:rsidRPr="00714586">
              <w:rPr>
                <w:rFonts w:cs="Arial"/>
                <w:sz w:val="18"/>
                <w:szCs w:val="18"/>
              </w:rPr>
              <w:t xml:space="preserve">July 2018, Senate </w:t>
            </w:r>
          </w:p>
        </w:tc>
        <w:tc>
          <w:tcPr>
            <w:tcW w:w="1640" w:type="pct"/>
          </w:tcPr>
          <w:p w:rsidRPr="00714586" w:rsidR="00714586" w:rsidP="00714586" w:rsidRDefault="00714586" w14:paraId="7AA45C29" w14:textId="77777777">
            <w:pPr>
              <w:pStyle w:val="ListParagraph"/>
              <w:numPr>
                <w:ilvl w:val="0"/>
                <w:numId w:val="14"/>
              </w:numPr>
              <w:rPr>
                <w:rFonts w:cs="Arial"/>
                <w:sz w:val="18"/>
                <w:szCs w:val="18"/>
              </w:rPr>
            </w:pPr>
            <w:r w:rsidRPr="00714586">
              <w:rPr>
                <w:rFonts w:cs="Arial"/>
                <w:sz w:val="18"/>
                <w:szCs w:val="18"/>
              </w:rPr>
              <w:t>Removes the discretion of Programme Boards of Study to permit candidates to fail and repeat the year of study (FREP).</w:t>
            </w:r>
          </w:p>
          <w:p w:rsidRPr="00714586" w:rsidR="00714586" w:rsidP="00714586" w:rsidRDefault="00714586" w14:paraId="0E709AFE" w14:textId="77777777">
            <w:pPr>
              <w:pStyle w:val="ListParagraph"/>
              <w:numPr>
                <w:ilvl w:val="0"/>
                <w:numId w:val="14"/>
              </w:numPr>
              <w:rPr>
                <w:rFonts w:cs="Arial"/>
                <w:sz w:val="18"/>
                <w:szCs w:val="18"/>
              </w:rPr>
            </w:pPr>
            <w:r w:rsidRPr="00714586">
              <w:rPr>
                <w:rFonts w:cs="Arial"/>
                <w:sz w:val="18"/>
                <w:szCs w:val="18"/>
              </w:rPr>
              <w:t>Includes reference to Core, Compulsory and Optional modules, Reg 1.</w:t>
            </w:r>
          </w:p>
          <w:p w:rsidRPr="00714586" w:rsidR="00714586" w:rsidP="00714586" w:rsidRDefault="00714586" w14:paraId="10F6ACC3" w14:textId="77777777">
            <w:pPr>
              <w:pStyle w:val="ListParagraph"/>
              <w:numPr>
                <w:ilvl w:val="0"/>
                <w:numId w:val="14"/>
              </w:numPr>
              <w:rPr>
                <w:rFonts w:cs="Arial"/>
                <w:sz w:val="18"/>
                <w:szCs w:val="18"/>
              </w:rPr>
            </w:pPr>
            <w:r w:rsidRPr="00714586">
              <w:rPr>
                <w:rFonts w:cs="Arial"/>
                <w:sz w:val="18"/>
                <w:szCs w:val="18"/>
              </w:rPr>
              <w:lastRenderedPageBreak/>
              <w:t>Makes explicit Dual Awards, Reg 6</w:t>
            </w:r>
          </w:p>
          <w:p w:rsidRPr="00714586" w:rsidR="00714586" w:rsidP="00714586" w:rsidRDefault="00714586" w14:paraId="74EC522E" w14:textId="624E67F0">
            <w:pPr>
              <w:pStyle w:val="ListParagraph"/>
              <w:numPr>
                <w:ilvl w:val="0"/>
                <w:numId w:val="14"/>
              </w:numPr>
              <w:rPr>
                <w:rFonts w:cstheme="minorHAnsi"/>
                <w:sz w:val="18"/>
                <w:szCs w:val="18"/>
              </w:rPr>
            </w:pPr>
            <w:r w:rsidRPr="00714586">
              <w:rPr>
                <w:rFonts w:cs="Arial"/>
                <w:noProof/>
                <w:sz w:val="18"/>
                <w:szCs w:val="18"/>
              </w:rPr>
              <w:t>Removes reference to pre/post and co-requisite modules.</w:t>
            </w:r>
          </w:p>
        </w:tc>
      </w:tr>
      <w:tr w:rsidRPr="00714586" w:rsidR="00714586" w:rsidTr="00C733CE" w14:paraId="065B24EA" w14:textId="77777777">
        <w:tc>
          <w:tcPr>
            <w:tcW w:w="572" w:type="pct"/>
          </w:tcPr>
          <w:p w:rsidRPr="00714586" w:rsidR="00714586" w:rsidP="00714586" w:rsidRDefault="00714586" w14:paraId="576F6EBD" w14:textId="74F65DBE">
            <w:pPr>
              <w:rPr>
                <w:rFonts w:cs="Arial"/>
                <w:sz w:val="18"/>
                <w:szCs w:val="18"/>
              </w:rPr>
            </w:pPr>
            <w:r w:rsidRPr="00714586">
              <w:rPr>
                <w:rFonts w:cs="Arial"/>
                <w:sz w:val="18"/>
                <w:szCs w:val="18"/>
              </w:rPr>
              <w:lastRenderedPageBreak/>
              <w:t>2 12</w:t>
            </w:r>
          </w:p>
        </w:tc>
        <w:tc>
          <w:tcPr>
            <w:tcW w:w="1804" w:type="pct"/>
          </w:tcPr>
          <w:p w:rsidRPr="00714586" w:rsidR="00714586" w:rsidP="00714586" w:rsidRDefault="00714586" w14:paraId="68F8330E" w14:textId="21114667">
            <w:pPr>
              <w:rPr>
                <w:rFonts w:cs="Arial"/>
                <w:sz w:val="18"/>
                <w:szCs w:val="18"/>
              </w:rPr>
            </w:pPr>
            <w:r w:rsidRPr="00714586">
              <w:rPr>
                <w:rFonts w:cs="Arial"/>
                <w:sz w:val="18"/>
                <w:szCs w:val="18"/>
              </w:rPr>
              <w:t>Quality Manager, Learning, Teaching and Enhancement (LTE)</w:t>
            </w:r>
          </w:p>
        </w:tc>
        <w:tc>
          <w:tcPr>
            <w:tcW w:w="984" w:type="pct"/>
          </w:tcPr>
          <w:p w:rsidRPr="00714586" w:rsidR="00714586" w:rsidP="00714586" w:rsidRDefault="00714586" w14:paraId="14CB9D98" w14:textId="3979FC2B">
            <w:pPr>
              <w:rPr>
                <w:rFonts w:cs="Arial"/>
                <w:sz w:val="18"/>
                <w:szCs w:val="18"/>
              </w:rPr>
            </w:pPr>
            <w:r w:rsidRPr="00714586">
              <w:rPr>
                <w:rFonts w:cs="Arial"/>
                <w:sz w:val="18"/>
                <w:szCs w:val="18"/>
              </w:rPr>
              <w:t>Housekeeping, Nov 2017.</w:t>
            </w:r>
          </w:p>
        </w:tc>
        <w:tc>
          <w:tcPr>
            <w:tcW w:w="1640" w:type="pct"/>
          </w:tcPr>
          <w:p w:rsidRPr="00714586" w:rsidR="00714586" w:rsidP="00714586" w:rsidRDefault="00714586" w14:paraId="17CBDAFC" w14:textId="77777777">
            <w:pPr>
              <w:pStyle w:val="ListParagraph"/>
              <w:numPr>
                <w:ilvl w:val="0"/>
                <w:numId w:val="30"/>
              </w:numPr>
              <w:rPr>
                <w:rFonts w:cs="Arial"/>
                <w:b/>
                <w:sz w:val="18"/>
                <w:szCs w:val="18"/>
              </w:rPr>
            </w:pPr>
            <w:r w:rsidRPr="00714586">
              <w:rPr>
                <w:rFonts w:cs="Arial"/>
                <w:bCs/>
                <w:sz w:val="18"/>
                <w:szCs w:val="18"/>
              </w:rPr>
              <w:t>Removes reference to Assessment Extensions and Mitigating Circumstances and signposts users to the University Code of Practice: Mitigating Circumstances, Reg 22 and 25.</w:t>
            </w:r>
          </w:p>
          <w:p w:rsidRPr="00714586" w:rsidR="00714586" w:rsidP="00714586" w:rsidRDefault="00714586" w14:paraId="62698D35" w14:textId="029CB577">
            <w:pPr>
              <w:pStyle w:val="ListParagraph"/>
              <w:numPr>
                <w:ilvl w:val="0"/>
                <w:numId w:val="15"/>
              </w:numPr>
              <w:rPr>
                <w:rFonts w:cstheme="minorHAnsi"/>
                <w:bCs/>
                <w:sz w:val="18"/>
                <w:szCs w:val="18"/>
              </w:rPr>
            </w:pPr>
            <w:r w:rsidRPr="00714586">
              <w:rPr>
                <w:rFonts w:cs="Arial"/>
                <w:bCs/>
                <w:sz w:val="18"/>
                <w:szCs w:val="18"/>
              </w:rPr>
              <w:t>Changes LEAP to Learning and Teaching Enhancement.</w:t>
            </w:r>
          </w:p>
        </w:tc>
      </w:tr>
      <w:tr w:rsidRPr="00714586" w:rsidR="00714586" w:rsidTr="00C733CE" w14:paraId="442D4223" w14:textId="77777777">
        <w:tc>
          <w:tcPr>
            <w:tcW w:w="572" w:type="pct"/>
          </w:tcPr>
          <w:p w:rsidRPr="00714586" w:rsidR="00714586" w:rsidP="00714586" w:rsidRDefault="00714586" w14:paraId="71A3E5BE" w14:textId="50EA4762">
            <w:pPr>
              <w:rPr>
                <w:rFonts w:cs="Arial"/>
                <w:sz w:val="18"/>
                <w:szCs w:val="18"/>
              </w:rPr>
            </w:pPr>
            <w:r w:rsidRPr="00714586">
              <w:rPr>
                <w:rFonts w:cs="Arial"/>
                <w:sz w:val="18"/>
                <w:szCs w:val="18"/>
              </w:rPr>
              <w:t>2 11</w:t>
            </w:r>
          </w:p>
        </w:tc>
        <w:tc>
          <w:tcPr>
            <w:tcW w:w="1804" w:type="pct"/>
          </w:tcPr>
          <w:p w:rsidRPr="00714586" w:rsidR="00714586" w:rsidP="00714586" w:rsidRDefault="00714586" w14:paraId="37B1A7D4" w14:textId="2EC6A7AC">
            <w:pPr>
              <w:rPr>
                <w:rFonts w:cs="Arial"/>
                <w:sz w:val="18"/>
                <w:szCs w:val="18"/>
              </w:rPr>
            </w:pPr>
            <w:r w:rsidRPr="00714586">
              <w:rPr>
                <w:rFonts w:cs="Arial"/>
                <w:sz w:val="18"/>
                <w:szCs w:val="18"/>
              </w:rPr>
              <w:t>Quality Manager, Learning, Teaching and Enhancement (LTE)</w:t>
            </w:r>
          </w:p>
        </w:tc>
        <w:tc>
          <w:tcPr>
            <w:tcW w:w="984" w:type="pct"/>
          </w:tcPr>
          <w:p w:rsidRPr="00714586" w:rsidR="00714586" w:rsidP="00714586" w:rsidRDefault="00714586" w14:paraId="358048F5" w14:textId="02B75162">
            <w:pPr>
              <w:rPr>
                <w:rFonts w:cs="Arial"/>
                <w:sz w:val="18"/>
                <w:szCs w:val="18"/>
              </w:rPr>
            </w:pPr>
            <w:r w:rsidRPr="00714586">
              <w:rPr>
                <w:rFonts w:cs="Arial"/>
                <w:sz w:val="18"/>
                <w:szCs w:val="18"/>
              </w:rPr>
              <w:t>Housekeeping, Sept 2017.</w:t>
            </w:r>
          </w:p>
        </w:tc>
        <w:tc>
          <w:tcPr>
            <w:tcW w:w="1640" w:type="pct"/>
          </w:tcPr>
          <w:p w:rsidRPr="00714586" w:rsidR="00714586" w:rsidP="00714586" w:rsidRDefault="00714586" w14:paraId="4DB9D625" w14:textId="77777777">
            <w:pPr>
              <w:pStyle w:val="ListParagraph"/>
              <w:numPr>
                <w:ilvl w:val="0"/>
                <w:numId w:val="30"/>
              </w:numPr>
              <w:rPr>
                <w:rFonts w:cs="Arial"/>
                <w:bCs/>
                <w:sz w:val="18"/>
                <w:szCs w:val="18"/>
              </w:rPr>
            </w:pPr>
            <w:r w:rsidRPr="00714586">
              <w:rPr>
                <w:rFonts w:cs="Arial"/>
                <w:bCs/>
                <w:sz w:val="18"/>
                <w:szCs w:val="18"/>
              </w:rPr>
              <w:t xml:space="preserve">Marries up to University Programme Regulations: Honours Degrees.  </w:t>
            </w:r>
          </w:p>
          <w:p w:rsidRPr="00714586" w:rsidR="00714586" w:rsidP="00714586" w:rsidRDefault="00714586" w14:paraId="6D593676" w14:textId="77777777">
            <w:pPr>
              <w:pStyle w:val="ListParagraph"/>
              <w:numPr>
                <w:ilvl w:val="0"/>
                <w:numId w:val="30"/>
              </w:numPr>
              <w:rPr>
                <w:rFonts w:cs="Arial"/>
                <w:bCs/>
                <w:sz w:val="18"/>
                <w:szCs w:val="18"/>
              </w:rPr>
            </w:pPr>
            <w:r w:rsidRPr="00714586">
              <w:rPr>
                <w:rFonts w:cs="Arial"/>
                <w:bCs/>
                <w:sz w:val="18"/>
                <w:szCs w:val="18"/>
              </w:rPr>
              <w:t>Changes the condonement maxima for the Preliminary Certificate stage from 40 credits to 20 credits, Reg 36a.</w:t>
            </w:r>
          </w:p>
          <w:p w:rsidRPr="00714586" w:rsidR="00714586" w:rsidP="00714586" w:rsidRDefault="00714586" w14:paraId="128B48BA" w14:textId="77777777">
            <w:pPr>
              <w:pStyle w:val="ListParagraph"/>
              <w:numPr>
                <w:ilvl w:val="0"/>
                <w:numId w:val="30"/>
              </w:numPr>
              <w:rPr>
                <w:rFonts w:cs="Arial"/>
                <w:bCs/>
                <w:sz w:val="18"/>
                <w:szCs w:val="18"/>
              </w:rPr>
            </w:pPr>
            <w:r w:rsidRPr="00714586">
              <w:rPr>
                <w:rFonts w:cs="Arial"/>
                <w:bCs/>
                <w:sz w:val="18"/>
                <w:szCs w:val="18"/>
              </w:rPr>
              <w:t>Mandatory requirement for all Preliminary Certificate stage modules to be non-compensatable, Reg 34a.</w:t>
            </w:r>
          </w:p>
          <w:p w:rsidRPr="00714586" w:rsidR="00714586" w:rsidP="00714586" w:rsidRDefault="00714586" w14:paraId="0471C4CA" w14:textId="77777777">
            <w:pPr>
              <w:pStyle w:val="ListParagraph"/>
              <w:numPr>
                <w:ilvl w:val="0"/>
                <w:numId w:val="30"/>
              </w:numPr>
              <w:rPr>
                <w:rFonts w:cs="Arial"/>
                <w:bCs/>
                <w:sz w:val="18"/>
                <w:szCs w:val="18"/>
              </w:rPr>
            </w:pPr>
            <w:r w:rsidRPr="00714586">
              <w:rPr>
                <w:rFonts w:cs="Arial"/>
                <w:bCs/>
                <w:sz w:val="18"/>
                <w:szCs w:val="18"/>
              </w:rPr>
              <w:t>Mandatory requirement for at least 40 credits at Level 3 to be designated as core in the Preliminary Certificate stage, Reg 7c.</w:t>
            </w:r>
          </w:p>
          <w:p w:rsidRPr="00714586" w:rsidR="00714586" w:rsidP="00714586" w:rsidRDefault="00714586" w14:paraId="1B973C39" w14:textId="77777777">
            <w:pPr>
              <w:pStyle w:val="ListParagraph"/>
              <w:numPr>
                <w:ilvl w:val="0"/>
                <w:numId w:val="30"/>
              </w:numPr>
              <w:rPr>
                <w:rFonts w:cs="Arial"/>
                <w:bCs/>
                <w:sz w:val="18"/>
                <w:szCs w:val="18"/>
              </w:rPr>
            </w:pPr>
            <w:r w:rsidRPr="00714586">
              <w:rPr>
                <w:rFonts w:cs="Arial"/>
                <w:bCs/>
                <w:sz w:val="18"/>
                <w:szCs w:val="18"/>
              </w:rPr>
              <w:t>Makes explicit that Boards of Examiners should only exercise discretion with respect to condonement at the final stage if all programme learning. outcomes have been achieved, Reg 36a</w:t>
            </w:r>
          </w:p>
          <w:p w:rsidRPr="00714586" w:rsidR="00714586" w:rsidP="00714586" w:rsidRDefault="00714586" w14:paraId="157BA9C9" w14:textId="13EE0B16">
            <w:pPr>
              <w:pStyle w:val="ListParagraph"/>
              <w:numPr>
                <w:ilvl w:val="0"/>
                <w:numId w:val="16"/>
              </w:numPr>
              <w:rPr>
                <w:rFonts w:cstheme="minorHAnsi"/>
                <w:bCs/>
                <w:sz w:val="18"/>
                <w:szCs w:val="18"/>
              </w:rPr>
            </w:pPr>
            <w:r w:rsidRPr="00714586">
              <w:rPr>
                <w:rFonts w:cs="Arial"/>
                <w:bCs/>
                <w:sz w:val="18"/>
                <w:szCs w:val="18"/>
              </w:rPr>
              <w:t>Changes LEAP to Learning and Teaching Enhancement.</w:t>
            </w:r>
          </w:p>
        </w:tc>
      </w:tr>
      <w:tr w:rsidRPr="00714586" w:rsidR="00714586" w:rsidTr="00C733CE" w14:paraId="5004B64B" w14:textId="77777777">
        <w:tc>
          <w:tcPr>
            <w:tcW w:w="572" w:type="pct"/>
          </w:tcPr>
          <w:p w:rsidRPr="00714586" w:rsidR="00714586" w:rsidP="00714586" w:rsidRDefault="00714586" w14:paraId="174F0272" w14:textId="3B480ABB">
            <w:pPr>
              <w:rPr>
                <w:rFonts w:cs="Arial"/>
                <w:sz w:val="18"/>
                <w:szCs w:val="18"/>
              </w:rPr>
            </w:pPr>
            <w:r w:rsidRPr="00714586">
              <w:rPr>
                <w:rFonts w:cs="Arial"/>
                <w:sz w:val="18"/>
                <w:szCs w:val="18"/>
              </w:rPr>
              <w:t>2 10</w:t>
            </w:r>
          </w:p>
        </w:tc>
        <w:tc>
          <w:tcPr>
            <w:tcW w:w="1804" w:type="pct"/>
          </w:tcPr>
          <w:p w:rsidRPr="00714586" w:rsidR="00714586" w:rsidP="00714586" w:rsidRDefault="00714586" w14:paraId="4D1D9F10" w14:textId="161B4B8D">
            <w:pPr>
              <w:rPr>
                <w:rFonts w:cs="Arial"/>
                <w:sz w:val="18"/>
                <w:szCs w:val="18"/>
              </w:rPr>
            </w:pPr>
            <w:r w:rsidRPr="00714586">
              <w:rPr>
                <w:rFonts w:cs="Arial"/>
                <w:sz w:val="18"/>
                <w:szCs w:val="18"/>
              </w:rPr>
              <w:t>Quality Manager, Learning, Enhancement and Academic Practice (LEAP)</w:t>
            </w:r>
          </w:p>
        </w:tc>
        <w:tc>
          <w:tcPr>
            <w:tcW w:w="984" w:type="pct"/>
          </w:tcPr>
          <w:p w:rsidRPr="00714586" w:rsidR="00714586" w:rsidP="00714586" w:rsidRDefault="00714586" w14:paraId="046C05E1" w14:textId="3AB35EBE">
            <w:pPr>
              <w:rPr>
                <w:rFonts w:cs="Arial"/>
                <w:sz w:val="18"/>
                <w:szCs w:val="18"/>
              </w:rPr>
            </w:pPr>
            <w:r w:rsidRPr="00714586">
              <w:rPr>
                <w:rFonts w:cs="Arial"/>
                <w:sz w:val="18"/>
                <w:szCs w:val="18"/>
              </w:rPr>
              <w:t>July 2017, Senate.</w:t>
            </w:r>
          </w:p>
        </w:tc>
        <w:tc>
          <w:tcPr>
            <w:tcW w:w="1640" w:type="pct"/>
          </w:tcPr>
          <w:p w:rsidRPr="00714586" w:rsidR="00714586" w:rsidP="00714586" w:rsidRDefault="00714586" w14:paraId="0E4662D6" w14:textId="77777777">
            <w:pPr>
              <w:pStyle w:val="ListParagraph"/>
              <w:numPr>
                <w:ilvl w:val="0"/>
                <w:numId w:val="30"/>
              </w:numPr>
              <w:rPr>
                <w:rFonts w:cs="Arial"/>
                <w:bCs/>
                <w:sz w:val="18"/>
                <w:szCs w:val="18"/>
              </w:rPr>
            </w:pPr>
            <w:r w:rsidRPr="00714586">
              <w:rPr>
                <w:rFonts w:cs="Arial"/>
                <w:bCs/>
                <w:sz w:val="18"/>
                <w:szCs w:val="18"/>
              </w:rPr>
              <w:t>Makes explicit reassessment procedures, Reg 26.</w:t>
            </w:r>
          </w:p>
          <w:p w:rsidRPr="00714586" w:rsidR="00714586" w:rsidP="00714586" w:rsidRDefault="00714586" w14:paraId="3D4A6DFB" w14:textId="77777777">
            <w:pPr>
              <w:pStyle w:val="ListParagraph"/>
              <w:numPr>
                <w:ilvl w:val="0"/>
                <w:numId w:val="30"/>
              </w:numPr>
              <w:rPr>
                <w:rFonts w:cs="Arial"/>
                <w:bCs/>
                <w:sz w:val="18"/>
                <w:szCs w:val="18"/>
              </w:rPr>
            </w:pPr>
            <w:r w:rsidRPr="00714586">
              <w:rPr>
                <w:rFonts w:cs="Arial"/>
                <w:bCs/>
                <w:sz w:val="18"/>
                <w:szCs w:val="18"/>
              </w:rPr>
              <w:t>Clarifies the length of University examinations, Reg 21.</w:t>
            </w:r>
          </w:p>
          <w:p w:rsidRPr="00714586" w:rsidR="00714586" w:rsidP="00714586" w:rsidRDefault="00714586" w14:paraId="6B69FF89" w14:textId="77777777">
            <w:pPr>
              <w:pStyle w:val="ListParagraph"/>
              <w:numPr>
                <w:ilvl w:val="0"/>
                <w:numId w:val="30"/>
              </w:numPr>
              <w:rPr>
                <w:rFonts w:cs="Arial"/>
                <w:bCs/>
                <w:sz w:val="18"/>
                <w:szCs w:val="18"/>
              </w:rPr>
            </w:pPr>
            <w:r w:rsidRPr="00714586">
              <w:rPr>
                <w:rFonts w:cs="Arial"/>
                <w:bCs/>
                <w:sz w:val="18"/>
                <w:szCs w:val="18"/>
              </w:rPr>
              <w:t>Introduces the award of Aegrotat Award to students and provides explanation, Reg 43.</w:t>
            </w:r>
          </w:p>
          <w:p w:rsidRPr="00714586" w:rsidR="00714586" w:rsidP="00714586" w:rsidRDefault="00714586" w14:paraId="5C7D244D" w14:textId="77777777">
            <w:pPr>
              <w:pStyle w:val="ListParagraph"/>
              <w:numPr>
                <w:ilvl w:val="0"/>
                <w:numId w:val="30"/>
              </w:numPr>
              <w:rPr>
                <w:rFonts w:cs="Arial"/>
                <w:bCs/>
                <w:sz w:val="18"/>
                <w:szCs w:val="18"/>
              </w:rPr>
            </w:pPr>
            <w:r w:rsidRPr="00714586">
              <w:rPr>
                <w:rFonts w:cs="Arial"/>
                <w:bCs/>
                <w:sz w:val="18"/>
                <w:szCs w:val="18"/>
              </w:rPr>
              <w:t>Introduces the award of Posthumous Award to students and provides explanation, Reg 44.</w:t>
            </w:r>
          </w:p>
          <w:p w:rsidR="00714586" w:rsidP="00714586" w:rsidRDefault="00714586" w14:paraId="64820AD8" w14:textId="77777777">
            <w:pPr>
              <w:pStyle w:val="ListParagraph"/>
              <w:numPr>
                <w:ilvl w:val="0"/>
                <w:numId w:val="30"/>
              </w:numPr>
              <w:rPr>
                <w:rFonts w:cs="Arial"/>
                <w:bCs/>
                <w:sz w:val="18"/>
                <w:szCs w:val="18"/>
              </w:rPr>
            </w:pPr>
            <w:r w:rsidRPr="00714586">
              <w:rPr>
                <w:rFonts w:cs="Arial"/>
                <w:bCs/>
                <w:sz w:val="18"/>
                <w:szCs w:val="18"/>
              </w:rPr>
              <w:t xml:space="preserve">Makes clear that where a student is due to return to study in the next academic year and does not re-enrol or request an extension to their period of study, then they shall </w:t>
            </w:r>
            <w:r w:rsidRPr="00714586">
              <w:rPr>
                <w:rFonts w:cs="Arial"/>
                <w:bCs/>
                <w:sz w:val="18"/>
                <w:szCs w:val="18"/>
              </w:rPr>
              <w:lastRenderedPageBreak/>
              <w:t>be deemed to have withdrawn, Reg 16b.</w:t>
            </w:r>
          </w:p>
          <w:p w:rsidRPr="00714586" w:rsidR="00714586" w:rsidP="00714586" w:rsidRDefault="00714586" w14:paraId="3F2A2CC7" w14:textId="561AFDA8">
            <w:pPr>
              <w:pStyle w:val="ListParagraph"/>
              <w:numPr>
                <w:ilvl w:val="0"/>
                <w:numId w:val="30"/>
              </w:numPr>
              <w:rPr>
                <w:rFonts w:cs="Arial"/>
                <w:bCs/>
                <w:sz w:val="18"/>
                <w:szCs w:val="18"/>
              </w:rPr>
            </w:pPr>
            <w:r w:rsidRPr="00714586">
              <w:rPr>
                <w:rFonts w:cs="Arial"/>
                <w:bCs/>
                <w:sz w:val="18"/>
                <w:szCs w:val="18"/>
              </w:rPr>
              <w:t>Other minor amendments.</w:t>
            </w:r>
          </w:p>
        </w:tc>
      </w:tr>
      <w:tr w:rsidRPr="00714586" w:rsidR="00714586" w:rsidTr="00C733CE" w14:paraId="39BFF9CD" w14:textId="77777777">
        <w:tc>
          <w:tcPr>
            <w:tcW w:w="572" w:type="pct"/>
          </w:tcPr>
          <w:p w:rsidRPr="00714586" w:rsidR="00714586" w:rsidP="00714586" w:rsidRDefault="00714586" w14:paraId="5FD23994" w14:textId="3C718C33">
            <w:pPr>
              <w:rPr>
                <w:rFonts w:cs="Arial"/>
                <w:sz w:val="18"/>
                <w:szCs w:val="18"/>
              </w:rPr>
            </w:pPr>
            <w:r w:rsidRPr="00714586">
              <w:rPr>
                <w:rFonts w:cs="Arial"/>
                <w:sz w:val="18"/>
                <w:szCs w:val="18"/>
              </w:rPr>
              <w:lastRenderedPageBreak/>
              <w:t>2 09</w:t>
            </w:r>
          </w:p>
        </w:tc>
        <w:tc>
          <w:tcPr>
            <w:tcW w:w="1804" w:type="pct"/>
          </w:tcPr>
          <w:p w:rsidRPr="00714586" w:rsidR="00714586" w:rsidP="00714586" w:rsidRDefault="00714586" w14:paraId="1EF7D6E8" w14:textId="302E2070">
            <w:pPr>
              <w:rPr>
                <w:rFonts w:cs="Arial"/>
                <w:sz w:val="18"/>
                <w:szCs w:val="18"/>
              </w:rPr>
            </w:pPr>
            <w:r w:rsidRPr="00714586">
              <w:rPr>
                <w:rFonts w:cs="Arial"/>
                <w:sz w:val="18"/>
                <w:szCs w:val="18"/>
              </w:rPr>
              <w:t>Quality Manager, Learning, Enhancement and Academic Practice (LEAP)</w:t>
            </w:r>
          </w:p>
        </w:tc>
        <w:tc>
          <w:tcPr>
            <w:tcW w:w="984" w:type="pct"/>
          </w:tcPr>
          <w:p w:rsidRPr="00714586" w:rsidR="00714586" w:rsidP="00714586" w:rsidRDefault="00714586" w14:paraId="24FC4A97" w14:textId="38C0E576">
            <w:pPr>
              <w:rPr>
                <w:rFonts w:cs="Arial"/>
                <w:sz w:val="18"/>
                <w:szCs w:val="18"/>
              </w:rPr>
            </w:pPr>
            <w:r w:rsidRPr="00714586">
              <w:rPr>
                <w:rFonts w:cs="Arial"/>
                <w:sz w:val="18"/>
                <w:szCs w:val="18"/>
              </w:rPr>
              <w:t>Sept 2016, Senate.</w:t>
            </w:r>
          </w:p>
        </w:tc>
        <w:tc>
          <w:tcPr>
            <w:tcW w:w="1640" w:type="pct"/>
          </w:tcPr>
          <w:p w:rsidRPr="00714586" w:rsidR="00714586" w:rsidP="00714586" w:rsidRDefault="00714586" w14:paraId="5B2FAC84" w14:textId="77777777">
            <w:pPr>
              <w:pStyle w:val="ListParagraph"/>
              <w:numPr>
                <w:ilvl w:val="0"/>
                <w:numId w:val="30"/>
              </w:numPr>
              <w:rPr>
                <w:rFonts w:cs="Arial"/>
                <w:bCs/>
                <w:sz w:val="18"/>
                <w:szCs w:val="18"/>
              </w:rPr>
            </w:pPr>
            <w:r w:rsidRPr="00714586">
              <w:rPr>
                <w:rFonts w:cs="Arial"/>
                <w:bCs/>
                <w:sz w:val="18"/>
                <w:szCs w:val="18"/>
              </w:rPr>
              <w:t>Amendments to a number of Regs. in order to provide clarity and consistency for decision making at examination boards.</w:t>
            </w:r>
          </w:p>
          <w:p w:rsidRPr="00714586" w:rsidR="00714586" w:rsidP="00714586" w:rsidRDefault="00714586" w14:paraId="4EFA3D30" w14:textId="77777777">
            <w:pPr>
              <w:pStyle w:val="ListParagraph"/>
              <w:numPr>
                <w:ilvl w:val="0"/>
                <w:numId w:val="30"/>
              </w:numPr>
              <w:rPr>
                <w:rFonts w:cs="Arial"/>
                <w:bCs/>
                <w:sz w:val="18"/>
                <w:szCs w:val="18"/>
              </w:rPr>
            </w:pPr>
            <w:r w:rsidRPr="00714586">
              <w:rPr>
                <w:rFonts w:cs="Arial"/>
                <w:bCs/>
                <w:sz w:val="18"/>
                <w:szCs w:val="18"/>
              </w:rPr>
              <w:t>Re-orders Reg 22 Assessment Extensions (previously Absence with Good Cause) to provide clarity.</w:t>
            </w:r>
          </w:p>
          <w:p w:rsidRPr="00714586" w:rsidR="00714586" w:rsidP="00714586" w:rsidRDefault="00714586" w14:paraId="710A303A" w14:textId="77777777">
            <w:pPr>
              <w:pStyle w:val="ListParagraph"/>
              <w:numPr>
                <w:ilvl w:val="0"/>
                <w:numId w:val="30"/>
              </w:numPr>
              <w:rPr>
                <w:rFonts w:cs="Arial"/>
                <w:bCs/>
                <w:sz w:val="18"/>
                <w:szCs w:val="18"/>
              </w:rPr>
            </w:pPr>
            <w:r w:rsidRPr="00714586">
              <w:rPr>
                <w:rFonts w:cs="Arial"/>
                <w:bCs/>
                <w:sz w:val="18"/>
                <w:szCs w:val="18"/>
              </w:rPr>
              <w:t>Re-orders Reg 25 Mitigating Circumstances to provide clarity.</w:t>
            </w:r>
          </w:p>
          <w:p w:rsidRPr="00714586" w:rsidR="00714586" w:rsidP="00714586" w:rsidRDefault="00714586" w14:paraId="2EE92073" w14:textId="77777777">
            <w:pPr>
              <w:pStyle w:val="ListParagraph"/>
              <w:numPr>
                <w:ilvl w:val="0"/>
                <w:numId w:val="30"/>
              </w:numPr>
              <w:rPr>
                <w:rFonts w:cs="Arial"/>
                <w:bCs/>
                <w:sz w:val="18"/>
                <w:szCs w:val="18"/>
              </w:rPr>
            </w:pPr>
            <w:r w:rsidRPr="00714586">
              <w:rPr>
                <w:rFonts w:cs="Arial"/>
                <w:bCs/>
                <w:sz w:val="18"/>
                <w:szCs w:val="18"/>
              </w:rPr>
              <w:t>Provides transparency for the rounding of module marks, Reg 24.</w:t>
            </w:r>
          </w:p>
          <w:p w:rsidRPr="00714586" w:rsidR="00714586" w:rsidP="00714586" w:rsidRDefault="00714586" w14:paraId="7DC64131" w14:textId="408EAD86">
            <w:pPr>
              <w:pStyle w:val="ListParagraph"/>
              <w:numPr>
                <w:ilvl w:val="0"/>
                <w:numId w:val="17"/>
              </w:numPr>
              <w:rPr>
                <w:rFonts w:cstheme="minorHAnsi"/>
                <w:bCs/>
                <w:sz w:val="18"/>
                <w:szCs w:val="18"/>
              </w:rPr>
            </w:pPr>
            <w:r w:rsidRPr="00714586">
              <w:rPr>
                <w:rFonts w:cs="Arial"/>
                <w:bCs/>
                <w:sz w:val="18"/>
                <w:szCs w:val="18"/>
              </w:rPr>
              <w:t>Provides clarity for the award of credits, Reg 38.</w:t>
            </w:r>
          </w:p>
        </w:tc>
      </w:tr>
      <w:tr w:rsidRPr="00714586" w:rsidR="00714586" w:rsidTr="00C733CE" w14:paraId="33DE1450" w14:textId="77777777">
        <w:tc>
          <w:tcPr>
            <w:tcW w:w="572" w:type="pct"/>
          </w:tcPr>
          <w:p w:rsidRPr="00714586" w:rsidR="00714586" w:rsidP="00714586" w:rsidRDefault="00714586" w14:paraId="14DEF0D6" w14:textId="668EF4E5">
            <w:pPr>
              <w:rPr>
                <w:rFonts w:cs="Arial"/>
                <w:sz w:val="18"/>
                <w:szCs w:val="18"/>
              </w:rPr>
            </w:pPr>
            <w:r w:rsidRPr="00714586">
              <w:rPr>
                <w:rFonts w:cs="Arial"/>
                <w:sz w:val="18"/>
                <w:szCs w:val="18"/>
              </w:rPr>
              <w:t>2 08</w:t>
            </w:r>
          </w:p>
        </w:tc>
        <w:tc>
          <w:tcPr>
            <w:tcW w:w="1804" w:type="pct"/>
          </w:tcPr>
          <w:p w:rsidRPr="00714586" w:rsidR="00714586" w:rsidP="00714586" w:rsidRDefault="00714586" w14:paraId="47CA0088" w14:textId="749F35B6">
            <w:pPr>
              <w:rPr>
                <w:rFonts w:cs="Arial"/>
                <w:sz w:val="18"/>
                <w:szCs w:val="18"/>
              </w:rPr>
            </w:pPr>
            <w:r w:rsidRPr="00714586">
              <w:rPr>
                <w:rFonts w:cs="Arial"/>
                <w:sz w:val="18"/>
                <w:szCs w:val="18"/>
              </w:rPr>
              <w:t>Quality Manager, Learning, Enhancement and Academic Practice (LEAP)</w:t>
            </w:r>
          </w:p>
        </w:tc>
        <w:tc>
          <w:tcPr>
            <w:tcW w:w="984" w:type="pct"/>
          </w:tcPr>
          <w:p w:rsidRPr="00714586" w:rsidR="00714586" w:rsidP="00714586" w:rsidRDefault="00714586" w14:paraId="2B83437D" w14:textId="19B1C389">
            <w:pPr>
              <w:rPr>
                <w:rFonts w:cs="Arial"/>
                <w:sz w:val="18"/>
                <w:szCs w:val="18"/>
              </w:rPr>
            </w:pPr>
            <w:r w:rsidRPr="00714586">
              <w:rPr>
                <w:rFonts w:cs="Arial"/>
                <w:sz w:val="18"/>
                <w:szCs w:val="18"/>
              </w:rPr>
              <w:t>June 2016, Senate.</w:t>
            </w:r>
          </w:p>
        </w:tc>
        <w:tc>
          <w:tcPr>
            <w:tcW w:w="1640" w:type="pct"/>
          </w:tcPr>
          <w:p w:rsidRPr="00714586" w:rsidR="00714586" w:rsidP="00714586" w:rsidRDefault="00714586" w14:paraId="53A71F35" w14:textId="77777777">
            <w:pPr>
              <w:pStyle w:val="ListParagraph"/>
              <w:numPr>
                <w:ilvl w:val="0"/>
                <w:numId w:val="30"/>
              </w:numPr>
              <w:rPr>
                <w:rFonts w:cs="Arial"/>
                <w:bCs/>
                <w:sz w:val="18"/>
                <w:szCs w:val="18"/>
              </w:rPr>
            </w:pPr>
            <w:r w:rsidRPr="00714586">
              <w:rPr>
                <w:rFonts w:cs="Arial"/>
                <w:bCs/>
                <w:sz w:val="18"/>
                <w:szCs w:val="18"/>
              </w:rPr>
              <w:t>Introduces revised regulations for applications for Mitigating Circumstances (reg. 25).</w:t>
            </w:r>
          </w:p>
          <w:p w:rsidRPr="00714586" w:rsidR="00714586" w:rsidP="00714586" w:rsidRDefault="00714586" w14:paraId="4D65162F" w14:textId="77777777">
            <w:pPr>
              <w:pStyle w:val="ListParagraph"/>
              <w:numPr>
                <w:ilvl w:val="0"/>
                <w:numId w:val="30"/>
              </w:numPr>
              <w:rPr>
                <w:rFonts w:cs="Arial"/>
                <w:bCs/>
                <w:sz w:val="18"/>
                <w:szCs w:val="18"/>
              </w:rPr>
            </w:pPr>
            <w:r w:rsidRPr="00714586">
              <w:rPr>
                <w:rFonts w:cs="Arial"/>
                <w:bCs/>
                <w:sz w:val="18"/>
                <w:szCs w:val="18"/>
              </w:rPr>
              <w:t>Replaces Unfair Means with Academic Misconduct.</w:t>
            </w:r>
          </w:p>
          <w:p w:rsidRPr="00714586" w:rsidR="00714586" w:rsidP="00714586" w:rsidRDefault="00714586" w14:paraId="3A10F26D" w14:textId="77777777">
            <w:pPr>
              <w:pStyle w:val="ListParagraph"/>
              <w:numPr>
                <w:ilvl w:val="0"/>
                <w:numId w:val="30"/>
              </w:numPr>
              <w:rPr>
                <w:rFonts w:cs="Arial"/>
                <w:bCs/>
                <w:sz w:val="18"/>
                <w:szCs w:val="18"/>
              </w:rPr>
            </w:pPr>
            <w:r w:rsidRPr="00714586">
              <w:rPr>
                <w:rFonts w:cs="Arial"/>
                <w:bCs/>
                <w:sz w:val="18"/>
                <w:szCs w:val="18"/>
              </w:rPr>
              <w:t>Replaces Intercalation with Suspension of Study.</w:t>
            </w:r>
          </w:p>
          <w:p w:rsidRPr="00714586" w:rsidR="00714586" w:rsidP="00714586" w:rsidRDefault="00714586" w14:paraId="373101E9" w14:textId="77777777">
            <w:pPr>
              <w:pStyle w:val="ListParagraph"/>
              <w:numPr>
                <w:ilvl w:val="0"/>
                <w:numId w:val="30"/>
              </w:numPr>
              <w:rPr>
                <w:rFonts w:cs="Arial"/>
                <w:bCs/>
                <w:sz w:val="18"/>
                <w:szCs w:val="18"/>
              </w:rPr>
            </w:pPr>
            <w:r w:rsidRPr="00714586">
              <w:rPr>
                <w:rFonts w:cs="Arial"/>
                <w:bCs/>
                <w:sz w:val="18"/>
                <w:szCs w:val="18"/>
              </w:rPr>
              <w:t>Replaces Sub-Module with Module Component.</w:t>
            </w:r>
          </w:p>
          <w:p w:rsidRPr="00714586" w:rsidR="00714586" w:rsidP="00714586" w:rsidRDefault="00714586" w14:paraId="6E2317F7" w14:textId="77777777">
            <w:pPr>
              <w:pStyle w:val="ListParagraph"/>
              <w:numPr>
                <w:ilvl w:val="0"/>
                <w:numId w:val="30"/>
              </w:numPr>
              <w:rPr>
                <w:rFonts w:cs="Arial"/>
                <w:bCs/>
                <w:sz w:val="18"/>
                <w:szCs w:val="18"/>
              </w:rPr>
            </w:pPr>
            <w:r w:rsidRPr="00714586">
              <w:rPr>
                <w:rFonts w:cs="Arial"/>
                <w:bCs/>
                <w:sz w:val="18"/>
                <w:szCs w:val="18"/>
              </w:rPr>
              <w:t>Replaces Programme Approvals Committee with Programme Management Committee.</w:t>
            </w:r>
          </w:p>
          <w:p w:rsidRPr="00714586" w:rsidR="00714586" w:rsidP="00714586" w:rsidRDefault="00714586" w14:paraId="535B5424" w14:textId="77777777">
            <w:pPr>
              <w:pStyle w:val="ListParagraph"/>
              <w:numPr>
                <w:ilvl w:val="0"/>
                <w:numId w:val="30"/>
              </w:numPr>
              <w:rPr>
                <w:rFonts w:cs="Arial"/>
                <w:bCs/>
                <w:sz w:val="18"/>
                <w:szCs w:val="18"/>
              </w:rPr>
            </w:pPr>
            <w:r w:rsidRPr="00714586">
              <w:rPr>
                <w:rFonts w:cs="Arial"/>
                <w:bCs/>
                <w:sz w:val="18"/>
                <w:szCs w:val="18"/>
              </w:rPr>
              <w:t>Replaces Semester with Trimester</w:t>
            </w:r>
          </w:p>
          <w:p w:rsidRPr="00714586" w:rsidR="00714586" w:rsidP="00714586" w:rsidRDefault="00714586" w14:paraId="65C0E355" w14:textId="71B7DB31">
            <w:pPr>
              <w:numPr>
                <w:ilvl w:val="0"/>
                <w:numId w:val="18"/>
              </w:numPr>
              <w:rPr>
                <w:rFonts w:cstheme="minorHAnsi"/>
                <w:bCs/>
                <w:sz w:val="18"/>
                <w:szCs w:val="18"/>
              </w:rPr>
            </w:pPr>
            <w:r w:rsidRPr="00714586">
              <w:rPr>
                <w:rFonts w:cs="Arial"/>
                <w:bCs/>
                <w:sz w:val="18"/>
                <w:szCs w:val="18"/>
              </w:rPr>
              <w:t>Replaces Head of Department with Head of School.</w:t>
            </w:r>
          </w:p>
        </w:tc>
      </w:tr>
      <w:tr w:rsidRPr="00714586" w:rsidR="00714586" w:rsidTr="00C733CE" w14:paraId="6238C81D" w14:textId="77777777">
        <w:tc>
          <w:tcPr>
            <w:tcW w:w="572" w:type="pct"/>
          </w:tcPr>
          <w:p w:rsidRPr="00714586" w:rsidR="00714586" w:rsidP="00714586" w:rsidRDefault="00714586" w14:paraId="69BE1222" w14:textId="5305CB3B">
            <w:pPr>
              <w:rPr>
                <w:rFonts w:cs="Arial"/>
                <w:sz w:val="18"/>
                <w:szCs w:val="18"/>
              </w:rPr>
            </w:pPr>
            <w:r w:rsidRPr="00714586">
              <w:rPr>
                <w:rFonts w:cs="Arial"/>
                <w:sz w:val="18"/>
                <w:szCs w:val="18"/>
              </w:rPr>
              <w:t>2 07</w:t>
            </w:r>
          </w:p>
        </w:tc>
        <w:tc>
          <w:tcPr>
            <w:tcW w:w="1804" w:type="pct"/>
          </w:tcPr>
          <w:p w:rsidRPr="00714586" w:rsidR="00714586" w:rsidP="00714586" w:rsidRDefault="00714586" w14:paraId="3BCA90B9" w14:textId="1ADC7CD5">
            <w:pPr>
              <w:rPr>
                <w:rFonts w:cs="Arial"/>
                <w:sz w:val="18"/>
                <w:szCs w:val="18"/>
              </w:rPr>
            </w:pPr>
            <w:r w:rsidRPr="00714586">
              <w:rPr>
                <w:rFonts w:cs="Arial"/>
                <w:sz w:val="18"/>
                <w:szCs w:val="18"/>
              </w:rPr>
              <w:t>Quality Manager, Learning, Enhancement and Academic Practice (LEAP)</w:t>
            </w:r>
          </w:p>
        </w:tc>
        <w:tc>
          <w:tcPr>
            <w:tcW w:w="984" w:type="pct"/>
          </w:tcPr>
          <w:p w:rsidRPr="00714586" w:rsidR="00714586" w:rsidP="00714586" w:rsidRDefault="00714586" w14:paraId="651ED209" w14:textId="15AFBED9">
            <w:pPr>
              <w:rPr>
                <w:rFonts w:cs="Arial"/>
                <w:sz w:val="18"/>
                <w:szCs w:val="18"/>
              </w:rPr>
            </w:pPr>
            <w:r w:rsidRPr="00714586">
              <w:rPr>
                <w:rFonts w:cs="Arial"/>
                <w:sz w:val="18"/>
                <w:szCs w:val="18"/>
              </w:rPr>
              <w:t>Sept 2015, Senate.</w:t>
            </w:r>
          </w:p>
        </w:tc>
        <w:tc>
          <w:tcPr>
            <w:tcW w:w="1640" w:type="pct"/>
          </w:tcPr>
          <w:p w:rsidRPr="00714586" w:rsidR="00714586" w:rsidP="00714586" w:rsidRDefault="00714586" w14:paraId="1239359F" w14:textId="77777777">
            <w:pPr>
              <w:pStyle w:val="ListParagraph"/>
              <w:numPr>
                <w:ilvl w:val="0"/>
                <w:numId w:val="30"/>
              </w:numPr>
              <w:rPr>
                <w:rFonts w:cs="Arial"/>
                <w:bCs/>
                <w:sz w:val="18"/>
                <w:szCs w:val="18"/>
              </w:rPr>
            </w:pPr>
            <w:r w:rsidRPr="00714586">
              <w:rPr>
                <w:rFonts w:cs="Arial"/>
                <w:bCs/>
                <w:sz w:val="18"/>
                <w:szCs w:val="18"/>
              </w:rPr>
              <w:t>Discontinues the practice of using Level 5 marks to contribute to the classification of the articulated Honours degree (reg. 41).</w:t>
            </w:r>
          </w:p>
          <w:p w:rsidRPr="00714586" w:rsidR="00714586" w:rsidP="00714586" w:rsidRDefault="00714586" w14:paraId="37CABD60" w14:textId="77777777">
            <w:pPr>
              <w:pStyle w:val="ListParagraph"/>
              <w:numPr>
                <w:ilvl w:val="0"/>
                <w:numId w:val="30"/>
              </w:numPr>
              <w:rPr>
                <w:rFonts w:cs="Arial"/>
                <w:bCs/>
                <w:sz w:val="18"/>
                <w:szCs w:val="18"/>
              </w:rPr>
            </w:pPr>
            <w:r w:rsidRPr="00714586">
              <w:rPr>
                <w:rFonts w:cs="Arial"/>
                <w:bCs/>
                <w:sz w:val="18"/>
                <w:szCs w:val="18"/>
              </w:rPr>
              <w:t>Transitional arrangements: for students enroled on the Diploma stage, or on the Honours stage of the articulated Honours degree, in the academic session 2014-15, the Honours degree classification be calculated using version 2 06 of the regulation and the new regulation (version 2 07) and the best outcome be awarded (reg. 41).</w:t>
            </w:r>
          </w:p>
          <w:p w:rsidRPr="00714586" w:rsidR="00714586" w:rsidP="00714586" w:rsidRDefault="00714586" w14:paraId="6A6C9263" w14:textId="77CFD095">
            <w:pPr>
              <w:numPr>
                <w:ilvl w:val="0"/>
                <w:numId w:val="19"/>
              </w:numPr>
              <w:rPr>
                <w:rFonts w:cstheme="minorHAnsi"/>
                <w:sz w:val="18"/>
                <w:szCs w:val="18"/>
              </w:rPr>
            </w:pPr>
            <w:r w:rsidRPr="00714586">
              <w:rPr>
                <w:rFonts w:cs="Arial"/>
                <w:bCs/>
                <w:sz w:val="18"/>
                <w:szCs w:val="18"/>
              </w:rPr>
              <w:t>Change of name Head of Student Support to Head of Student Wellbeing, Learning and Support</w:t>
            </w:r>
          </w:p>
        </w:tc>
      </w:tr>
      <w:tr w:rsidRPr="00714586" w:rsidR="00714586" w:rsidTr="00C733CE" w14:paraId="10A32BD9" w14:textId="77777777">
        <w:tc>
          <w:tcPr>
            <w:tcW w:w="572" w:type="pct"/>
          </w:tcPr>
          <w:p w:rsidRPr="00714586" w:rsidR="00714586" w:rsidP="00714586" w:rsidRDefault="00714586" w14:paraId="3761ECCF" w14:textId="7A81D39E">
            <w:pPr>
              <w:rPr>
                <w:rFonts w:cs="Arial"/>
                <w:sz w:val="18"/>
                <w:szCs w:val="18"/>
              </w:rPr>
            </w:pPr>
            <w:r w:rsidRPr="00714586">
              <w:rPr>
                <w:rFonts w:cs="Arial"/>
                <w:sz w:val="18"/>
                <w:szCs w:val="18"/>
              </w:rPr>
              <w:lastRenderedPageBreak/>
              <w:t>2 06</w:t>
            </w:r>
          </w:p>
        </w:tc>
        <w:tc>
          <w:tcPr>
            <w:tcW w:w="1804" w:type="pct"/>
          </w:tcPr>
          <w:p w:rsidRPr="00714586" w:rsidR="00714586" w:rsidP="00714586" w:rsidRDefault="00714586" w14:paraId="42C686BC" w14:textId="17ADB8A5">
            <w:pPr>
              <w:rPr>
                <w:rFonts w:cs="Arial"/>
                <w:sz w:val="18"/>
                <w:szCs w:val="18"/>
              </w:rPr>
            </w:pPr>
            <w:r w:rsidRPr="00714586">
              <w:rPr>
                <w:rFonts w:cs="Arial"/>
                <w:sz w:val="18"/>
                <w:szCs w:val="18"/>
              </w:rPr>
              <w:t>Quality Manager, Learning, Enhancement and Academic Practice (LEAP)</w:t>
            </w:r>
          </w:p>
        </w:tc>
        <w:tc>
          <w:tcPr>
            <w:tcW w:w="984" w:type="pct"/>
          </w:tcPr>
          <w:p w:rsidRPr="00714586" w:rsidR="00714586" w:rsidP="00714586" w:rsidRDefault="00714586" w14:paraId="552BA35A" w14:textId="60785711">
            <w:pPr>
              <w:rPr>
                <w:rFonts w:cs="Arial"/>
                <w:sz w:val="18"/>
                <w:szCs w:val="18"/>
              </w:rPr>
            </w:pPr>
            <w:r w:rsidRPr="00714586">
              <w:rPr>
                <w:rFonts w:cs="Arial"/>
                <w:sz w:val="18"/>
                <w:szCs w:val="18"/>
              </w:rPr>
              <w:t>Sept 2014, Senate.</w:t>
            </w:r>
          </w:p>
        </w:tc>
        <w:tc>
          <w:tcPr>
            <w:tcW w:w="1640" w:type="pct"/>
          </w:tcPr>
          <w:p w:rsidRPr="00714586" w:rsidR="00714586" w:rsidP="00714586" w:rsidRDefault="00714586" w14:paraId="6182C58F" w14:textId="77777777">
            <w:pPr>
              <w:pStyle w:val="ListParagraph"/>
              <w:numPr>
                <w:ilvl w:val="0"/>
                <w:numId w:val="30"/>
              </w:numPr>
              <w:rPr>
                <w:rFonts w:cs="Arial"/>
                <w:bCs/>
                <w:sz w:val="18"/>
                <w:szCs w:val="18"/>
              </w:rPr>
            </w:pPr>
            <w:r w:rsidRPr="00714586">
              <w:rPr>
                <w:rFonts w:cs="Arial"/>
                <w:bCs/>
                <w:sz w:val="18"/>
                <w:szCs w:val="18"/>
              </w:rPr>
              <w:t>Addition of an explanatory note regarding extensions for students studying with a Tier 4 visa (reg. 22).</w:t>
            </w:r>
          </w:p>
          <w:p w:rsidRPr="00714586" w:rsidR="00714586" w:rsidP="00714586" w:rsidRDefault="00714586" w14:paraId="0626915C" w14:textId="1C7221AE">
            <w:pPr>
              <w:pStyle w:val="ListParagraph"/>
              <w:numPr>
                <w:ilvl w:val="0"/>
                <w:numId w:val="30"/>
              </w:numPr>
              <w:rPr>
                <w:rFonts w:cs="Arial"/>
                <w:bCs/>
                <w:sz w:val="18"/>
                <w:szCs w:val="18"/>
              </w:rPr>
            </w:pPr>
            <w:r w:rsidRPr="00714586">
              <w:rPr>
                <w:rFonts w:cs="Arial"/>
                <w:bCs/>
                <w:sz w:val="18"/>
                <w:szCs w:val="18"/>
              </w:rPr>
              <w:t>Removes the discretion of Boards of Examiners to deny reassessment on the grounds of attendance (reg. 26).</w:t>
            </w:r>
          </w:p>
        </w:tc>
      </w:tr>
      <w:tr w:rsidRPr="00714586" w:rsidR="00714586" w:rsidTr="00C733CE" w14:paraId="51E57280" w14:textId="77777777">
        <w:tc>
          <w:tcPr>
            <w:tcW w:w="572" w:type="pct"/>
          </w:tcPr>
          <w:p w:rsidRPr="00714586" w:rsidR="00714586" w:rsidP="00714586" w:rsidRDefault="00714586" w14:paraId="5ED5EADD" w14:textId="0094E1A7">
            <w:pPr>
              <w:rPr>
                <w:rFonts w:cs="Arial"/>
                <w:sz w:val="18"/>
                <w:szCs w:val="18"/>
              </w:rPr>
            </w:pPr>
            <w:r w:rsidRPr="00714586">
              <w:rPr>
                <w:rFonts w:cs="Arial"/>
                <w:sz w:val="18"/>
                <w:szCs w:val="18"/>
              </w:rPr>
              <w:t>2 05</w:t>
            </w:r>
          </w:p>
        </w:tc>
        <w:tc>
          <w:tcPr>
            <w:tcW w:w="1804" w:type="pct"/>
          </w:tcPr>
          <w:p w:rsidRPr="00714586" w:rsidR="00714586" w:rsidP="00714586" w:rsidRDefault="00714586" w14:paraId="4FA0019E" w14:textId="6AA1616A">
            <w:pPr>
              <w:rPr>
                <w:rFonts w:cs="Arial"/>
                <w:sz w:val="18"/>
                <w:szCs w:val="18"/>
              </w:rPr>
            </w:pPr>
            <w:r w:rsidRPr="00714586">
              <w:rPr>
                <w:rFonts w:cs="Arial"/>
                <w:sz w:val="18"/>
                <w:szCs w:val="18"/>
              </w:rPr>
              <w:t>Quality Manager, Learning, Enhancement and Academic Practice (LEAP)</w:t>
            </w:r>
          </w:p>
        </w:tc>
        <w:tc>
          <w:tcPr>
            <w:tcW w:w="984" w:type="pct"/>
          </w:tcPr>
          <w:p w:rsidRPr="00714586" w:rsidR="00714586" w:rsidP="00714586" w:rsidRDefault="00714586" w14:paraId="486AE25D" w14:textId="4C22FD9E">
            <w:pPr>
              <w:rPr>
                <w:rFonts w:cs="Arial"/>
                <w:sz w:val="18"/>
                <w:szCs w:val="18"/>
              </w:rPr>
            </w:pPr>
            <w:r w:rsidRPr="00714586">
              <w:rPr>
                <w:rFonts w:cs="Arial"/>
                <w:sz w:val="18"/>
                <w:szCs w:val="18"/>
              </w:rPr>
              <w:t>Sept 2013, Senate.</w:t>
            </w:r>
          </w:p>
        </w:tc>
        <w:tc>
          <w:tcPr>
            <w:tcW w:w="1640" w:type="pct"/>
          </w:tcPr>
          <w:p w:rsidRPr="00714586" w:rsidR="00714586" w:rsidP="00714586" w:rsidRDefault="00714586" w14:paraId="477AED11" w14:textId="75688118">
            <w:pPr>
              <w:numPr>
                <w:ilvl w:val="0"/>
                <w:numId w:val="19"/>
              </w:numPr>
              <w:rPr>
                <w:rFonts w:cstheme="minorHAnsi"/>
                <w:sz w:val="18"/>
                <w:szCs w:val="18"/>
              </w:rPr>
            </w:pPr>
            <w:r w:rsidRPr="00714586">
              <w:rPr>
                <w:rFonts w:cs="Arial"/>
                <w:bCs/>
                <w:sz w:val="18"/>
                <w:szCs w:val="18"/>
              </w:rPr>
              <w:t>Introduces the award of Foundation degree with merit and Foundation degree with distinction (reg 37) for students commencing the Diploma stage of a programme on or after 1 September 2013.</w:t>
            </w:r>
          </w:p>
        </w:tc>
      </w:tr>
      <w:tr w:rsidRPr="00714586" w:rsidR="00714586" w:rsidTr="00C733CE" w14:paraId="561EB647" w14:textId="77777777">
        <w:tc>
          <w:tcPr>
            <w:tcW w:w="572" w:type="pct"/>
          </w:tcPr>
          <w:p w:rsidRPr="00714586" w:rsidR="00714586" w:rsidP="00714586" w:rsidRDefault="00714586" w14:paraId="6A6683B8" w14:textId="452D68BC">
            <w:pPr>
              <w:rPr>
                <w:rFonts w:cs="Arial"/>
                <w:sz w:val="18"/>
                <w:szCs w:val="18"/>
              </w:rPr>
            </w:pPr>
            <w:r w:rsidRPr="00714586">
              <w:rPr>
                <w:rFonts w:cs="Arial"/>
                <w:sz w:val="18"/>
                <w:szCs w:val="18"/>
              </w:rPr>
              <w:t>2 04</w:t>
            </w:r>
          </w:p>
        </w:tc>
        <w:tc>
          <w:tcPr>
            <w:tcW w:w="1804" w:type="pct"/>
          </w:tcPr>
          <w:p w:rsidRPr="00714586" w:rsidR="00714586" w:rsidP="00714586" w:rsidRDefault="00714586" w14:paraId="79D82745" w14:textId="7A17C73D">
            <w:pPr>
              <w:rPr>
                <w:rFonts w:cs="Arial"/>
                <w:sz w:val="18"/>
                <w:szCs w:val="18"/>
              </w:rPr>
            </w:pPr>
            <w:r w:rsidRPr="00714586">
              <w:rPr>
                <w:rFonts w:cs="Arial"/>
                <w:sz w:val="18"/>
                <w:szCs w:val="18"/>
              </w:rPr>
              <w:t>Quality Manager, Learning, Enhancement and Academic Practice (LEAP)</w:t>
            </w:r>
          </w:p>
        </w:tc>
        <w:tc>
          <w:tcPr>
            <w:tcW w:w="984" w:type="pct"/>
          </w:tcPr>
          <w:p w:rsidRPr="00714586" w:rsidR="00714586" w:rsidP="00714586" w:rsidRDefault="00714586" w14:paraId="746784D0" w14:textId="7D437248">
            <w:pPr>
              <w:rPr>
                <w:rFonts w:cs="Arial"/>
                <w:sz w:val="18"/>
                <w:szCs w:val="18"/>
              </w:rPr>
            </w:pPr>
            <w:r w:rsidRPr="00714586">
              <w:rPr>
                <w:rFonts w:cs="Arial"/>
                <w:sz w:val="18"/>
                <w:szCs w:val="18"/>
              </w:rPr>
              <w:t>June 2012, Housekeeping.</w:t>
            </w:r>
          </w:p>
        </w:tc>
        <w:tc>
          <w:tcPr>
            <w:tcW w:w="1640" w:type="pct"/>
          </w:tcPr>
          <w:p w:rsidRPr="00714586" w:rsidR="00714586" w:rsidP="00714586" w:rsidRDefault="00714586" w14:paraId="1F842F91" w14:textId="77777777">
            <w:pPr>
              <w:pStyle w:val="ListParagraph"/>
              <w:numPr>
                <w:ilvl w:val="0"/>
                <w:numId w:val="30"/>
              </w:numPr>
              <w:rPr>
                <w:rFonts w:cs="Arial"/>
                <w:bCs/>
                <w:sz w:val="18"/>
                <w:szCs w:val="18"/>
              </w:rPr>
            </w:pPr>
            <w:r w:rsidRPr="00714586">
              <w:rPr>
                <w:rFonts w:cs="Arial"/>
                <w:bCs/>
                <w:sz w:val="18"/>
                <w:szCs w:val="18"/>
              </w:rPr>
              <w:t>Minor amendment to Regulation 25 (e) for clarity.</w:t>
            </w:r>
          </w:p>
          <w:p w:rsidRPr="00714586" w:rsidR="00714586" w:rsidP="00714586" w:rsidRDefault="00714586" w14:paraId="425F1E6B" w14:textId="2D218772">
            <w:pPr>
              <w:numPr>
                <w:ilvl w:val="0"/>
                <w:numId w:val="19"/>
              </w:numPr>
              <w:rPr>
                <w:rFonts w:cstheme="minorHAnsi"/>
                <w:sz w:val="18"/>
                <w:szCs w:val="18"/>
              </w:rPr>
            </w:pPr>
            <w:r w:rsidRPr="00714586">
              <w:rPr>
                <w:rFonts w:cs="Arial"/>
                <w:bCs/>
                <w:sz w:val="18"/>
                <w:szCs w:val="18"/>
              </w:rPr>
              <w:t>Addition of an explanatory note (reg. 25(e)) to clarify the circumstances under which a Mitigating Circumstances Committee would recommend to the Module Board: (i) a fresh attempt; (ii) refer the matter to the Programme Board; or (iii) award a ‘pass with mitigation’.</w:t>
            </w:r>
          </w:p>
        </w:tc>
      </w:tr>
      <w:tr w:rsidRPr="00714586" w:rsidR="00714586" w:rsidTr="00C733CE" w14:paraId="30F78C68" w14:textId="77777777">
        <w:tc>
          <w:tcPr>
            <w:tcW w:w="572" w:type="pct"/>
          </w:tcPr>
          <w:p w:rsidRPr="00714586" w:rsidR="00714586" w:rsidP="00714586" w:rsidRDefault="00714586" w14:paraId="73439F9A" w14:textId="7A55FBF9">
            <w:pPr>
              <w:rPr>
                <w:rFonts w:cs="Arial"/>
                <w:sz w:val="18"/>
                <w:szCs w:val="18"/>
              </w:rPr>
            </w:pPr>
            <w:r w:rsidRPr="00714586">
              <w:rPr>
                <w:rFonts w:cs="Arial"/>
                <w:sz w:val="18"/>
                <w:szCs w:val="18"/>
              </w:rPr>
              <w:t>2 03</w:t>
            </w:r>
          </w:p>
        </w:tc>
        <w:tc>
          <w:tcPr>
            <w:tcW w:w="1804" w:type="pct"/>
          </w:tcPr>
          <w:p w:rsidRPr="00714586" w:rsidR="00714586" w:rsidP="00714586" w:rsidRDefault="00714586" w14:paraId="044EC0AC" w14:textId="4FB07E4F">
            <w:pPr>
              <w:rPr>
                <w:rFonts w:cs="Arial"/>
                <w:sz w:val="18"/>
                <w:szCs w:val="18"/>
              </w:rPr>
            </w:pPr>
            <w:r w:rsidRPr="00714586">
              <w:rPr>
                <w:rFonts w:cs="Arial"/>
                <w:sz w:val="18"/>
                <w:szCs w:val="18"/>
              </w:rPr>
              <w:t>Quality Manager, Learning, Enhancement and Academic Practice (LEAP)</w:t>
            </w:r>
          </w:p>
        </w:tc>
        <w:tc>
          <w:tcPr>
            <w:tcW w:w="984" w:type="pct"/>
          </w:tcPr>
          <w:p w:rsidRPr="00714586" w:rsidR="00714586" w:rsidP="00714586" w:rsidRDefault="00714586" w14:paraId="5C424559" w14:textId="40EA8A78">
            <w:pPr>
              <w:rPr>
                <w:rFonts w:cs="Arial"/>
                <w:sz w:val="18"/>
                <w:szCs w:val="18"/>
              </w:rPr>
            </w:pPr>
            <w:r w:rsidRPr="00714586">
              <w:rPr>
                <w:rFonts w:cs="Arial"/>
                <w:sz w:val="18"/>
                <w:szCs w:val="18"/>
              </w:rPr>
              <w:t>March 2012, Senate.</w:t>
            </w:r>
          </w:p>
        </w:tc>
        <w:tc>
          <w:tcPr>
            <w:tcW w:w="1640" w:type="pct"/>
          </w:tcPr>
          <w:p w:rsidRPr="00714586" w:rsidR="00714586" w:rsidP="00714586" w:rsidRDefault="00714586" w14:paraId="756B5061" w14:textId="00CEFB68">
            <w:pPr>
              <w:numPr>
                <w:ilvl w:val="0"/>
                <w:numId w:val="19"/>
              </w:numPr>
              <w:jc w:val="both"/>
              <w:rPr>
                <w:rFonts w:cstheme="minorHAnsi"/>
                <w:sz w:val="18"/>
                <w:szCs w:val="18"/>
              </w:rPr>
            </w:pPr>
            <w:r w:rsidRPr="00714586">
              <w:rPr>
                <w:rFonts w:cs="Arial"/>
                <w:bCs/>
                <w:sz w:val="18"/>
                <w:szCs w:val="18"/>
              </w:rPr>
              <w:t>Amends Regulation 31(a) to reflect that each individual module mark shall be weighted relative to its credit value.</w:t>
            </w:r>
          </w:p>
        </w:tc>
      </w:tr>
      <w:tr w:rsidRPr="00714586" w:rsidR="00714586" w:rsidTr="00C733CE" w14:paraId="54315C44" w14:textId="77777777">
        <w:tc>
          <w:tcPr>
            <w:tcW w:w="572" w:type="pct"/>
          </w:tcPr>
          <w:p w:rsidRPr="00714586" w:rsidR="00714586" w:rsidP="00714586" w:rsidRDefault="00714586" w14:paraId="23D22C4D" w14:textId="1F0A1ADA">
            <w:pPr>
              <w:rPr>
                <w:rFonts w:cs="Arial"/>
                <w:sz w:val="18"/>
                <w:szCs w:val="18"/>
              </w:rPr>
            </w:pPr>
            <w:r w:rsidRPr="00714586">
              <w:rPr>
                <w:rFonts w:cs="Arial"/>
                <w:sz w:val="18"/>
                <w:szCs w:val="18"/>
              </w:rPr>
              <w:t>2 02</w:t>
            </w:r>
          </w:p>
        </w:tc>
        <w:tc>
          <w:tcPr>
            <w:tcW w:w="1804" w:type="pct"/>
          </w:tcPr>
          <w:p w:rsidRPr="00714586" w:rsidR="00714586" w:rsidP="00714586" w:rsidRDefault="00714586" w14:paraId="50FA5A7E" w14:textId="61B4CF65">
            <w:pPr>
              <w:rPr>
                <w:rFonts w:cs="Arial"/>
                <w:sz w:val="18"/>
                <w:szCs w:val="18"/>
              </w:rPr>
            </w:pPr>
            <w:r w:rsidRPr="00714586">
              <w:rPr>
                <w:rFonts w:cs="Arial"/>
                <w:sz w:val="18"/>
                <w:szCs w:val="18"/>
              </w:rPr>
              <w:t>Quality Manager, Learning, Enhancement and Academic Practice (LEAP)</w:t>
            </w:r>
          </w:p>
        </w:tc>
        <w:tc>
          <w:tcPr>
            <w:tcW w:w="984" w:type="pct"/>
          </w:tcPr>
          <w:p w:rsidRPr="00714586" w:rsidR="00714586" w:rsidP="00714586" w:rsidRDefault="00714586" w14:paraId="2F6E696B" w14:textId="70854A5A">
            <w:pPr>
              <w:rPr>
                <w:rFonts w:cs="Arial"/>
                <w:sz w:val="18"/>
                <w:szCs w:val="18"/>
              </w:rPr>
            </w:pPr>
            <w:r w:rsidRPr="00714586">
              <w:rPr>
                <w:rFonts w:cs="Arial"/>
                <w:sz w:val="18"/>
                <w:szCs w:val="18"/>
              </w:rPr>
              <w:t>April 2011, Senate.</w:t>
            </w:r>
          </w:p>
        </w:tc>
        <w:tc>
          <w:tcPr>
            <w:tcW w:w="1640" w:type="pct"/>
          </w:tcPr>
          <w:p w:rsidRPr="00714586" w:rsidR="00714586" w:rsidP="00714586" w:rsidRDefault="00714586" w14:paraId="39CEF8F3" w14:textId="576E5B83">
            <w:pPr>
              <w:rPr>
                <w:rFonts w:cstheme="minorHAnsi"/>
                <w:sz w:val="18"/>
                <w:szCs w:val="18"/>
              </w:rPr>
            </w:pPr>
            <w:r w:rsidRPr="00714586">
              <w:rPr>
                <w:rFonts w:cs="Arial"/>
                <w:bCs/>
                <w:sz w:val="18"/>
                <w:szCs w:val="18"/>
              </w:rPr>
              <w:t>Clarifies the scope of Borderline cases (reg. 40 (b)(v)).</w:t>
            </w:r>
          </w:p>
        </w:tc>
      </w:tr>
      <w:tr w:rsidRPr="00714586" w:rsidR="00714586" w:rsidTr="00C733CE" w14:paraId="59E4CA97" w14:textId="77777777">
        <w:tc>
          <w:tcPr>
            <w:tcW w:w="572" w:type="pct"/>
          </w:tcPr>
          <w:p w:rsidRPr="00714586" w:rsidR="00714586" w:rsidP="00714586" w:rsidRDefault="00714586" w14:paraId="04AD7C51" w14:textId="3FB991D9">
            <w:pPr>
              <w:rPr>
                <w:rFonts w:cs="Arial"/>
                <w:sz w:val="18"/>
                <w:szCs w:val="18"/>
              </w:rPr>
            </w:pPr>
            <w:r w:rsidRPr="00714586">
              <w:rPr>
                <w:rFonts w:cs="Arial"/>
                <w:sz w:val="18"/>
                <w:szCs w:val="18"/>
              </w:rPr>
              <w:t>2 01</w:t>
            </w:r>
          </w:p>
        </w:tc>
        <w:tc>
          <w:tcPr>
            <w:tcW w:w="1804" w:type="pct"/>
          </w:tcPr>
          <w:p w:rsidRPr="00714586" w:rsidR="00714586" w:rsidP="00714586" w:rsidRDefault="00714586" w14:paraId="0E86DA37" w14:textId="4D1D02D4">
            <w:pPr>
              <w:rPr>
                <w:rFonts w:cs="Arial"/>
                <w:sz w:val="18"/>
                <w:szCs w:val="18"/>
              </w:rPr>
            </w:pPr>
            <w:r w:rsidRPr="00714586">
              <w:rPr>
                <w:rFonts w:cs="Arial"/>
                <w:sz w:val="18"/>
                <w:szCs w:val="18"/>
              </w:rPr>
              <w:t>Quality Officer</w:t>
            </w:r>
          </w:p>
        </w:tc>
        <w:tc>
          <w:tcPr>
            <w:tcW w:w="984" w:type="pct"/>
          </w:tcPr>
          <w:p w:rsidRPr="00714586" w:rsidR="00714586" w:rsidP="00714586" w:rsidRDefault="00714586" w14:paraId="666E1897" w14:textId="6D02666A">
            <w:pPr>
              <w:rPr>
                <w:rFonts w:cs="Arial"/>
                <w:sz w:val="18"/>
                <w:szCs w:val="18"/>
              </w:rPr>
            </w:pPr>
            <w:r w:rsidRPr="00714586">
              <w:rPr>
                <w:rFonts w:cs="Arial"/>
                <w:sz w:val="18"/>
                <w:szCs w:val="18"/>
              </w:rPr>
              <w:t>Oct 2010, Housekeeping.</w:t>
            </w:r>
          </w:p>
        </w:tc>
        <w:tc>
          <w:tcPr>
            <w:tcW w:w="1640" w:type="pct"/>
          </w:tcPr>
          <w:p w:rsidRPr="00714586" w:rsidR="00714586" w:rsidP="00714586" w:rsidRDefault="00714586" w14:paraId="28B243EE" w14:textId="101FE3D3">
            <w:pPr>
              <w:rPr>
                <w:rFonts w:cs="Arial"/>
                <w:sz w:val="18"/>
                <w:szCs w:val="18"/>
              </w:rPr>
            </w:pPr>
            <w:r w:rsidRPr="00714586">
              <w:rPr>
                <w:rFonts w:cs="Arial"/>
                <w:bCs/>
                <w:sz w:val="18"/>
                <w:szCs w:val="18"/>
              </w:rPr>
              <w:t>Updates the code with reference to the new committee structure.</w:t>
            </w:r>
          </w:p>
        </w:tc>
      </w:tr>
      <w:tr w:rsidRPr="00714586" w:rsidR="00714586" w:rsidTr="00C733CE" w14:paraId="318C1F06" w14:textId="77777777">
        <w:tc>
          <w:tcPr>
            <w:tcW w:w="572" w:type="pct"/>
          </w:tcPr>
          <w:p w:rsidRPr="00714586" w:rsidR="00714586" w:rsidP="00714586" w:rsidRDefault="00714586" w14:paraId="393CE77C" w14:textId="58DFFFC7">
            <w:pPr>
              <w:rPr>
                <w:rFonts w:cs="Arial"/>
                <w:sz w:val="18"/>
                <w:szCs w:val="18"/>
              </w:rPr>
            </w:pPr>
            <w:r w:rsidRPr="00714586">
              <w:rPr>
                <w:rFonts w:cs="Arial"/>
                <w:sz w:val="18"/>
                <w:szCs w:val="18"/>
              </w:rPr>
              <w:t>2 00</w:t>
            </w:r>
          </w:p>
        </w:tc>
        <w:tc>
          <w:tcPr>
            <w:tcW w:w="1804" w:type="pct"/>
          </w:tcPr>
          <w:p w:rsidRPr="00714586" w:rsidR="00714586" w:rsidP="00714586" w:rsidRDefault="00714586" w14:paraId="708957B6" w14:textId="24646444">
            <w:pPr>
              <w:rPr>
                <w:rFonts w:cs="Arial"/>
                <w:sz w:val="18"/>
                <w:szCs w:val="18"/>
              </w:rPr>
            </w:pPr>
            <w:r w:rsidRPr="00714586">
              <w:rPr>
                <w:rFonts w:cs="Arial"/>
                <w:sz w:val="18"/>
                <w:szCs w:val="18"/>
              </w:rPr>
              <w:t>Quality Officer</w:t>
            </w:r>
          </w:p>
        </w:tc>
        <w:tc>
          <w:tcPr>
            <w:tcW w:w="984" w:type="pct"/>
          </w:tcPr>
          <w:p w:rsidRPr="00714586" w:rsidR="00714586" w:rsidP="00714586" w:rsidRDefault="00714586" w14:paraId="5FF6CEE3" w14:textId="3A67388E">
            <w:pPr>
              <w:rPr>
                <w:rFonts w:cs="Arial"/>
                <w:sz w:val="18"/>
                <w:szCs w:val="18"/>
              </w:rPr>
            </w:pPr>
            <w:r w:rsidRPr="00714586">
              <w:rPr>
                <w:rFonts w:cs="Arial"/>
                <w:sz w:val="18"/>
                <w:szCs w:val="18"/>
              </w:rPr>
              <w:t>Oct 2009, Housekeeping.</w:t>
            </w:r>
          </w:p>
        </w:tc>
        <w:tc>
          <w:tcPr>
            <w:tcW w:w="1640" w:type="pct"/>
          </w:tcPr>
          <w:p w:rsidRPr="00714586" w:rsidR="00714586" w:rsidP="00714586" w:rsidRDefault="00714586" w14:paraId="24F16DBD" w14:textId="77777777">
            <w:pPr>
              <w:pStyle w:val="ListParagraph"/>
              <w:numPr>
                <w:ilvl w:val="0"/>
                <w:numId w:val="30"/>
              </w:numPr>
              <w:rPr>
                <w:rFonts w:cs="Arial"/>
                <w:bCs/>
                <w:sz w:val="18"/>
                <w:szCs w:val="18"/>
              </w:rPr>
            </w:pPr>
            <w:r w:rsidRPr="00714586">
              <w:rPr>
                <w:rFonts w:cs="Arial"/>
                <w:bCs/>
                <w:sz w:val="18"/>
                <w:szCs w:val="18"/>
              </w:rPr>
              <w:t>Re-orders the Regulations to better reflect the student lifecycle, beginning with programme and modules and moving from admissions through progression to notification of results.</w:t>
            </w:r>
          </w:p>
          <w:p w:rsidRPr="00714586" w:rsidR="00714586" w:rsidP="00714586" w:rsidRDefault="00714586" w14:paraId="5D0BB071" w14:textId="77777777">
            <w:pPr>
              <w:pStyle w:val="ListParagraph"/>
              <w:numPr>
                <w:ilvl w:val="0"/>
                <w:numId w:val="30"/>
              </w:numPr>
              <w:rPr>
                <w:rFonts w:cs="Arial"/>
                <w:bCs/>
                <w:sz w:val="18"/>
                <w:szCs w:val="18"/>
              </w:rPr>
            </w:pPr>
            <w:r w:rsidRPr="00714586">
              <w:rPr>
                <w:rFonts w:cs="Arial"/>
                <w:bCs/>
                <w:sz w:val="18"/>
                <w:szCs w:val="18"/>
              </w:rPr>
              <w:t>Clarity of language throughout and notes (which do not form part of the Regulations).</w:t>
            </w:r>
          </w:p>
          <w:p w:rsidR="00714586" w:rsidP="00714586" w:rsidRDefault="00714586" w14:paraId="56B47BBC" w14:textId="77777777">
            <w:pPr>
              <w:pStyle w:val="ListParagraph"/>
              <w:numPr>
                <w:ilvl w:val="0"/>
                <w:numId w:val="30"/>
              </w:numPr>
              <w:rPr>
                <w:rFonts w:cs="Arial"/>
                <w:bCs/>
                <w:sz w:val="18"/>
                <w:szCs w:val="18"/>
              </w:rPr>
            </w:pPr>
            <w:r w:rsidRPr="00714586">
              <w:rPr>
                <w:rFonts w:cs="Arial"/>
                <w:bCs/>
                <w:sz w:val="18"/>
                <w:szCs w:val="18"/>
              </w:rPr>
              <w:t>Removes references to the withdrawal of programmes and modules.</w:t>
            </w:r>
          </w:p>
          <w:p w:rsidRPr="00714586" w:rsidR="00714586" w:rsidP="00714586" w:rsidRDefault="00714586" w14:paraId="1A6BB85A" w14:textId="2096DD4C">
            <w:pPr>
              <w:pStyle w:val="ListParagraph"/>
              <w:numPr>
                <w:ilvl w:val="0"/>
                <w:numId w:val="30"/>
              </w:numPr>
              <w:rPr>
                <w:rFonts w:cs="Arial"/>
                <w:bCs/>
                <w:sz w:val="18"/>
                <w:szCs w:val="18"/>
              </w:rPr>
            </w:pPr>
            <w:r w:rsidRPr="00714586">
              <w:rPr>
                <w:rFonts w:cs="Arial"/>
                <w:bCs/>
                <w:sz w:val="18"/>
                <w:szCs w:val="18"/>
              </w:rPr>
              <w:t>Clarifies the responsibilities of the Mitigating Circumstances Committees and the Module and Programme Boards (reg. 25).</w:t>
            </w:r>
          </w:p>
        </w:tc>
      </w:tr>
      <w:tr w:rsidRPr="00714586" w:rsidR="00714586" w:rsidTr="00C733CE" w14:paraId="0DC06C27" w14:textId="77777777">
        <w:tc>
          <w:tcPr>
            <w:tcW w:w="572" w:type="pct"/>
          </w:tcPr>
          <w:p w:rsidRPr="00714586" w:rsidR="00714586" w:rsidP="00714586" w:rsidRDefault="00714586" w14:paraId="678F0A36" w14:textId="03700E20">
            <w:pPr>
              <w:rPr>
                <w:rFonts w:cs="Arial"/>
                <w:sz w:val="18"/>
                <w:szCs w:val="18"/>
              </w:rPr>
            </w:pPr>
            <w:r w:rsidRPr="00714586">
              <w:rPr>
                <w:rFonts w:cs="Arial"/>
                <w:sz w:val="18"/>
                <w:szCs w:val="18"/>
              </w:rPr>
              <w:t>1 03</w:t>
            </w:r>
          </w:p>
        </w:tc>
        <w:tc>
          <w:tcPr>
            <w:tcW w:w="1804" w:type="pct"/>
          </w:tcPr>
          <w:p w:rsidRPr="00714586" w:rsidR="00714586" w:rsidP="00714586" w:rsidRDefault="00714586" w14:paraId="75879C12" w14:textId="7CDAA582">
            <w:pPr>
              <w:rPr>
                <w:rFonts w:cs="Arial"/>
                <w:sz w:val="18"/>
                <w:szCs w:val="18"/>
              </w:rPr>
            </w:pPr>
            <w:r w:rsidRPr="00714586">
              <w:rPr>
                <w:rFonts w:cs="Arial"/>
                <w:sz w:val="18"/>
                <w:szCs w:val="18"/>
              </w:rPr>
              <w:t>Quality Officer</w:t>
            </w:r>
          </w:p>
        </w:tc>
        <w:tc>
          <w:tcPr>
            <w:tcW w:w="984" w:type="pct"/>
          </w:tcPr>
          <w:p w:rsidRPr="00714586" w:rsidR="00714586" w:rsidP="00714586" w:rsidRDefault="00714586" w14:paraId="6E7B524D" w14:textId="6B0C5BCB">
            <w:pPr>
              <w:rPr>
                <w:rFonts w:cs="Arial"/>
                <w:sz w:val="18"/>
                <w:szCs w:val="18"/>
              </w:rPr>
            </w:pPr>
            <w:r w:rsidRPr="00714586">
              <w:rPr>
                <w:rFonts w:cs="Arial"/>
                <w:sz w:val="18"/>
                <w:szCs w:val="18"/>
              </w:rPr>
              <w:t>March 2008, Senate.</w:t>
            </w:r>
          </w:p>
        </w:tc>
        <w:tc>
          <w:tcPr>
            <w:tcW w:w="1640" w:type="pct"/>
          </w:tcPr>
          <w:p w:rsidRPr="00714586" w:rsidR="00714586" w:rsidP="00714586" w:rsidRDefault="00714586" w14:paraId="24180A58" w14:textId="77777777">
            <w:pPr>
              <w:pStyle w:val="ListParagraph"/>
              <w:numPr>
                <w:ilvl w:val="0"/>
                <w:numId w:val="30"/>
              </w:numPr>
              <w:rPr>
                <w:rFonts w:cs="Arial"/>
                <w:bCs/>
                <w:sz w:val="18"/>
                <w:szCs w:val="18"/>
              </w:rPr>
            </w:pPr>
            <w:r w:rsidRPr="00714586">
              <w:rPr>
                <w:rFonts w:cs="Arial"/>
                <w:bCs/>
                <w:sz w:val="18"/>
                <w:szCs w:val="18"/>
              </w:rPr>
              <w:t xml:space="preserve">Provides where a module specification requires all elements to be passed, the maximum mark to be awarded </w:t>
            </w:r>
            <w:r w:rsidRPr="00714586">
              <w:rPr>
                <w:rFonts w:cs="Arial"/>
                <w:bCs/>
                <w:sz w:val="18"/>
                <w:szCs w:val="18"/>
              </w:rPr>
              <w:lastRenderedPageBreak/>
              <w:t>for the module in the event of an element being failed is 34 (reg. 6).</w:t>
            </w:r>
          </w:p>
          <w:p w:rsidRPr="00714586" w:rsidR="00714586" w:rsidP="00714586" w:rsidRDefault="00714586" w14:paraId="0C11463E" w14:textId="2A33E655">
            <w:pPr>
              <w:pStyle w:val="ListParagraph"/>
              <w:numPr>
                <w:ilvl w:val="0"/>
                <w:numId w:val="30"/>
              </w:numPr>
              <w:rPr>
                <w:rFonts w:cs="Arial"/>
                <w:bCs/>
                <w:sz w:val="18"/>
                <w:szCs w:val="18"/>
              </w:rPr>
            </w:pPr>
            <w:r w:rsidRPr="00714586">
              <w:rPr>
                <w:rFonts w:cs="Arial"/>
                <w:bCs/>
                <w:sz w:val="18"/>
                <w:szCs w:val="18"/>
              </w:rPr>
              <w:t xml:space="preserve">Makes explicit reference in the Regulations to ‘pass with mitigation’ adopting the wording approved in the code of practice on boards of examiners (QH:D2) (reg. 6). </w:t>
            </w:r>
          </w:p>
        </w:tc>
      </w:tr>
      <w:tr w:rsidRPr="00714586" w:rsidR="00714586" w:rsidTr="00C733CE" w14:paraId="609C76E4" w14:textId="77777777">
        <w:tc>
          <w:tcPr>
            <w:tcW w:w="572" w:type="pct"/>
          </w:tcPr>
          <w:p w:rsidRPr="00714586" w:rsidR="00714586" w:rsidP="00714586" w:rsidRDefault="00714586" w14:paraId="2A01CD6A" w14:textId="0BA80060">
            <w:pPr>
              <w:rPr>
                <w:rFonts w:cs="Arial"/>
                <w:sz w:val="18"/>
                <w:szCs w:val="18"/>
              </w:rPr>
            </w:pPr>
            <w:r w:rsidRPr="00714586">
              <w:rPr>
                <w:rFonts w:cs="Arial"/>
                <w:sz w:val="18"/>
                <w:szCs w:val="18"/>
              </w:rPr>
              <w:lastRenderedPageBreak/>
              <w:t>1 02</w:t>
            </w:r>
          </w:p>
        </w:tc>
        <w:tc>
          <w:tcPr>
            <w:tcW w:w="1804" w:type="pct"/>
          </w:tcPr>
          <w:p w:rsidRPr="00714586" w:rsidR="00714586" w:rsidP="00714586" w:rsidRDefault="00714586" w14:paraId="22322CA8" w14:textId="47232CFB">
            <w:pPr>
              <w:rPr>
                <w:rFonts w:cs="Arial"/>
                <w:sz w:val="18"/>
                <w:szCs w:val="18"/>
              </w:rPr>
            </w:pPr>
            <w:r w:rsidRPr="00714586">
              <w:rPr>
                <w:rFonts w:cs="Arial"/>
                <w:sz w:val="18"/>
                <w:szCs w:val="18"/>
              </w:rPr>
              <w:t>Quality Officer</w:t>
            </w:r>
          </w:p>
        </w:tc>
        <w:tc>
          <w:tcPr>
            <w:tcW w:w="984" w:type="pct"/>
          </w:tcPr>
          <w:p w:rsidRPr="00714586" w:rsidR="00714586" w:rsidP="00714586" w:rsidRDefault="00714586" w14:paraId="79E7F801" w14:textId="2B816550">
            <w:pPr>
              <w:rPr>
                <w:rFonts w:cs="Arial"/>
                <w:sz w:val="18"/>
                <w:szCs w:val="18"/>
              </w:rPr>
            </w:pPr>
            <w:r w:rsidRPr="00714586">
              <w:rPr>
                <w:rFonts w:cs="Arial"/>
                <w:sz w:val="18"/>
                <w:szCs w:val="18"/>
              </w:rPr>
              <w:t>March 2008, Senate.</w:t>
            </w:r>
          </w:p>
        </w:tc>
        <w:tc>
          <w:tcPr>
            <w:tcW w:w="1640" w:type="pct"/>
          </w:tcPr>
          <w:p w:rsidRPr="00714586" w:rsidR="00714586" w:rsidP="00714586" w:rsidRDefault="00714586" w14:paraId="1E187685" w14:textId="77777777">
            <w:pPr>
              <w:pStyle w:val="ListParagraph"/>
              <w:numPr>
                <w:ilvl w:val="0"/>
                <w:numId w:val="30"/>
              </w:numPr>
              <w:rPr>
                <w:rFonts w:cs="Arial"/>
                <w:bCs/>
                <w:sz w:val="18"/>
                <w:szCs w:val="18"/>
              </w:rPr>
            </w:pPr>
            <w:r w:rsidRPr="00714586">
              <w:rPr>
                <w:rFonts w:cs="Arial"/>
                <w:bCs/>
                <w:sz w:val="18"/>
                <w:szCs w:val="18"/>
              </w:rPr>
              <w:t>Preliminary Certificate stage introduced for Fds comparable with the Honours degree Regulations (QH:B4) including a new interim award, the Foundation Certificate in HE (regs. 8, 9(a), 22(b), 24, 29(c), 32(a)(iii), 33(a), 34(a)).</w:t>
            </w:r>
          </w:p>
          <w:p w:rsidRPr="00714586" w:rsidR="00714586" w:rsidP="00714586" w:rsidRDefault="00714586" w14:paraId="2B879898" w14:textId="77777777">
            <w:pPr>
              <w:pStyle w:val="ListParagraph"/>
              <w:numPr>
                <w:ilvl w:val="0"/>
                <w:numId w:val="30"/>
              </w:numPr>
              <w:rPr>
                <w:rFonts w:cs="Arial"/>
                <w:bCs/>
                <w:sz w:val="18"/>
                <w:szCs w:val="18"/>
              </w:rPr>
            </w:pPr>
            <w:r w:rsidRPr="00714586">
              <w:rPr>
                <w:rFonts w:cs="Arial"/>
                <w:bCs/>
                <w:sz w:val="18"/>
                <w:szCs w:val="18"/>
              </w:rPr>
              <w:t>Revision of evidential requirements following intercalation on grounds of risk (reg 26).</w:t>
            </w:r>
          </w:p>
          <w:p w:rsidRPr="00714586" w:rsidR="00714586" w:rsidP="00714586" w:rsidRDefault="00714586" w14:paraId="4669C98C" w14:textId="77777777">
            <w:pPr>
              <w:pStyle w:val="ListParagraph"/>
              <w:numPr>
                <w:ilvl w:val="0"/>
                <w:numId w:val="30"/>
              </w:numPr>
              <w:rPr>
                <w:rFonts w:cs="Arial"/>
                <w:bCs/>
                <w:sz w:val="18"/>
                <w:szCs w:val="18"/>
              </w:rPr>
            </w:pPr>
            <w:r w:rsidRPr="00714586">
              <w:rPr>
                <w:rFonts w:cs="Arial"/>
                <w:bCs/>
                <w:sz w:val="18"/>
                <w:szCs w:val="18"/>
              </w:rPr>
              <w:t>Replace references to Graduate Research Committee with Research Degrees Committee.</w:t>
            </w:r>
          </w:p>
          <w:p w:rsidRPr="00714586" w:rsidR="00714586" w:rsidP="00714586" w:rsidRDefault="00714586" w14:paraId="5322296F" w14:textId="7485A722">
            <w:pPr>
              <w:pStyle w:val="ListParagraph"/>
              <w:numPr>
                <w:ilvl w:val="0"/>
                <w:numId w:val="30"/>
              </w:numPr>
              <w:rPr>
                <w:rFonts w:cs="Arial"/>
                <w:bCs/>
                <w:sz w:val="18"/>
                <w:szCs w:val="18"/>
              </w:rPr>
            </w:pPr>
            <w:r w:rsidRPr="00714586">
              <w:rPr>
                <w:rFonts w:cs="Arial"/>
                <w:bCs/>
                <w:sz w:val="18"/>
                <w:szCs w:val="18"/>
              </w:rPr>
              <w:t>Remove references to Academic Approvals Committee.</w:t>
            </w:r>
          </w:p>
        </w:tc>
      </w:tr>
      <w:tr w:rsidRPr="00714586" w:rsidR="00714586" w:rsidTr="00C733CE" w14:paraId="4C26F5A5" w14:textId="77777777">
        <w:tc>
          <w:tcPr>
            <w:tcW w:w="572" w:type="pct"/>
          </w:tcPr>
          <w:p w:rsidRPr="00714586" w:rsidR="00714586" w:rsidP="00714586" w:rsidRDefault="00714586" w14:paraId="6D89F46C" w14:textId="27A605AF">
            <w:pPr>
              <w:rPr>
                <w:rFonts w:cs="Arial"/>
                <w:sz w:val="18"/>
                <w:szCs w:val="18"/>
              </w:rPr>
            </w:pPr>
            <w:r w:rsidRPr="00714586">
              <w:rPr>
                <w:rFonts w:cs="Arial"/>
                <w:sz w:val="18"/>
                <w:szCs w:val="18"/>
              </w:rPr>
              <w:t>1 01</w:t>
            </w:r>
          </w:p>
        </w:tc>
        <w:tc>
          <w:tcPr>
            <w:tcW w:w="1804" w:type="pct"/>
          </w:tcPr>
          <w:p w:rsidRPr="00714586" w:rsidR="00714586" w:rsidP="00714586" w:rsidRDefault="00714586" w14:paraId="6072CD24" w14:textId="2734C7A5">
            <w:pPr>
              <w:rPr>
                <w:rFonts w:cs="Arial"/>
                <w:sz w:val="18"/>
                <w:szCs w:val="18"/>
              </w:rPr>
            </w:pPr>
            <w:r w:rsidRPr="00714586">
              <w:rPr>
                <w:rFonts w:cs="Arial"/>
                <w:sz w:val="18"/>
                <w:szCs w:val="18"/>
              </w:rPr>
              <w:t>Quality Officer</w:t>
            </w:r>
          </w:p>
        </w:tc>
        <w:tc>
          <w:tcPr>
            <w:tcW w:w="984" w:type="pct"/>
          </w:tcPr>
          <w:p w:rsidRPr="00714586" w:rsidR="00714586" w:rsidP="00714586" w:rsidRDefault="00714586" w14:paraId="2F34CC4D" w14:textId="2EDBB9D8">
            <w:pPr>
              <w:rPr>
                <w:rFonts w:cs="Arial"/>
                <w:sz w:val="18"/>
                <w:szCs w:val="18"/>
              </w:rPr>
            </w:pPr>
            <w:r w:rsidRPr="00714586">
              <w:rPr>
                <w:rFonts w:cs="Arial"/>
                <w:sz w:val="18"/>
                <w:szCs w:val="18"/>
              </w:rPr>
              <w:t>March 2008, Housekeeping.</w:t>
            </w:r>
          </w:p>
        </w:tc>
        <w:tc>
          <w:tcPr>
            <w:tcW w:w="1640" w:type="pct"/>
          </w:tcPr>
          <w:p w:rsidRPr="00714586" w:rsidR="00714586" w:rsidP="00714586" w:rsidRDefault="00714586" w14:paraId="5888CCB6" w14:textId="77777777">
            <w:pPr>
              <w:pStyle w:val="ListParagraph"/>
              <w:numPr>
                <w:ilvl w:val="0"/>
                <w:numId w:val="30"/>
              </w:numPr>
              <w:rPr>
                <w:rFonts w:cs="Arial"/>
                <w:bCs/>
                <w:sz w:val="18"/>
                <w:szCs w:val="18"/>
              </w:rPr>
            </w:pPr>
            <w:r w:rsidRPr="00714586">
              <w:rPr>
                <w:rFonts w:cs="Arial"/>
                <w:bCs/>
                <w:sz w:val="18"/>
                <w:szCs w:val="18"/>
              </w:rPr>
              <w:t>Definition of compensation (regs. 6(j), 31(a), 32(c)).</w:t>
            </w:r>
          </w:p>
          <w:p w:rsidRPr="00714586" w:rsidR="00714586" w:rsidP="00714586" w:rsidRDefault="00714586" w14:paraId="178E60DE" w14:textId="0A040D8F">
            <w:pPr>
              <w:pStyle w:val="ListParagraph"/>
              <w:numPr>
                <w:ilvl w:val="0"/>
                <w:numId w:val="30"/>
              </w:numPr>
              <w:rPr>
                <w:rFonts w:cs="Arial"/>
                <w:bCs/>
                <w:sz w:val="18"/>
                <w:szCs w:val="18"/>
              </w:rPr>
            </w:pPr>
            <w:r w:rsidRPr="00714586">
              <w:rPr>
                <w:rFonts w:cs="Arial"/>
                <w:bCs/>
                <w:sz w:val="18"/>
                <w:szCs w:val="18"/>
              </w:rPr>
              <w:t xml:space="preserve">Definition of referral (reg. 32(d)). </w:t>
            </w:r>
          </w:p>
        </w:tc>
      </w:tr>
    </w:tbl>
    <w:p w:rsidRPr="00714586" w:rsidR="007F5E30" w:rsidP="00532548" w:rsidRDefault="007F5E30" w14:paraId="35D2153C" w14:textId="226648F6">
      <w:pPr>
        <w:rPr>
          <w:rFonts w:cs="Arial"/>
          <w:sz w:val="18"/>
          <w:szCs w:val="18"/>
          <w:highlight w:val="yellow"/>
        </w:rPr>
      </w:pPr>
    </w:p>
    <w:sectPr w:rsidRPr="00714586" w:rsidR="007F5E30" w:rsidSect="005C3775">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99A7" w14:textId="77777777" w:rsidR="002E6FFE" w:rsidRDefault="002E6FFE" w:rsidP="00B93213">
      <w:pPr>
        <w:spacing w:after="0" w:line="240" w:lineRule="auto"/>
      </w:pPr>
      <w:r>
        <w:separator/>
      </w:r>
    </w:p>
  </w:endnote>
  <w:endnote w:type="continuationSeparator" w:id="0">
    <w:p w14:paraId="129CFAB1" w14:textId="77777777" w:rsidR="002E6FFE" w:rsidRDefault="002E6FFE"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1E49" w14:textId="04A87F28" w:rsidR="001443DC" w:rsidRDefault="009B1B98"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r w:rsidR="003C19A0">
          <w:rPr>
            <w:color w:val="0E1647"/>
            <w:sz w:val="20"/>
            <w:szCs w:val="20"/>
          </w:rPr>
          <w:t>2 21 Housekeeping</w:t>
        </w:r>
      </w:sdtContent>
    </w:sdt>
    <w:r w:rsidRPr="00F3779A">
      <w:rPr>
        <w:color w:val="0E1647"/>
        <w:sz w:val="20"/>
        <w:szCs w:val="20"/>
      </w:rPr>
      <w:t xml:space="preserve"> of this document was approved</w:t>
    </w:r>
    <w:r w:rsidR="00F065A7" w:rsidRPr="00F3779A">
      <w:rPr>
        <w:color w:val="0E1647"/>
        <w:sz w:val="20"/>
        <w:szCs w:val="20"/>
      </w:rPr>
      <w:t xml:space="preserve"> by</w:t>
    </w:r>
    <w:r w:rsidRPr="00F3779A">
      <w:rPr>
        <w:color w:val="0E1647"/>
        <w:sz w:val="20"/>
        <w:szCs w:val="20"/>
      </w:rPr>
      <w:t xml:space="preserve">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sidR="00480CEA">
          <w:rPr>
            <w:color w:val="0E1647"/>
            <w:sz w:val="20"/>
            <w:szCs w:val="20"/>
          </w:rPr>
          <w:t>Senate</w:t>
        </w:r>
      </w:sdtContent>
    </w:sdt>
    <w:r w:rsidR="00F065A7" w:rsidRPr="00F3779A">
      <w:rPr>
        <w:color w:val="0E1647"/>
        <w:sz w:val="20"/>
        <w:szCs w:val="20"/>
      </w:rPr>
      <w:t xml:space="preserve"> </w:t>
    </w:r>
    <w:r w:rsidRPr="00F3779A">
      <w:rPr>
        <w:color w:val="0E1647"/>
        <w:sz w:val="20"/>
        <w:szCs w:val="20"/>
      </w:rPr>
      <w:t xml:space="preserve">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3-03-15T00:00:00Z">
          <w:dateFormat w:val="dd MMMM yyyy"/>
          <w:lid w:val="en-GB"/>
          <w:storeMappedDataAs w:val="dateTime"/>
          <w:calendar w:val="gregorian"/>
        </w:date>
      </w:sdtPr>
      <w:sdtEndPr>
        <w:rPr>
          <w:sz w:val="18"/>
          <w:szCs w:val="18"/>
        </w:rPr>
      </w:sdtEndPr>
      <w:sdtContent>
        <w:r w:rsidR="001F4718">
          <w:rPr>
            <w:color w:val="0E1647"/>
            <w:sz w:val="20"/>
            <w:szCs w:val="20"/>
          </w:rPr>
          <w:t>15 March 2023</w:t>
        </w:r>
      </w:sdtContent>
    </w:sdt>
    <w:r w:rsidR="004A13B0">
      <w:rPr>
        <w:color w:val="0E1647"/>
        <w:sz w:val="20"/>
        <w:szCs w:val="20"/>
      </w:rPr>
      <w:tab/>
    </w:r>
  </w:p>
  <w:p w14:paraId="3F1BB64C" w14:textId="45E08D50" w:rsidR="0062546A" w:rsidRPr="00F3779A" w:rsidRDefault="004A13B0" w:rsidP="001443DC">
    <w:pPr>
      <w:pStyle w:val="Footer"/>
      <w:tabs>
        <w:tab w:val="clear" w:pos="9026"/>
        <w:tab w:val="right" w:pos="9356"/>
      </w:tabs>
      <w:jc w:val="right"/>
      <w:rPr>
        <w:color w:val="0E1647"/>
        <w:sz w:val="20"/>
        <w:szCs w:val="20"/>
      </w:rPr>
    </w:pPr>
    <w:r>
      <w:rPr>
        <w:color w:val="0E1647"/>
        <w:sz w:val="20"/>
        <w:szCs w:val="20"/>
      </w:rPr>
      <w:t xml:space="preserve">Page </w:t>
    </w:r>
    <w:r w:rsidRPr="004A13B0">
      <w:rPr>
        <w:color w:val="0E1647"/>
        <w:sz w:val="20"/>
        <w:szCs w:val="20"/>
      </w:rPr>
      <w:fldChar w:fldCharType="begin"/>
    </w:r>
    <w:r w:rsidRPr="004A13B0">
      <w:rPr>
        <w:color w:val="0E1647"/>
        <w:sz w:val="20"/>
        <w:szCs w:val="20"/>
      </w:rPr>
      <w:instrText xml:space="preserve"> PAGE   \* MERGEFORMAT </w:instrText>
    </w:r>
    <w:r w:rsidRPr="004A13B0">
      <w:rPr>
        <w:color w:val="0E1647"/>
        <w:sz w:val="20"/>
        <w:szCs w:val="20"/>
      </w:rPr>
      <w:fldChar w:fldCharType="separate"/>
    </w:r>
    <w:r w:rsidRPr="004A13B0">
      <w:rPr>
        <w:noProof/>
        <w:color w:val="0E1647"/>
        <w:sz w:val="20"/>
        <w:szCs w:val="20"/>
      </w:rPr>
      <w:t>1</w:t>
    </w:r>
    <w:r w:rsidRPr="004A13B0">
      <w:rPr>
        <w:noProof/>
        <w:color w:val="0E164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6BAA" w14:textId="77777777" w:rsidR="002E6FFE" w:rsidRDefault="002E6FFE" w:rsidP="00B93213">
      <w:pPr>
        <w:spacing w:after="0" w:line="240" w:lineRule="auto"/>
      </w:pPr>
      <w:r>
        <w:separator/>
      </w:r>
    </w:p>
  </w:footnote>
  <w:footnote w:type="continuationSeparator" w:id="0">
    <w:p w14:paraId="2BB80216" w14:textId="77777777" w:rsidR="002E6FFE" w:rsidRDefault="002E6FFE"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2E6D" w14:textId="7CC1BBF8"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64384" behindDoc="1" locked="0" layoutInCell="1" allowOverlap="1" wp14:anchorId="38180686" wp14:editId="6A1E27C6">
          <wp:simplePos x="0" y="0"/>
          <wp:positionH relativeFrom="page">
            <wp:align>right</wp:align>
          </wp:positionH>
          <wp:positionV relativeFrom="paragraph">
            <wp:posOffset>4228466</wp:posOffset>
          </wp:positionV>
          <wp:extent cx="10692000" cy="1335796"/>
          <wp:effectExtent l="10795" t="0" r="6350" b="6350"/>
          <wp:wrapNone/>
          <wp:docPr id="1139903013" name="Picture 1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54627" name="Picture 1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r w:rsidR="003708EB">
      <w:rPr>
        <w:rFonts w:ascii="Calibri" w:hAnsi="Calibri"/>
        <w:noProof/>
        <w:color w:val="0E1647"/>
        <w:sz w:val="28"/>
        <w:szCs w:val="28"/>
      </w:rPr>
      <w:drawing>
        <wp:anchor distT="0" distB="0" distL="114300" distR="114300" simplePos="0" relativeHeight="251665408" behindDoc="0" locked="0" layoutInCell="1" allowOverlap="1" wp14:anchorId="1EA6FDBF" wp14:editId="10144665">
          <wp:simplePos x="0" y="0"/>
          <wp:positionH relativeFrom="page">
            <wp:posOffset>6262370</wp:posOffset>
          </wp:positionH>
          <wp:positionV relativeFrom="paragraph">
            <wp:posOffset>-164465</wp:posOffset>
          </wp:positionV>
          <wp:extent cx="1260000" cy="552218"/>
          <wp:effectExtent l="0" t="0" r="0" b="0"/>
          <wp:wrapNone/>
          <wp:docPr id="712340595" name="Picture 1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1417" name="Picture 15"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0000" cy="55221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3D7E" w14:textId="60042A51" w:rsidR="002E6FFE" w:rsidRPr="00E97F44" w:rsidRDefault="00E97F44" w:rsidP="00E97F44">
    <w:pPr>
      <w:pStyle w:val="Header"/>
    </w:pPr>
    <w:r>
      <w:rPr>
        <w:noProof/>
      </w:rPr>
      <w:drawing>
        <wp:anchor distT="0" distB="0" distL="114300" distR="114300" simplePos="0" relativeHeight="251663360" behindDoc="0" locked="0" layoutInCell="1" allowOverlap="1" wp14:anchorId="1AD843FD" wp14:editId="5DD6ED18">
          <wp:simplePos x="0" y="0"/>
          <wp:positionH relativeFrom="margin">
            <wp:posOffset>0</wp:posOffset>
          </wp:positionH>
          <wp:positionV relativeFrom="page">
            <wp:posOffset>66675</wp:posOffset>
          </wp:positionV>
          <wp:extent cx="2102694" cy="1008000"/>
          <wp:effectExtent l="0" t="0" r="0" b="0"/>
          <wp:wrapNone/>
          <wp:docPr id="91057544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04833"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210269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1" wp14:anchorId="1570715C" wp14:editId="24FCD5FC">
          <wp:simplePos x="0" y="0"/>
          <wp:positionH relativeFrom="margin">
            <wp:align>center</wp:align>
          </wp:positionH>
          <wp:positionV relativeFrom="page">
            <wp:align>top</wp:align>
          </wp:positionV>
          <wp:extent cx="7560000" cy="1133051"/>
          <wp:effectExtent l="0" t="0" r="3175" b="0"/>
          <wp:wrapNone/>
          <wp:docPr id="84236584"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03983" name="Picture 1" descr="A blue square with white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A27"/>
    <w:multiLevelType w:val="hybridMultilevel"/>
    <w:tmpl w:val="2F9CE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17269"/>
    <w:multiLevelType w:val="hybridMultilevel"/>
    <w:tmpl w:val="F7D09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12CFE"/>
    <w:multiLevelType w:val="hybridMultilevel"/>
    <w:tmpl w:val="A1FAA032"/>
    <w:lvl w:ilvl="0" w:tplc="8CCA8826">
      <w:start w:val="35"/>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ECA017A"/>
    <w:multiLevelType w:val="hybridMultilevel"/>
    <w:tmpl w:val="7A662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DD376E"/>
    <w:multiLevelType w:val="hybridMultilevel"/>
    <w:tmpl w:val="87E01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996072"/>
    <w:multiLevelType w:val="hybridMultilevel"/>
    <w:tmpl w:val="5BFEA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5E20D7"/>
    <w:multiLevelType w:val="hybridMultilevel"/>
    <w:tmpl w:val="3B941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B0A57"/>
    <w:multiLevelType w:val="hybridMultilevel"/>
    <w:tmpl w:val="C0C4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E76FC"/>
    <w:multiLevelType w:val="hybridMultilevel"/>
    <w:tmpl w:val="01125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F56FE5"/>
    <w:multiLevelType w:val="hybridMultilevel"/>
    <w:tmpl w:val="EF287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044DC0"/>
    <w:multiLevelType w:val="multilevel"/>
    <w:tmpl w:val="6ECCE1E6"/>
    <w:lvl w:ilvl="0">
      <w:start w:val="1"/>
      <w:numFmt w:val="decimal"/>
      <w:pStyle w:val="Heading1"/>
      <w:lvlText w:val="%1"/>
      <w:lvlJc w:val="left"/>
      <w:pPr>
        <w:ind w:left="680" w:hanging="680"/>
      </w:pPr>
      <w:rPr>
        <w:rFonts w:hint="default"/>
        <w:b/>
        <w:bCs w:val="0"/>
      </w:rPr>
    </w:lvl>
    <w:lvl w:ilvl="1">
      <w:start w:val="1"/>
      <w:numFmt w:val="decimal"/>
      <w:pStyle w:val="MainBullet"/>
      <w:lvlText w:val="%1.%2"/>
      <w:lvlJc w:val="left"/>
      <w:pPr>
        <w:ind w:left="680" w:hanging="680"/>
      </w:pPr>
      <w:rPr>
        <w:rFonts w:hint="default"/>
        <w:b w:val="0"/>
      </w:rPr>
    </w:lvl>
    <w:lvl w:ilvl="2">
      <w:start w:val="1"/>
      <w:numFmt w:val="lowerLetter"/>
      <w:lvlText w:val="%3."/>
      <w:lvlJc w:val="left"/>
      <w:pPr>
        <w:ind w:left="1134" w:hanging="454"/>
      </w:pPr>
      <w:rPr>
        <w:rFonts w:hint="default"/>
        <w:b w:val="0"/>
      </w:rPr>
    </w:lvl>
    <w:lvl w:ilvl="3">
      <w:start w:val="1"/>
      <w:numFmt w:val="lowerRoman"/>
      <w:lvlText w:val="%4."/>
      <w:lvlJc w:val="right"/>
      <w:pPr>
        <w:ind w:left="1494" w:hanging="360"/>
      </w:pPr>
    </w:lvl>
    <w:lvl w:ilvl="4">
      <w:start w:val="1"/>
      <w:numFmt w:val="none"/>
      <w:isLgl/>
      <w:lvlText w:val=""/>
      <w:lvlJc w:val="left"/>
      <w:pPr>
        <w:ind w:left="1440" w:hanging="1080"/>
      </w:pPr>
      <w:rPr>
        <w:rFonts w:hint="default"/>
        <w:b w:val="0"/>
      </w:rPr>
    </w:lvl>
    <w:lvl w:ilvl="5">
      <w:start w:val="1"/>
      <w:numFmt w:val="none"/>
      <w:isLgl/>
      <w:lvlText w:val=""/>
      <w:lvlJc w:val="left"/>
      <w:pPr>
        <w:ind w:left="1440" w:hanging="1080"/>
      </w:pPr>
      <w:rPr>
        <w:rFonts w:hint="default"/>
        <w:b w:val="0"/>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11" w15:restartNumberingAfterBreak="0">
    <w:nsid w:val="418E2536"/>
    <w:multiLevelType w:val="hybridMultilevel"/>
    <w:tmpl w:val="68228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B039B6"/>
    <w:multiLevelType w:val="hybridMultilevel"/>
    <w:tmpl w:val="835A7FB8"/>
    <w:lvl w:ilvl="0" w:tplc="C870EAAC">
      <w:numFmt w:val="decimal"/>
      <w:lvlText w:val="%1"/>
      <w:lvlJc w:val="left"/>
      <w:pPr>
        <w:ind w:left="2650" w:hanging="360"/>
      </w:pPr>
      <w:rPr>
        <w:rFonts w:hint="default"/>
      </w:rPr>
    </w:lvl>
    <w:lvl w:ilvl="1" w:tplc="08090019" w:tentative="1">
      <w:start w:val="1"/>
      <w:numFmt w:val="lowerLetter"/>
      <w:lvlText w:val="%2."/>
      <w:lvlJc w:val="left"/>
      <w:pPr>
        <w:ind w:left="3370" w:hanging="360"/>
      </w:pPr>
    </w:lvl>
    <w:lvl w:ilvl="2" w:tplc="0809001B" w:tentative="1">
      <w:start w:val="1"/>
      <w:numFmt w:val="lowerRoman"/>
      <w:lvlText w:val="%3."/>
      <w:lvlJc w:val="right"/>
      <w:pPr>
        <w:ind w:left="4090" w:hanging="180"/>
      </w:pPr>
    </w:lvl>
    <w:lvl w:ilvl="3" w:tplc="0809000F" w:tentative="1">
      <w:start w:val="1"/>
      <w:numFmt w:val="decimal"/>
      <w:lvlText w:val="%4."/>
      <w:lvlJc w:val="left"/>
      <w:pPr>
        <w:ind w:left="4810" w:hanging="360"/>
      </w:pPr>
    </w:lvl>
    <w:lvl w:ilvl="4" w:tplc="08090019" w:tentative="1">
      <w:start w:val="1"/>
      <w:numFmt w:val="lowerLetter"/>
      <w:lvlText w:val="%5."/>
      <w:lvlJc w:val="left"/>
      <w:pPr>
        <w:ind w:left="5530" w:hanging="360"/>
      </w:pPr>
    </w:lvl>
    <w:lvl w:ilvl="5" w:tplc="0809001B" w:tentative="1">
      <w:start w:val="1"/>
      <w:numFmt w:val="lowerRoman"/>
      <w:lvlText w:val="%6."/>
      <w:lvlJc w:val="right"/>
      <w:pPr>
        <w:ind w:left="6250" w:hanging="180"/>
      </w:pPr>
    </w:lvl>
    <w:lvl w:ilvl="6" w:tplc="0809000F" w:tentative="1">
      <w:start w:val="1"/>
      <w:numFmt w:val="decimal"/>
      <w:lvlText w:val="%7."/>
      <w:lvlJc w:val="left"/>
      <w:pPr>
        <w:ind w:left="6970" w:hanging="360"/>
      </w:pPr>
    </w:lvl>
    <w:lvl w:ilvl="7" w:tplc="08090019" w:tentative="1">
      <w:start w:val="1"/>
      <w:numFmt w:val="lowerLetter"/>
      <w:lvlText w:val="%8."/>
      <w:lvlJc w:val="left"/>
      <w:pPr>
        <w:ind w:left="7690" w:hanging="360"/>
      </w:pPr>
    </w:lvl>
    <w:lvl w:ilvl="8" w:tplc="0809001B" w:tentative="1">
      <w:start w:val="1"/>
      <w:numFmt w:val="lowerRoman"/>
      <w:lvlText w:val="%9."/>
      <w:lvlJc w:val="right"/>
      <w:pPr>
        <w:ind w:left="8410" w:hanging="180"/>
      </w:pPr>
    </w:lvl>
  </w:abstractNum>
  <w:abstractNum w:abstractNumId="13" w15:restartNumberingAfterBreak="0">
    <w:nsid w:val="4CA64C30"/>
    <w:multiLevelType w:val="hybridMultilevel"/>
    <w:tmpl w:val="2BEC6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F80FCF"/>
    <w:multiLevelType w:val="hybridMultilevel"/>
    <w:tmpl w:val="9F9EF72E"/>
    <w:lvl w:ilvl="0" w:tplc="08090001">
      <w:start w:val="1"/>
      <w:numFmt w:val="bullet"/>
      <w:lvlText w:val=""/>
      <w:lvlJc w:val="left"/>
      <w:pPr>
        <w:ind w:left="360" w:hanging="360"/>
      </w:pPr>
      <w:rPr>
        <w:rFonts w:ascii="Symbol" w:hAnsi="Symbol" w:hint="default"/>
      </w:rPr>
    </w:lvl>
    <w:lvl w:ilvl="1" w:tplc="629C67C4">
      <w:numFmt w:val="bullet"/>
      <w:lvlText w:val="•"/>
      <w:lvlJc w:val="left"/>
      <w:pPr>
        <w:ind w:left="1440" w:hanging="720"/>
      </w:pPr>
      <w:rPr>
        <w:rFonts w:ascii="Calibri" w:eastAsiaTheme="minorEastAsia"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3D66C9"/>
    <w:multiLevelType w:val="hybridMultilevel"/>
    <w:tmpl w:val="EF10F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D16C4A"/>
    <w:multiLevelType w:val="hybridMultilevel"/>
    <w:tmpl w:val="5B88C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C86DB3"/>
    <w:multiLevelType w:val="hybridMultilevel"/>
    <w:tmpl w:val="7A963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E26770"/>
    <w:multiLevelType w:val="hybridMultilevel"/>
    <w:tmpl w:val="17F2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8D618A"/>
    <w:multiLevelType w:val="hybridMultilevel"/>
    <w:tmpl w:val="72328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CC42A7"/>
    <w:multiLevelType w:val="hybridMultilevel"/>
    <w:tmpl w:val="6596B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EF4DE4"/>
    <w:multiLevelType w:val="hybridMultilevel"/>
    <w:tmpl w:val="BB7281BA"/>
    <w:lvl w:ilvl="0" w:tplc="CA76B4E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615C2F"/>
    <w:multiLevelType w:val="hybridMultilevel"/>
    <w:tmpl w:val="65C48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866C42"/>
    <w:multiLevelType w:val="hybridMultilevel"/>
    <w:tmpl w:val="CB38A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EF4D97"/>
    <w:multiLevelType w:val="hybridMultilevel"/>
    <w:tmpl w:val="E3B2E9E6"/>
    <w:lvl w:ilvl="0" w:tplc="90E42314">
      <w:start w:val="1"/>
      <w:numFmt w:val="bullet"/>
      <w:lvlText w:val=""/>
      <w:lvlJc w:val="left"/>
      <w:pPr>
        <w:ind w:left="360" w:hanging="360"/>
      </w:pPr>
      <w:rPr>
        <w:rFonts w:ascii="Symbol" w:hAnsi="Symbol" w:hint="default"/>
      </w:rPr>
    </w:lvl>
    <w:lvl w:ilvl="1" w:tplc="2486B1C8" w:tentative="1">
      <w:start w:val="1"/>
      <w:numFmt w:val="bullet"/>
      <w:lvlText w:val="o"/>
      <w:lvlJc w:val="left"/>
      <w:pPr>
        <w:ind w:left="1080" w:hanging="360"/>
      </w:pPr>
      <w:rPr>
        <w:rFonts w:ascii="Courier New" w:hAnsi="Courier New" w:hint="default"/>
      </w:rPr>
    </w:lvl>
    <w:lvl w:ilvl="2" w:tplc="D53AC4E6" w:tentative="1">
      <w:start w:val="1"/>
      <w:numFmt w:val="bullet"/>
      <w:lvlText w:val=""/>
      <w:lvlJc w:val="left"/>
      <w:pPr>
        <w:ind w:left="1800" w:hanging="360"/>
      </w:pPr>
      <w:rPr>
        <w:rFonts w:ascii="Wingdings" w:hAnsi="Wingdings" w:hint="default"/>
      </w:rPr>
    </w:lvl>
    <w:lvl w:ilvl="3" w:tplc="47F85516" w:tentative="1">
      <w:start w:val="1"/>
      <w:numFmt w:val="bullet"/>
      <w:lvlText w:val=""/>
      <w:lvlJc w:val="left"/>
      <w:pPr>
        <w:ind w:left="2520" w:hanging="360"/>
      </w:pPr>
      <w:rPr>
        <w:rFonts w:ascii="Symbol" w:hAnsi="Symbol" w:hint="default"/>
      </w:rPr>
    </w:lvl>
    <w:lvl w:ilvl="4" w:tplc="829C001C" w:tentative="1">
      <w:start w:val="1"/>
      <w:numFmt w:val="bullet"/>
      <w:lvlText w:val="o"/>
      <w:lvlJc w:val="left"/>
      <w:pPr>
        <w:ind w:left="3240" w:hanging="360"/>
      </w:pPr>
      <w:rPr>
        <w:rFonts w:ascii="Courier New" w:hAnsi="Courier New" w:hint="default"/>
      </w:rPr>
    </w:lvl>
    <w:lvl w:ilvl="5" w:tplc="68E0DF88" w:tentative="1">
      <w:start w:val="1"/>
      <w:numFmt w:val="bullet"/>
      <w:lvlText w:val=""/>
      <w:lvlJc w:val="left"/>
      <w:pPr>
        <w:ind w:left="3960" w:hanging="360"/>
      </w:pPr>
      <w:rPr>
        <w:rFonts w:ascii="Wingdings" w:hAnsi="Wingdings" w:hint="default"/>
      </w:rPr>
    </w:lvl>
    <w:lvl w:ilvl="6" w:tplc="23780090" w:tentative="1">
      <w:start w:val="1"/>
      <w:numFmt w:val="bullet"/>
      <w:lvlText w:val=""/>
      <w:lvlJc w:val="left"/>
      <w:pPr>
        <w:ind w:left="4680" w:hanging="360"/>
      </w:pPr>
      <w:rPr>
        <w:rFonts w:ascii="Symbol" w:hAnsi="Symbol" w:hint="default"/>
      </w:rPr>
    </w:lvl>
    <w:lvl w:ilvl="7" w:tplc="F2D6BAFE" w:tentative="1">
      <w:start w:val="1"/>
      <w:numFmt w:val="bullet"/>
      <w:lvlText w:val="o"/>
      <w:lvlJc w:val="left"/>
      <w:pPr>
        <w:ind w:left="5400" w:hanging="360"/>
      </w:pPr>
      <w:rPr>
        <w:rFonts w:ascii="Courier New" w:hAnsi="Courier New" w:hint="default"/>
      </w:rPr>
    </w:lvl>
    <w:lvl w:ilvl="8" w:tplc="19CC3196" w:tentative="1">
      <w:start w:val="1"/>
      <w:numFmt w:val="bullet"/>
      <w:lvlText w:val=""/>
      <w:lvlJc w:val="left"/>
      <w:pPr>
        <w:ind w:left="6120" w:hanging="360"/>
      </w:pPr>
      <w:rPr>
        <w:rFonts w:ascii="Wingdings" w:hAnsi="Wingdings" w:hint="default"/>
      </w:rPr>
    </w:lvl>
  </w:abstractNum>
  <w:abstractNum w:abstractNumId="25" w15:restartNumberingAfterBreak="0">
    <w:nsid w:val="74F06AB3"/>
    <w:multiLevelType w:val="hybridMultilevel"/>
    <w:tmpl w:val="69AC8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5C79D2"/>
    <w:multiLevelType w:val="hybridMultilevel"/>
    <w:tmpl w:val="7172B3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FB4758"/>
    <w:multiLevelType w:val="hybridMultilevel"/>
    <w:tmpl w:val="779E7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CC715C"/>
    <w:multiLevelType w:val="hybridMultilevel"/>
    <w:tmpl w:val="6F42C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EA3FAB"/>
    <w:multiLevelType w:val="multilevel"/>
    <w:tmpl w:val="ADAAF2A4"/>
    <w:lvl w:ilvl="0">
      <w:start w:val="1"/>
      <w:numFmt w:val="decimal"/>
      <w:lvlText w:val="%1."/>
      <w:lvlJc w:val="left"/>
      <w:pPr>
        <w:ind w:left="680" w:hanging="680"/>
      </w:pPr>
      <w:rPr>
        <w:rFonts w:ascii="Aptos" w:hAnsi="Aptos" w:hint="default"/>
      </w:rPr>
    </w:lvl>
    <w:lvl w:ilvl="1">
      <w:start w:val="1"/>
      <w:numFmt w:val="decimal"/>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199854616">
    <w:abstractNumId w:val="29"/>
  </w:num>
  <w:num w:numId="2" w16cid:durableId="1281495573">
    <w:abstractNumId w:val="21"/>
  </w:num>
  <w:num w:numId="3" w16cid:durableId="195434652">
    <w:abstractNumId w:val="10"/>
  </w:num>
  <w:num w:numId="4" w16cid:durableId="1205430">
    <w:abstractNumId w:val="4"/>
  </w:num>
  <w:num w:numId="5" w16cid:durableId="1117139456">
    <w:abstractNumId w:val="9"/>
  </w:num>
  <w:num w:numId="6" w16cid:durableId="966473205">
    <w:abstractNumId w:val="27"/>
  </w:num>
  <w:num w:numId="7" w16cid:durableId="117794877">
    <w:abstractNumId w:val="25"/>
  </w:num>
  <w:num w:numId="8" w16cid:durableId="670835047">
    <w:abstractNumId w:val="8"/>
  </w:num>
  <w:num w:numId="9" w16cid:durableId="297420664">
    <w:abstractNumId w:val="6"/>
  </w:num>
  <w:num w:numId="10" w16cid:durableId="316567860">
    <w:abstractNumId w:val="3"/>
  </w:num>
  <w:num w:numId="11" w16cid:durableId="1204557440">
    <w:abstractNumId w:val="16"/>
  </w:num>
  <w:num w:numId="12" w16cid:durableId="1422991062">
    <w:abstractNumId w:val="28"/>
  </w:num>
  <w:num w:numId="13" w16cid:durableId="139882641">
    <w:abstractNumId w:val="17"/>
  </w:num>
  <w:num w:numId="14" w16cid:durableId="803236834">
    <w:abstractNumId w:val="19"/>
  </w:num>
  <w:num w:numId="15" w16cid:durableId="1475827552">
    <w:abstractNumId w:val="5"/>
  </w:num>
  <w:num w:numId="16" w16cid:durableId="1030111091">
    <w:abstractNumId w:val="13"/>
  </w:num>
  <w:num w:numId="17" w16cid:durableId="304237123">
    <w:abstractNumId w:val="0"/>
  </w:num>
  <w:num w:numId="18" w16cid:durableId="1708404873">
    <w:abstractNumId w:val="26"/>
  </w:num>
  <w:num w:numId="19" w16cid:durableId="165286775">
    <w:abstractNumId w:val="24"/>
  </w:num>
  <w:num w:numId="20" w16cid:durableId="986977935">
    <w:abstractNumId w:val="2"/>
  </w:num>
  <w:num w:numId="21" w16cid:durableId="1003557517">
    <w:abstractNumId w:val="12"/>
  </w:num>
  <w:num w:numId="22" w16cid:durableId="1558392616">
    <w:abstractNumId w:val="15"/>
  </w:num>
  <w:num w:numId="23" w16cid:durableId="584648607">
    <w:abstractNumId w:val="14"/>
  </w:num>
  <w:num w:numId="24" w16cid:durableId="424308110">
    <w:abstractNumId w:val="1"/>
  </w:num>
  <w:num w:numId="25" w16cid:durableId="1920476003">
    <w:abstractNumId w:val="18"/>
  </w:num>
  <w:num w:numId="26" w16cid:durableId="1364288150">
    <w:abstractNumId w:val="20"/>
  </w:num>
  <w:num w:numId="27" w16cid:durableId="1068963016">
    <w:abstractNumId w:val="23"/>
  </w:num>
  <w:num w:numId="28" w16cid:durableId="1649507278">
    <w:abstractNumId w:val="22"/>
  </w:num>
  <w:num w:numId="29" w16cid:durableId="1832864713">
    <w:abstractNumId w:val="7"/>
  </w:num>
  <w:num w:numId="30" w16cid:durableId="1465267184">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7782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079BC"/>
    <w:rsid w:val="00012BE5"/>
    <w:rsid w:val="00017A9C"/>
    <w:rsid w:val="000268CE"/>
    <w:rsid w:val="000313B2"/>
    <w:rsid w:val="000367A6"/>
    <w:rsid w:val="00044ADB"/>
    <w:rsid w:val="000516BC"/>
    <w:rsid w:val="00064FA6"/>
    <w:rsid w:val="0006580E"/>
    <w:rsid w:val="0007234A"/>
    <w:rsid w:val="00074A6E"/>
    <w:rsid w:val="00075E62"/>
    <w:rsid w:val="00076638"/>
    <w:rsid w:val="00085124"/>
    <w:rsid w:val="00086ACC"/>
    <w:rsid w:val="00090301"/>
    <w:rsid w:val="0009168A"/>
    <w:rsid w:val="00096214"/>
    <w:rsid w:val="0009775E"/>
    <w:rsid w:val="000A31AA"/>
    <w:rsid w:val="000B095F"/>
    <w:rsid w:val="000D0C4A"/>
    <w:rsid w:val="000D205F"/>
    <w:rsid w:val="000D2A3C"/>
    <w:rsid w:val="000D4E26"/>
    <w:rsid w:val="000D6F96"/>
    <w:rsid w:val="000E495E"/>
    <w:rsid w:val="000E70D3"/>
    <w:rsid w:val="000F07B2"/>
    <w:rsid w:val="000F3811"/>
    <w:rsid w:val="00100BD9"/>
    <w:rsid w:val="0010316C"/>
    <w:rsid w:val="001074E8"/>
    <w:rsid w:val="0011063A"/>
    <w:rsid w:val="00111354"/>
    <w:rsid w:val="00117636"/>
    <w:rsid w:val="00117BC2"/>
    <w:rsid w:val="00126AE3"/>
    <w:rsid w:val="00126C23"/>
    <w:rsid w:val="0013045B"/>
    <w:rsid w:val="0013123E"/>
    <w:rsid w:val="001343EE"/>
    <w:rsid w:val="001368F4"/>
    <w:rsid w:val="001419EB"/>
    <w:rsid w:val="00142844"/>
    <w:rsid w:val="00143EC2"/>
    <w:rsid w:val="001443DC"/>
    <w:rsid w:val="00144FF0"/>
    <w:rsid w:val="00147726"/>
    <w:rsid w:val="00147CA2"/>
    <w:rsid w:val="00165927"/>
    <w:rsid w:val="00182E6C"/>
    <w:rsid w:val="00186E2C"/>
    <w:rsid w:val="00187A58"/>
    <w:rsid w:val="00191ACC"/>
    <w:rsid w:val="001A22C9"/>
    <w:rsid w:val="001A700C"/>
    <w:rsid w:val="001B4CC8"/>
    <w:rsid w:val="001C25B7"/>
    <w:rsid w:val="001F15CC"/>
    <w:rsid w:val="001F2BED"/>
    <w:rsid w:val="001F3061"/>
    <w:rsid w:val="001F3577"/>
    <w:rsid w:val="001F4718"/>
    <w:rsid w:val="00202E33"/>
    <w:rsid w:val="00203A8A"/>
    <w:rsid w:val="00204B54"/>
    <w:rsid w:val="002050F8"/>
    <w:rsid w:val="0020693E"/>
    <w:rsid w:val="00207AA5"/>
    <w:rsid w:val="002203EA"/>
    <w:rsid w:val="0022259A"/>
    <w:rsid w:val="00223E2E"/>
    <w:rsid w:val="002261D1"/>
    <w:rsid w:val="0023046D"/>
    <w:rsid w:val="002476B2"/>
    <w:rsid w:val="00250ECE"/>
    <w:rsid w:val="00266406"/>
    <w:rsid w:val="00271269"/>
    <w:rsid w:val="002834DD"/>
    <w:rsid w:val="00284A7F"/>
    <w:rsid w:val="0029153B"/>
    <w:rsid w:val="00293EB9"/>
    <w:rsid w:val="002B0483"/>
    <w:rsid w:val="002B7D02"/>
    <w:rsid w:val="002C551E"/>
    <w:rsid w:val="002E01C0"/>
    <w:rsid w:val="002E110E"/>
    <w:rsid w:val="002E3203"/>
    <w:rsid w:val="002E6BBA"/>
    <w:rsid w:val="002E6FFE"/>
    <w:rsid w:val="002F3230"/>
    <w:rsid w:val="002F6127"/>
    <w:rsid w:val="00301F38"/>
    <w:rsid w:val="00310591"/>
    <w:rsid w:val="00317908"/>
    <w:rsid w:val="00320E0A"/>
    <w:rsid w:val="00325F9D"/>
    <w:rsid w:val="00362DA3"/>
    <w:rsid w:val="003637E7"/>
    <w:rsid w:val="00364621"/>
    <w:rsid w:val="00367467"/>
    <w:rsid w:val="003708EB"/>
    <w:rsid w:val="0037498D"/>
    <w:rsid w:val="00383903"/>
    <w:rsid w:val="00383EE7"/>
    <w:rsid w:val="003969BD"/>
    <w:rsid w:val="003B2AAB"/>
    <w:rsid w:val="003B300F"/>
    <w:rsid w:val="003B558A"/>
    <w:rsid w:val="003C19A0"/>
    <w:rsid w:val="003C3821"/>
    <w:rsid w:val="003C4347"/>
    <w:rsid w:val="003D2D16"/>
    <w:rsid w:val="003D372A"/>
    <w:rsid w:val="003D50AD"/>
    <w:rsid w:val="003D6C77"/>
    <w:rsid w:val="003E1650"/>
    <w:rsid w:val="003E747B"/>
    <w:rsid w:val="003F3EA8"/>
    <w:rsid w:val="00401C70"/>
    <w:rsid w:val="00410F9D"/>
    <w:rsid w:val="0042105A"/>
    <w:rsid w:val="00423A8F"/>
    <w:rsid w:val="00426E69"/>
    <w:rsid w:val="004348D1"/>
    <w:rsid w:val="00435AAE"/>
    <w:rsid w:val="00437DE3"/>
    <w:rsid w:val="0044745F"/>
    <w:rsid w:val="00457569"/>
    <w:rsid w:val="00463CEA"/>
    <w:rsid w:val="00480CEA"/>
    <w:rsid w:val="0049512F"/>
    <w:rsid w:val="004A13B0"/>
    <w:rsid w:val="004A2D20"/>
    <w:rsid w:val="004A651B"/>
    <w:rsid w:val="004B146F"/>
    <w:rsid w:val="004B68C6"/>
    <w:rsid w:val="004B7373"/>
    <w:rsid w:val="004B7D78"/>
    <w:rsid w:val="004C694E"/>
    <w:rsid w:val="004E25FA"/>
    <w:rsid w:val="004E47BD"/>
    <w:rsid w:val="004E530B"/>
    <w:rsid w:val="00513D59"/>
    <w:rsid w:val="0051524A"/>
    <w:rsid w:val="0051529E"/>
    <w:rsid w:val="005176E9"/>
    <w:rsid w:val="00517B2F"/>
    <w:rsid w:val="00523039"/>
    <w:rsid w:val="00524A83"/>
    <w:rsid w:val="005258A2"/>
    <w:rsid w:val="00526F85"/>
    <w:rsid w:val="00532548"/>
    <w:rsid w:val="0053778A"/>
    <w:rsid w:val="005417F8"/>
    <w:rsid w:val="00542BCD"/>
    <w:rsid w:val="0054488A"/>
    <w:rsid w:val="00545B4C"/>
    <w:rsid w:val="005503CC"/>
    <w:rsid w:val="00562523"/>
    <w:rsid w:val="00562C6A"/>
    <w:rsid w:val="00563646"/>
    <w:rsid w:val="00567FA3"/>
    <w:rsid w:val="005713ED"/>
    <w:rsid w:val="00571D82"/>
    <w:rsid w:val="00574245"/>
    <w:rsid w:val="00580259"/>
    <w:rsid w:val="005819E2"/>
    <w:rsid w:val="00582BFE"/>
    <w:rsid w:val="00591267"/>
    <w:rsid w:val="00594F90"/>
    <w:rsid w:val="00596A96"/>
    <w:rsid w:val="005A6998"/>
    <w:rsid w:val="005C3775"/>
    <w:rsid w:val="005C7F4B"/>
    <w:rsid w:val="005D0872"/>
    <w:rsid w:val="005D3D56"/>
    <w:rsid w:val="005D4B32"/>
    <w:rsid w:val="005D758F"/>
    <w:rsid w:val="005E4117"/>
    <w:rsid w:val="005E4130"/>
    <w:rsid w:val="005E53B3"/>
    <w:rsid w:val="005F2137"/>
    <w:rsid w:val="005F305C"/>
    <w:rsid w:val="005F46D3"/>
    <w:rsid w:val="00604415"/>
    <w:rsid w:val="0060622A"/>
    <w:rsid w:val="00615DF6"/>
    <w:rsid w:val="00616569"/>
    <w:rsid w:val="00617924"/>
    <w:rsid w:val="0062307E"/>
    <w:rsid w:val="00623634"/>
    <w:rsid w:val="00624DA3"/>
    <w:rsid w:val="0062546A"/>
    <w:rsid w:val="00625934"/>
    <w:rsid w:val="006327E3"/>
    <w:rsid w:val="0063750A"/>
    <w:rsid w:val="00644DAC"/>
    <w:rsid w:val="00645B3F"/>
    <w:rsid w:val="0064683D"/>
    <w:rsid w:val="006500B5"/>
    <w:rsid w:val="006525B9"/>
    <w:rsid w:val="0065405C"/>
    <w:rsid w:val="006562BD"/>
    <w:rsid w:val="006701E3"/>
    <w:rsid w:val="00680727"/>
    <w:rsid w:val="006809A3"/>
    <w:rsid w:val="00683A23"/>
    <w:rsid w:val="00684FC0"/>
    <w:rsid w:val="00686B5E"/>
    <w:rsid w:val="006913ED"/>
    <w:rsid w:val="006A691C"/>
    <w:rsid w:val="006B2C42"/>
    <w:rsid w:val="006C57EC"/>
    <w:rsid w:val="006C7E54"/>
    <w:rsid w:val="006F062C"/>
    <w:rsid w:val="006F0F63"/>
    <w:rsid w:val="00704A3A"/>
    <w:rsid w:val="00704FE7"/>
    <w:rsid w:val="00705AE5"/>
    <w:rsid w:val="00706E65"/>
    <w:rsid w:val="00710A5C"/>
    <w:rsid w:val="00710D8B"/>
    <w:rsid w:val="007135AD"/>
    <w:rsid w:val="00714586"/>
    <w:rsid w:val="00721A18"/>
    <w:rsid w:val="00722A91"/>
    <w:rsid w:val="00723833"/>
    <w:rsid w:val="0072715E"/>
    <w:rsid w:val="00733CBF"/>
    <w:rsid w:val="007424DA"/>
    <w:rsid w:val="00744F73"/>
    <w:rsid w:val="00747486"/>
    <w:rsid w:val="00751C82"/>
    <w:rsid w:val="0076044F"/>
    <w:rsid w:val="00765F84"/>
    <w:rsid w:val="007722C2"/>
    <w:rsid w:val="00780B17"/>
    <w:rsid w:val="00781240"/>
    <w:rsid w:val="00784325"/>
    <w:rsid w:val="0079129A"/>
    <w:rsid w:val="00796F35"/>
    <w:rsid w:val="007A1F7D"/>
    <w:rsid w:val="007A565A"/>
    <w:rsid w:val="007B3005"/>
    <w:rsid w:val="007B5D98"/>
    <w:rsid w:val="007C1FEB"/>
    <w:rsid w:val="007C29DE"/>
    <w:rsid w:val="007C5E1E"/>
    <w:rsid w:val="007D456D"/>
    <w:rsid w:val="007E4F19"/>
    <w:rsid w:val="007E5840"/>
    <w:rsid w:val="007E75AF"/>
    <w:rsid w:val="007F0951"/>
    <w:rsid w:val="007F5E30"/>
    <w:rsid w:val="008004F0"/>
    <w:rsid w:val="00801FFB"/>
    <w:rsid w:val="00812A45"/>
    <w:rsid w:val="00822365"/>
    <w:rsid w:val="0082393A"/>
    <w:rsid w:val="008302B9"/>
    <w:rsid w:val="00832B78"/>
    <w:rsid w:val="00834348"/>
    <w:rsid w:val="0085777E"/>
    <w:rsid w:val="00864013"/>
    <w:rsid w:val="00871EA8"/>
    <w:rsid w:val="0087565F"/>
    <w:rsid w:val="008812A9"/>
    <w:rsid w:val="00892D17"/>
    <w:rsid w:val="00892E97"/>
    <w:rsid w:val="008A24D4"/>
    <w:rsid w:val="008A4E7F"/>
    <w:rsid w:val="008A6142"/>
    <w:rsid w:val="008D4541"/>
    <w:rsid w:val="008E79B5"/>
    <w:rsid w:val="008F2463"/>
    <w:rsid w:val="008F34C8"/>
    <w:rsid w:val="00904932"/>
    <w:rsid w:val="00916886"/>
    <w:rsid w:val="00930FB7"/>
    <w:rsid w:val="00936E32"/>
    <w:rsid w:val="00944EE4"/>
    <w:rsid w:val="009500FF"/>
    <w:rsid w:val="00955C59"/>
    <w:rsid w:val="00966661"/>
    <w:rsid w:val="0098217A"/>
    <w:rsid w:val="0098688D"/>
    <w:rsid w:val="00996B1F"/>
    <w:rsid w:val="00997382"/>
    <w:rsid w:val="009A2ACD"/>
    <w:rsid w:val="009A3345"/>
    <w:rsid w:val="009A54D6"/>
    <w:rsid w:val="009B1B98"/>
    <w:rsid w:val="009B4416"/>
    <w:rsid w:val="009B4F2B"/>
    <w:rsid w:val="009C131D"/>
    <w:rsid w:val="009C23F4"/>
    <w:rsid w:val="009C3AB3"/>
    <w:rsid w:val="009D0825"/>
    <w:rsid w:val="009D42D4"/>
    <w:rsid w:val="009E3063"/>
    <w:rsid w:val="009E3F43"/>
    <w:rsid w:val="009E7A37"/>
    <w:rsid w:val="009F20A5"/>
    <w:rsid w:val="00A01DD0"/>
    <w:rsid w:val="00A140B2"/>
    <w:rsid w:val="00A156D5"/>
    <w:rsid w:val="00A22FE2"/>
    <w:rsid w:val="00A35820"/>
    <w:rsid w:val="00A43969"/>
    <w:rsid w:val="00A501DE"/>
    <w:rsid w:val="00A50C90"/>
    <w:rsid w:val="00A61C9F"/>
    <w:rsid w:val="00A6550A"/>
    <w:rsid w:val="00A70AA4"/>
    <w:rsid w:val="00A764B0"/>
    <w:rsid w:val="00A77CAA"/>
    <w:rsid w:val="00A811AD"/>
    <w:rsid w:val="00A851B0"/>
    <w:rsid w:val="00A92FE5"/>
    <w:rsid w:val="00A9320D"/>
    <w:rsid w:val="00A965E6"/>
    <w:rsid w:val="00AB02EF"/>
    <w:rsid w:val="00AB16CB"/>
    <w:rsid w:val="00AB5DF0"/>
    <w:rsid w:val="00AB5F7C"/>
    <w:rsid w:val="00AC50AE"/>
    <w:rsid w:val="00AC67C7"/>
    <w:rsid w:val="00AD62EF"/>
    <w:rsid w:val="00AE7249"/>
    <w:rsid w:val="00AF3CF5"/>
    <w:rsid w:val="00AF44A6"/>
    <w:rsid w:val="00AF48FB"/>
    <w:rsid w:val="00B06A5B"/>
    <w:rsid w:val="00B1555C"/>
    <w:rsid w:val="00B161C5"/>
    <w:rsid w:val="00B2187D"/>
    <w:rsid w:val="00B230A8"/>
    <w:rsid w:val="00B23175"/>
    <w:rsid w:val="00B23C55"/>
    <w:rsid w:val="00B2407D"/>
    <w:rsid w:val="00B30933"/>
    <w:rsid w:val="00B34018"/>
    <w:rsid w:val="00B361FE"/>
    <w:rsid w:val="00B372F4"/>
    <w:rsid w:val="00B40189"/>
    <w:rsid w:val="00B40475"/>
    <w:rsid w:val="00B47D99"/>
    <w:rsid w:val="00B50A1E"/>
    <w:rsid w:val="00B52587"/>
    <w:rsid w:val="00B53B51"/>
    <w:rsid w:val="00B63D21"/>
    <w:rsid w:val="00B63DC0"/>
    <w:rsid w:val="00B724D6"/>
    <w:rsid w:val="00B7354C"/>
    <w:rsid w:val="00B740F0"/>
    <w:rsid w:val="00B845D2"/>
    <w:rsid w:val="00B85178"/>
    <w:rsid w:val="00B91F68"/>
    <w:rsid w:val="00B930CC"/>
    <w:rsid w:val="00B93213"/>
    <w:rsid w:val="00B953D7"/>
    <w:rsid w:val="00B95BAD"/>
    <w:rsid w:val="00BA2431"/>
    <w:rsid w:val="00BA34E2"/>
    <w:rsid w:val="00BA3E7F"/>
    <w:rsid w:val="00BA6378"/>
    <w:rsid w:val="00BA6837"/>
    <w:rsid w:val="00BA6B87"/>
    <w:rsid w:val="00BB08BF"/>
    <w:rsid w:val="00BC26B9"/>
    <w:rsid w:val="00BC5840"/>
    <w:rsid w:val="00BD6045"/>
    <w:rsid w:val="00BE1893"/>
    <w:rsid w:val="00BE2156"/>
    <w:rsid w:val="00BF176A"/>
    <w:rsid w:val="00BF262A"/>
    <w:rsid w:val="00C038C7"/>
    <w:rsid w:val="00C03F4D"/>
    <w:rsid w:val="00C23D9F"/>
    <w:rsid w:val="00C26EAA"/>
    <w:rsid w:val="00C4243B"/>
    <w:rsid w:val="00C557E3"/>
    <w:rsid w:val="00C6065F"/>
    <w:rsid w:val="00C64EEA"/>
    <w:rsid w:val="00C65652"/>
    <w:rsid w:val="00C70442"/>
    <w:rsid w:val="00C71EE6"/>
    <w:rsid w:val="00C733CE"/>
    <w:rsid w:val="00C76903"/>
    <w:rsid w:val="00C772E4"/>
    <w:rsid w:val="00C815E3"/>
    <w:rsid w:val="00C87A9A"/>
    <w:rsid w:val="00C93614"/>
    <w:rsid w:val="00C945EB"/>
    <w:rsid w:val="00CA0AF7"/>
    <w:rsid w:val="00CA51A7"/>
    <w:rsid w:val="00CA611C"/>
    <w:rsid w:val="00CB501B"/>
    <w:rsid w:val="00CB6FB1"/>
    <w:rsid w:val="00CD0EF5"/>
    <w:rsid w:val="00CD7921"/>
    <w:rsid w:val="00CE07EB"/>
    <w:rsid w:val="00CE2B97"/>
    <w:rsid w:val="00CE6696"/>
    <w:rsid w:val="00CF1D9F"/>
    <w:rsid w:val="00D14CFB"/>
    <w:rsid w:val="00D21EA7"/>
    <w:rsid w:val="00D24747"/>
    <w:rsid w:val="00D3644F"/>
    <w:rsid w:val="00D37442"/>
    <w:rsid w:val="00D40529"/>
    <w:rsid w:val="00D42C77"/>
    <w:rsid w:val="00D448AB"/>
    <w:rsid w:val="00D57A28"/>
    <w:rsid w:val="00D650AF"/>
    <w:rsid w:val="00D650BF"/>
    <w:rsid w:val="00D71FB2"/>
    <w:rsid w:val="00D74202"/>
    <w:rsid w:val="00D74261"/>
    <w:rsid w:val="00D86D8F"/>
    <w:rsid w:val="00D92F00"/>
    <w:rsid w:val="00DA26CD"/>
    <w:rsid w:val="00DB0253"/>
    <w:rsid w:val="00DB168D"/>
    <w:rsid w:val="00DB67CC"/>
    <w:rsid w:val="00DC1437"/>
    <w:rsid w:val="00DC493A"/>
    <w:rsid w:val="00DD2E57"/>
    <w:rsid w:val="00DE0E2F"/>
    <w:rsid w:val="00DE7DE6"/>
    <w:rsid w:val="00DF0E50"/>
    <w:rsid w:val="00E01F50"/>
    <w:rsid w:val="00E022A8"/>
    <w:rsid w:val="00E05FC3"/>
    <w:rsid w:val="00E137B8"/>
    <w:rsid w:val="00E14979"/>
    <w:rsid w:val="00E165D0"/>
    <w:rsid w:val="00E3144F"/>
    <w:rsid w:val="00E36D4A"/>
    <w:rsid w:val="00E3754E"/>
    <w:rsid w:val="00E40F34"/>
    <w:rsid w:val="00E45F3F"/>
    <w:rsid w:val="00E73AF9"/>
    <w:rsid w:val="00E8118A"/>
    <w:rsid w:val="00E8339E"/>
    <w:rsid w:val="00E8487A"/>
    <w:rsid w:val="00E967DE"/>
    <w:rsid w:val="00E97F44"/>
    <w:rsid w:val="00EA0B48"/>
    <w:rsid w:val="00EB17E4"/>
    <w:rsid w:val="00EB20C7"/>
    <w:rsid w:val="00EC2CDE"/>
    <w:rsid w:val="00EC3B11"/>
    <w:rsid w:val="00EC4B8F"/>
    <w:rsid w:val="00ED07D1"/>
    <w:rsid w:val="00ED39EB"/>
    <w:rsid w:val="00EE7735"/>
    <w:rsid w:val="00EF0854"/>
    <w:rsid w:val="00EF337D"/>
    <w:rsid w:val="00F01270"/>
    <w:rsid w:val="00F065A7"/>
    <w:rsid w:val="00F10E04"/>
    <w:rsid w:val="00F24D55"/>
    <w:rsid w:val="00F3779A"/>
    <w:rsid w:val="00F4191D"/>
    <w:rsid w:val="00F43353"/>
    <w:rsid w:val="00F44576"/>
    <w:rsid w:val="00F530EA"/>
    <w:rsid w:val="00F532E9"/>
    <w:rsid w:val="00F56FEA"/>
    <w:rsid w:val="00F65878"/>
    <w:rsid w:val="00F70AE5"/>
    <w:rsid w:val="00F77644"/>
    <w:rsid w:val="00F82F67"/>
    <w:rsid w:val="00F9136C"/>
    <w:rsid w:val="00F91D92"/>
    <w:rsid w:val="00FA0295"/>
    <w:rsid w:val="00FA066A"/>
    <w:rsid w:val="00FA4EAC"/>
    <w:rsid w:val="00FB3816"/>
    <w:rsid w:val="00FB5CFC"/>
    <w:rsid w:val="00FB68B5"/>
    <w:rsid w:val="00FB6C3F"/>
    <w:rsid w:val="00FD5282"/>
    <w:rsid w:val="00FD53A3"/>
    <w:rsid w:val="00FD7549"/>
    <w:rsid w:val="00FE0128"/>
    <w:rsid w:val="00FE566F"/>
    <w:rsid w:val="00FE6904"/>
    <w:rsid w:val="00FF1411"/>
    <w:rsid w:val="00FF15A2"/>
    <w:rsid w:val="00FF3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1CA1CA9"/>
  <w15:chartTrackingRefBased/>
  <w15:docId w15:val="{89ABEEC6-C83E-4938-8247-2E68D16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9E"/>
    <w:rPr>
      <w:rFonts w:ascii="Aptos" w:hAnsi="Aptos"/>
    </w:rPr>
  </w:style>
  <w:style w:type="paragraph" w:styleId="Heading1">
    <w:name w:val="heading 1"/>
    <w:aliases w:val="Section Heading"/>
    <w:basedOn w:val="Normal"/>
    <w:next w:val="MainBullet"/>
    <w:link w:val="Heading1Char"/>
    <w:uiPriority w:val="9"/>
    <w:qFormat/>
    <w:rsid w:val="00C87A9A"/>
    <w:pPr>
      <w:keepNext/>
      <w:keepLines/>
      <w:numPr>
        <w:numId w:val="3"/>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87A9A"/>
    <w:pPr>
      <w:keepNext/>
      <w:keepLines/>
      <w:numPr>
        <w:ilvl w:val="2"/>
        <w:numId w:val="1"/>
      </w:numPr>
      <w:spacing w:after="12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2BCD"/>
    <w:pPr>
      <w:ind w:left="720"/>
      <w:contextualSpacing/>
    </w:pPr>
  </w:style>
  <w:style w:type="paragraph" w:styleId="NoSpacing">
    <w:name w:val="No Spacing"/>
    <w:uiPriority w:val="1"/>
    <w:rsid w:val="00AB5F7C"/>
    <w:pPr>
      <w:spacing w:after="0" w:line="240" w:lineRule="auto"/>
    </w:pPr>
  </w:style>
  <w:style w:type="table" w:styleId="TableGrid">
    <w:name w:val="Table Grid"/>
    <w:basedOn w:val="TableNormal"/>
    <w:uiPriority w:val="39"/>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rsid w:val="00B93213"/>
    <w:rPr>
      <w:color w:val="0000FF"/>
      <w:u w:val="single"/>
    </w:rPr>
  </w:style>
  <w:style w:type="paragraph" w:styleId="Header">
    <w:name w:val="header"/>
    <w:basedOn w:val="Normal"/>
    <w:link w:val="HeaderChar"/>
    <w:uiPriority w:val="99"/>
    <w:unhideWhenUs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rsid w:val="005A6998"/>
    <w:rPr>
      <w:sz w:val="16"/>
      <w:szCs w:val="16"/>
    </w:rPr>
  </w:style>
  <w:style w:type="paragraph" w:styleId="CommentText">
    <w:name w:val="annotation text"/>
    <w:basedOn w:val="Normal"/>
    <w:link w:val="CommentTextChar"/>
    <w:uiPriority w:val="99"/>
    <w:semiHidden/>
    <w:unhideWhenUsed/>
    <w:rsid w:val="005A6998"/>
    <w:pPr>
      <w:spacing w:line="240" w:lineRule="auto"/>
    </w:pPr>
    <w:rPr>
      <w:sz w:val="20"/>
      <w:szCs w:val="20"/>
    </w:rPr>
  </w:style>
  <w:style w:type="character" w:customStyle="1" w:styleId="CommentTextChar">
    <w:name w:val="Comment Text Char"/>
    <w:basedOn w:val="DefaultParagraphFont"/>
    <w:link w:val="CommentText"/>
    <w:uiPriority w:val="99"/>
    <w:semiHidden/>
    <w:rsid w:val="005A6998"/>
    <w:rPr>
      <w:sz w:val="20"/>
      <w:szCs w:val="20"/>
    </w:rPr>
  </w:style>
  <w:style w:type="paragraph" w:styleId="CommentSubject">
    <w:name w:val="annotation subject"/>
    <w:basedOn w:val="CommentText"/>
    <w:next w:val="CommentText"/>
    <w:link w:val="CommentSubjectChar"/>
    <w:uiPriority w:val="99"/>
    <w:semiHidden/>
    <w:unhideWhenUs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aliases w:val="Section Heading Char"/>
    <w:basedOn w:val="DefaultParagraphFont"/>
    <w:link w:val="Heading1"/>
    <w:uiPriority w:val="9"/>
    <w:rsid w:val="00C87A9A"/>
    <w:rPr>
      <w:rFonts w:ascii="Aptos" w:eastAsiaTheme="majorEastAsia" w:hAnsi="Aptos" w:cstheme="majorBidi"/>
      <w:b/>
      <w:szCs w:val="32"/>
    </w:rPr>
  </w:style>
  <w:style w:type="paragraph" w:styleId="TOCHeading">
    <w:name w:val="TOC Heading"/>
    <w:basedOn w:val="Heading1"/>
    <w:next w:val="Normal"/>
    <w:uiPriority w:val="39"/>
    <w:unhideWhenUsed/>
    <w:qFormat/>
    <w:rsid w:val="00CE07EB"/>
    <w:pPr>
      <w:outlineLvl w:val="9"/>
    </w:pPr>
    <w:rPr>
      <w:lang w:val="en-US" w:eastAsia="en-US"/>
    </w:rPr>
  </w:style>
  <w:style w:type="paragraph" w:styleId="TOC2">
    <w:name w:val="toc 2"/>
    <w:basedOn w:val="Normal"/>
    <w:next w:val="Normal"/>
    <w:autoRedefine/>
    <w:uiPriority w:val="39"/>
    <w:unhideWhenUs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rsid w:val="00680727"/>
    <w:pPr>
      <w:tabs>
        <w:tab w:val="left" w:pos="567"/>
        <w:tab w:val="right" w:leader="dot" w:pos="9016"/>
      </w:tabs>
      <w:spacing w:after="100"/>
    </w:pPr>
    <w:rPr>
      <w:rFonts w:cs="Times New Roman"/>
      <w:lang w:val="en-US" w:eastAsia="en-US"/>
    </w:rPr>
  </w:style>
  <w:style w:type="paragraph" w:styleId="TOC3">
    <w:name w:val="toc 3"/>
    <w:basedOn w:val="Normal"/>
    <w:next w:val="Normal"/>
    <w:autoRedefine/>
    <w:uiPriority w:val="39"/>
    <w:unhideWhenUsed/>
    <w:rsid w:val="00CE07EB"/>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ascii="Aptos" w:eastAsiaTheme="majorEastAsia" w:hAnsi="Aptos"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1"/>
        <w:numId w:val="3"/>
      </w:numPr>
      <w:spacing w:before="120" w:after="120"/>
    </w:pPr>
    <w:rPr>
      <w:rFonts w:ascii="Aptos" w:hAnsi="Aptos"/>
      <w:bCs/>
      <w:sz w:val="22"/>
    </w:rPr>
  </w:style>
  <w:style w:type="character" w:styleId="PlaceholderText">
    <w:name w:val="Placeholder Text"/>
    <w:basedOn w:val="DefaultParagraphFont"/>
    <w:uiPriority w:val="99"/>
    <w:semiHidden/>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rsid w:val="005E4130"/>
    <w:rPr>
      <w:color w:val="954F72" w:themeColor="followedHyperlink"/>
      <w:u w:val="single"/>
    </w:rPr>
  </w:style>
  <w:style w:type="paragraph" w:customStyle="1" w:styleId="PolicyTitle">
    <w:name w:val="Policy Title"/>
    <w:basedOn w:val="Normal"/>
    <w:qFormat/>
    <w:rsid w:val="00147CA2"/>
    <w:rPr>
      <w:b/>
      <w:color w:val="0E1647"/>
      <w:sz w:val="28"/>
      <w:szCs w:val="28"/>
    </w:rPr>
  </w:style>
  <w:style w:type="character" w:styleId="UnresolvedMention">
    <w:name w:val="Unresolved Mention"/>
    <w:basedOn w:val="DefaultParagraphFont"/>
    <w:uiPriority w:val="99"/>
    <w:semiHidden/>
    <w:unhideWhenUsed/>
    <w:rsid w:val="005D4B32"/>
    <w:rPr>
      <w:color w:val="605E5C"/>
      <w:shd w:val="clear" w:color="auto" w:fill="E1DFDD"/>
    </w:rPr>
  </w:style>
  <w:style w:type="paragraph" w:customStyle="1" w:styleId="numberedmainbody">
    <w:name w:val="numbered main body"/>
    <w:basedOn w:val="BodyText"/>
    <w:link w:val="numberedmainbodyChar"/>
    <w:qFormat/>
    <w:rsid w:val="00996B1F"/>
    <w:pPr>
      <w:spacing w:before="120" w:after="120"/>
      <w:ind w:left="680" w:hanging="680"/>
    </w:pPr>
    <w:rPr>
      <w:rFonts w:ascii="Calibri" w:hAnsi="Calibri"/>
      <w:bCs/>
      <w:sz w:val="22"/>
    </w:rPr>
  </w:style>
  <w:style w:type="character" w:customStyle="1" w:styleId="numberedmainbodyChar">
    <w:name w:val="numbered main body Char"/>
    <w:basedOn w:val="ListParagraphChar"/>
    <w:link w:val="numberedmainbody"/>
    <w:rsid w:val="00996B1F"/>
    <w:rPr>
      <w:rFonts w:ascii="Calibri" w:eastAsia="Arial" w:hAnsi="Calibri" w:cs="Arial"/>
      <w:bCs/>
      <w:szCs w:val="24"/>
      <w:lang w:val="en-US" w:eastAsia="en-US"/>
    </w:rPr>
  </w:style>
  <w:style w:type="paragraph" w:customStyle="1" w:styleId="StyleHeading2StudentNameBlack">
    <w:name w:val="Style Heading 2Student Name + Black"/>
    <w:basedOn w:val="Heading2"/>
    <w:link w:val="StyleHeading2StudentNameBlackChar"/>
    <w:uiPriority w:val="99"/>
    <w:rsid w:val="00517B2F"/>
    <w:pPr>
      <w:keepNext w:val="0"/>
      <w:keepLines w:val="0"/>
      <w:numPr>
        <w:ilvl w:val="0"/>
        <w:numId w:val="0"/>
      </w:numPr>
      <w:spacing w:after="240" w:line="240" w:lineRule="auto"/>
      <w:jc w:val="both"/>
    </w:pPr>
    <w:rPr>
      <w:rFonts w:ascii="Arial" w:eastAsia="Times New Roman" w:hAnsi="Arial" w:cs="Times New Roman"/>
      <w:color w:val="000000"/>
      <w:szCs w:val="20"/>
      <w:u w:val="none"/>
      <w:lang w:eastAsia="en-US"/>
    </w:rPr>
  </w:style>
  <w:style w:type="character" w:customStyle="1" w:styleId="StyleHeading2StudentNameBlackChar">
    <w:name w:val="Style Heading 2Student Name + Black Char"/>
    <w:basedOn w:val="DefaultParagraphFont"/>
    <w:link w:val="StyleHeading2StudentNameBlack"/>
    <w:uiPriority w:val="99"/>
    <w:locked/>
    <w:rsid w:val="00517B2F"/>
    <w:rPr>
      <w:rFonts w:ascii="Arial" w:eastAsia="Times New Roman" w:hAnsi="Arial" w:cs="Times New Roman"/>
      <w:color w:val="00000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olicy@hull.ac.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54449F" w:rsidP="0054449F">
          <w:pPr>
            <w:pStyle w:val="2EDABC3ED9D74702A53636AA315AB2211"/>
          </w:pPr>
          <w:r w:rsidRPr="00CA51A7">
            <w:rPr>
              <w:rStyle w:val="PlaceholderText"/>
              <w:rFonts w:cs="Aharoni"/>
              <w:sz w:val="36"/>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54449F" w:rsidP="0054449F">
          <w:pPr>
            <w:pStyle w:val="5CFA03EB971143B7A2E187425D2884871"/>
          </w:pPr>
          <w:r w:rsidRPr="005C3775">
            <w:rPr>
              <w:b w:val="0"/>
              <w:bCs/>
              <w:color w:val="auto"/>
              <w:sz w:val="22"/>
              <w:szCs w:val="22"/>
            </w:rPr>
            <w:t xml:space="preserve">Enter the date this document comes into </w:t>
          </w:r>
          <w:r w:rsidRPr="005C3775">
            <w:rPr>
              <w:rStyle w:val="PlaceholderText"/>
              <w:b w:val="0"/>
              <w:bCs/>
              <w:color w:val="auto"/>
              <w:sz w:val="22"/>
              <w:szCs w:val="22"/>
            </w:rPr>
            <w:t>effective</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54449F" w:rsidP="0054449F">
          <w:pPr>
            <w:pStyle w:val="7EB78D90C2B74017B8DF7716CDC9F20C1"/>
          </w:pPr>
          <w:r w:rsidRPr="005C3775">
            <w:rPr>
              <w:b w:val="0"/>
              <w:bCs/>
              <w:color w:val="auto"/>
              <w:sz w:val="22"/>
              <w:szCs w:val="22"/>
            </w:rPr>
            <w:t>E</w:t>
          </w:r>
          <w:r w:rsidRPr="005C3775">
            <w:rPr>
              <w:rStyle w:val="PlaceholderText"/>
              <w:b w:val="0"/>
              <w:bCs/>
              <w:color w:val="auto"/>
              <w:sz w:val="22"/>
              <w:szCs w:val="22"/>
            </w:rPr>
            <w:t>nter the date for next review (usually 3 years from the ‘approved by’ date)</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54449F" w:rsidP="0054449F">
          <w:pPr>
            <w:pStyle w:val="8250844927944CF78258ACC7550827641"/>
          </w:pPr>
          <w:r w:rsidRPr="005C3775">
            <w:rPr>
              <w:b w:val="0"/>
              <w:bCs/>
              <w:color w:val="auto"/>
              <w:sz w:val="22"/>
              <w:szCs w:val="22"/>
            </w:rPr>
            <w:t>E</w:t>
          </w:r>
          <w:r w:rsidRPr="005C3775">
            <w:rPr>
              <w:rStyle w:val="PlaceholderText"/>
              <w:b w:val="0"/>
              <w:bCs/>
              <w:color w:val="auto"/>
              <w:sz w:val="22"/>
              <w:szCs w:val="22"/>
            </w:rPr>
            <w:t>nter the name or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54449F" w:rsidP="0054449F">
          <w:pPr>
            <w:pStyle w:val="2917681A25CF4897AA16C76FABA5B22B1"/>
          </w:pPr>
          <w:r w:rsidRPr="005C3775">
            <w:rPr>
              <w:b w:val="0"/>
              <w:bCs/>
              <w:color w:val="auto"/>
              <w:sz w:val="22"/>
              <w:szCs w:val="22"/>
            </w:rPr>
            <w:t>E</w:t>
          </w:r>
          <w:r w:rsidRPr="005C3775">
            <w:rPr>
              <w:rStyle w:val="PlaceholderText"/>
              <w:b w:val="0"/>
              <w:bCs/>
              <w:color w:val="auto"/>
              <w:sz w:val="22"/>
              <w:szCs w:val="22"/>
            </w:rPr>
            <w:t>nter the name or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54449F" w:rsidP="0054449F">
          <w:pPr>
            <w:pStyle w:val="E55C6A308B5A41DFA72B6F342C2834FC1"/>
          </w:pPr>
          <w:r w:rsidRPr="005C3775">
            <w:rPr>
              <w:b w:val="0"/>
              <w:bCs/>
              <w:color w:val="auto"/>
              <w:sz w:val="22"/>
              <w:szCs w:val="22"/>
              <w:lang w:val="it-IT"/>
            </w:rPr>
            <w:t>E</w:t>
          </w:r>
          <w:r w:rsidRPr="005C3775">
            <w:rPr>
              <w:rStyle w:val="PlaceholderText"/>
              <w:b w:val="0"/>
              <w:bCs/>
              <w:color w:val="auto"/>
              <w:sz w:val="22"/>
              <w:szCs w:val="22"/>
            </w:rPr>
            <w:t>nter name or department contact</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54449F" w:rsidP="0054449F">
          <w:pPr>
            <w:pStyle w:val="5EC62629D61C463D9DA0483D0462D90C1"/>
          </w:pPr>
          <w:r w:rsidRPr="005C3775">
            <w:rPr>
              <w:b w:val="0"/>
              <w:bCs/>
              <w:color w:val="auto"/>
              <w:sz w:val="22"/>
              <w:szCs w:val="22"/>
            </w:rPr>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54449F" w:rsidP="0054449F">
          <w:pPr>
            <w:pStyle w:val="417AE3AC0C754BC4A48474CC5D152DA41"/>
          </w:pPr>
          <w:r w:rsidRPr="005C3775">
            <w:rPr>
              <w:rStyle w:val="PlaceholderText"/>
              <w:b w:val="0"/>
              <w:bCs/>
              <w:color w:val="auto"/>
              <w:sz w:val="22"/>
              <w:szCs w:val="22"/>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54449F" w:rsidP="0054449F">
          <w:pPr>
            <w:pStyle w:val="E762B9BC75A743F088B52A4F7C3FABF41"/>
          </w:pPr>
          <w:r w:rsidRPr="005C3775">
            <w:rPr>
              <w:rStyle w:val="PlaceholderText"/>
              <w:b w:val="0"/>
              <w:bCs/>
              <w:color w:val="auto"/>
              <w:sz w:val="22"/>
              <w:szCs w:val="22"/>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54449F" w:rsidP="0054449F">
          <w:pPr>
            <w:pStyle w:val="161087A8BDD545CC8421BD34D3A4AC3A1"/>
          </w:pPr>
          <w:r w:rsidRPr="005C3775">
            <w:rPr>
              <w:b w:val="0"/>
              <w:bCs/>
              <w:color w:val="auto"/>
              <w:sz w:val="22"/>
              <w:szCs w:val="22"/>
            </w:rPr>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54449F" w:rsidP="0054449F">
          <w:pPr>
            <w:pStyle w:val="6BD1689B186548D0B9360FDD935CE1161"/>
          </w:pPr>
          <w:r w:rsidRPr="005C3775">
            <w:rPr>
              <w:b w:val="0"/>
              <w:bCs/>
              <w:color w:val="auto"/>
              <w:sz w:val="22"/>
              <w:szCs w:val="22"/>
            </w:rPr>
            <w:t>Enter the document version number</w:t>
          </w:r>
          <w:r>
            <w:rPr>
              <w:b w:val="0"/>
              <w:bCs/>
              <w:color w:val="auto"/>
              <w:sz w:val="22"/>
              <w:szCs w:val="22"/>
            </w:rP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54449F" w:rsidP="0054449F">
          <w:pPr>
            <w:pStyle w:val="4FC62DCDF15D45E0B90DCE24555D0A6D1"/>
          </w:pPr>
          <w:r>
            <w:rPr>
              <w:rFonts w:ascii="Aptos" w:hAnsi="Aptos"/>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54449F" w:rsidP="0054449F">
          <w:pPr>
            <w:pStyle w:val="F3218A63D4164A4491FB340EAD25D80B1"/>
          </w:pPr>
          <w:r w:rsidRPr="005C3775">
            <w:rPr>
              <w:b w:val="0"/>
              <w:bCs/>
              <w:color w:val="auto"/>
              <w:sz w:val="22"/>
              <w:szCs w:val="22"/>
            </w:rPr>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54449F" w:rsidP="0054449F">
          <w:pPr>
            <w:pStyle w:val="47CFF8DA26734C07AF8302B6C6580FCD1"/>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54449F" w:rsidP="0054449F">
          <w:pPr>
            <w:pStyle w:val="1D375033ED99477DB8F71FD481E605BF1"/>
          </w:pPr>
          <w:r w:rsidRPr="005C3775">
            <w:rPr>
              <w:b w:val="0"/>
              <w:bCs/>
              <w:color w:val="auto"/>
              <w:sz w:val="22"/>
              <w:szCs w:val="22"/>
            </w:rPr>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54449F" w:rsidP="0054449F">
          <w:pPr>
            <w:pStyle w:val="0D7106188DDB4D8BB03540D7D32E99BE1"/>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54449F" w:rsidP="0054449F">
          <w:pPr>
            <w:pStyle w:val="0B14A4662E034D3D9585F4DA1601CB16"/>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54449F" w:rsidP="0054449F">
          <w:pPr>
            <w:pStyle w:val="8F21A8F1DBCE4FBAA94FC56DEE948182"/>
          </w:pPr>
          <w:r w:rsidRPr="00CA51A7">
            <w:rPr>
              <w:rStyle w:val="PlaceholderText"/>
              <w:rFonts w:cs="Aharoni"/>
              <w:sz w:val="36"/>
              <w:szCs w:val="36"/>
            </w:rPr>
            <w:t>[Insert 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5CCC"/>
    <w:rsid w:val="00032D05"/>
    <w:rsid w:val="000B107E"/>
    <w:rsid w:val="00441CBD"/>
    <w:rsid w:val="004A2D20"/>
    <w:rsid w:val="0054449F"/>
    <w:rsid w:val="00544843"/>
    <w:rsid w:val="005C4CE9"/>
    <w:rsid w:val="00627A49"/>
    <w:rsid w:val="007F2846"/>
    <w:rsid w:val="00937783"/>
    <w:rsid w:val="009836DA"/>
    <w:rsid w:val="009F088A"/>
    <w:rsid w:val="00A140B2"/>
    <w:rsid w:val="00AB323C"/>
    <w:rsid w:val="00B161C5"/>
    <w:rsid w:val="00B63DC0"/>
    <w:rsid w:val="00BC3326"/>
    <w:rsid w:val="00D37CB7"/>
    <w:rsid w:val="00D91D4C"/>
    <w:rsid w:val="00E93D61"/>
    <w:rsid w:val="00F65DEE"/>
    <w:rsid w:val="00FB62B7"/>
    <w:rsid w:val="00FF1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9F"/>
    <w:rPr>
      <w:color w:val="808080"/>
    </w:rPr>
  </w:style>
  <w:style w:type="paragraph" w:customStyle="1" w:styleId="2EDABC3ED9D74702A53636AA315AB2211">
    <w:name w:val="2EDABC3ED9D74702A53636AA315AB2211"/>
    <w:rsid w:val="0054449F"/>
    <w:rPr>
      <w:rFonts w:ascii="Aptos" w:hAnsi="Aptos"/>
      <w:b/>
      <w:color w:val="0E1647"/>
      <w:sz w:val="28"/>
      <w:szCs w:val="28"/>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CFA03EB971143B7A2E187425D2884871">
    <w:name w:val="5CFA03EB971143B7A2E187425D2884871"/>
    <w:rsid w:val="0054449F"/>
    <w:rPr>
      <w:rFonts w:ascii="Aptos" w:hAnsi="Aptos"/>
      <w:b/>
      <w:color w:val="0E1647"/>
      <w:sz w:val="28"/>
      <w:szCs w:val="28"/>
    </w:rPr>
  </w:style>
  <w:style w:type="paragraph" w:customStyle="1" w:styleId="7EB78D90C2B74017B8DF7716CDC9F20C1">
    <w:name w:val="7EB78D90C2B74017B8DF7716CDC9F20C1"/>
    <w:rsid w:val="0054449F"/>
    <w:rPr>
      <w:rFonts w:ascii="Aptos" w:hAnsi="Aptos"/>
      <w:b/>
      <w:color w:val="0E1647"/>
      <w:sz w:val="28"/>
      <w:szCs w:val="28"/>
    </w:rPr>
  </w:style>
  <w:style w:type="paragraph" w:customStyle="1" w:styleId="8250844927944CF78258ACC7550827641">
    <w:name w:val="8250844927944CF78258ACC7550827641"/>
    <w:rsid w:val="0054449F"/>
    <w:rPr>
      <w:rFonts w:ascii="Aptos" w:hAnsi="Aptos"/>
      <w:b/>
      <w:color w:val="0E1647"/>
      <w:sz w:val="28"/>
      <w:szCs w:val="28"/>
    </w:rPr>
  </w:style>
  <w:style w:type="paragraph" w:customStyle="1" w:styleId="2917681A25CF4897AA16C76FABA5B22B1">
    <w:name w:val="2917681A25CF4897AA16C76FABA5B22B1"/>
    <w:rsid w:val="0054449F"/>
    <w:rPr>
      <w:rFonts w:ascii="Aptos" w:hAnsi="Aptos"/>
      <w:b/>
      <w:color w:val="0E1647"/>
      <w:sz w:val="28"/>
      <w:szCs w:val="28"/>
    </w:rPr>
  </w:style>
  <w:style w:type="paragraph" w:customStyle="1" w:styleId="E55C6A308B5A41DFA72B6F342C2834FC1">
    <w:name w:val="E55C6A308B5A41DFA72B6F342C2834FC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417AE3AC0C754BC4A48474CC5D152DA41">
    <w:name w:val="417AE3AC0C754BC4A48474CC5D152DA4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E762B9BC75A743F088B52A4F7C3FABF41">
    <w:name w:val="E762B9BC75A743F088B52A4F7C3FABF41"/>
    <w:rsid w:val="0054449F"/>
    <w:rPr>
      <w:rFonts w:ascii="Aptos" w:hAnsi="Aptos"/>
      <w:b/>
      <w:color w:val="0E1647"/>
      <w:sz w:val="28"/>
      <w:szCs w:val="28"/>
    </w:rPr>
  </w:style>
  <w:style w:type="paragraph" w:customStyle="1" w:styleId="0B14A4662E034D3D9585F4DA1601CB16">
    <w:name w:val="0B14A4662E034D3D9585F4DA1601CB16"/>
    <w:rsid w:val="0054449F"/>
    <w:rPr>
      <w:rFonts w:ascii="Aptos" w:hAnsi="Aptos"/>
      <w:b/>
      <w:color w:val="0E1647"/>
      <w:sz w:val="28"/>
      <w:szCs w:val="28"/>
    </w:rPr>
  </w:style>
  <w:style w:type="paragraph" w:customStyle="1" w:styleId="8F21A8F1DBCE4FBAA94FC56DEE948182">
    <w:name w:val="8F21A8F1DBCE4FBAA94FC56DEE948182"/>
    <w:rsid w:val="0054449F"/>
    <w:rPr>
      <w:rFonts w:ascii="Aptos" w:hAnsi="Aptos"/>
      <w:b/>
      <w:color w:val="0E1647"/>
      <w:sz w:val="28"/>
      <w:szCs w:val="28"/>
    </w:rPr>
  </w:style>
  <w:style w:type="paragraph" w:customStyle="1" w:styleId="4FC62DCDF15D45E0B90DCE24555D0A6D1">
    <w:name w:val="4FC62DCDF15D45E0B90DCE24555D0A6D1"/>
    <w:rsid w:val="0054449F"/>
    <w:pPr>
      <w:tabs>
        <w:tab w:val="center" w:pos="4513"/>
        <w:tab w:val="right" w:pos="9026"/>
      </w:tabs>
      <w:spacing w:after="0" w:line="240" w:lineRule="auto"/>
    </w:pPr>
  </w:style>
  <w:style w:type="paragraph" w:customStyle="1" w:styleId="0D7106188DDB4D8BB03540D7D32E99BE1">
    <w:name w:val="0D7106188DDB4D8BB03540D7D32E99BE1"/>
    <w:rsid w:val="0054449F"/>
    <w:pPr>
      <w:tabs>
        <w:tab w:val="center" w:pos="4513"/>
        <w:tab w:val="right" w:pos="9026"/>
      </w:tabs>
      <w:spacing w:after="0" w:line="240" w:lineRule="auto"/>
    </w:pPr>
  </w:style>
  <w:style w:type="paragraph" w:customStyle="1" w:styleId="47CFF8DA26734C07AF8302B6C6580FCD1">
    <w:name w:val="47CFF8DA26734C07AF8302B6C6580FCD1"/>
    <w:rsid w:val="0054449F"/>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2023-03-15T00:00:00</PublishDate>
  <Abstract>Foundation Degrees</Abstract>
  <CompanyAddress/>
  <CompanyPhone/>
  <CompanyFax/>
  <CompanyEmail/>
</CoverPage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4943A3-DCF7-4C04-A95E-F191CCE70D90}">
  <ds:schemaRefs>
    <ds:schemaRef ds:uri="http://schemas.microsoft.com/sharepoint/events"/>
  </ds:schemaRefs>
</ds:datastoreItem>
</file>

<file path=customXml/itemProps3.xml><?xml version="1.0" encoding="utf-8"?>
<ds:datastoreItem xmlns:ds="http://schemas.openxmlformats.org/officeDocument/2006/customXml" ds:itemID="{A9D4D8D8-39CB-4798-B168-41C951B70156}">
  <ds:schemaRefs>
    <ds:schemaRef ds:uri="ae372f39-011e-4940-9b7a-e0bb9fd919d7"/>
    <ds:schemaRef ds:uri="http://schemas.microsoft.com/office/2006/documentManagement/types"/>
    <ds:schemaRef ds:uri="http://www.w3.org/XML/1998/namespace"/>
    <ds:schemaRef ds:uri="http://schemas.microsoft.com/sharepoint/v4"/>
    <ds:schemaRef ds:uri="http://purl.org/dc/terms/"/>
    <ds:schemaRef ds:uri="http://schemas.openxmlformats.org/package/2006/metadata/core-properties"/>
    <ds:schemaRef ds:uri="http://schemas.microsoft.com/office/infopath/2007/PartnerControls"/>
    <ds:schemaRef ds:uri="http://purl.org/dc/elements/1.1/"/>
    <ds:schemaRef ds:uri="585c7e12-cd2e-474b-aebe-d6ef31f74e10"/>
    <ds:schemaRef ds:uri="d64291f4-87f7-4956-b876-984ac276920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customXml/itemProps6.xml><?xml version="1.0" encoding="utf-8"?>
<ds:datastoreItem xmlns:ds="http://schemas.openxmlformats.org/officeDocument/2006/customXml" ds:itemID="{D9476682-3967-4B8D-A966-BB2AE5BE3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25</Pages>
  <Words>8351</Words>
  <Characters>47602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Document template - policies, procedures and codes of conduct</vt:lpstr>
    </vt:vector>
  </TitlesOfParts>
  <Company>University of Hull</Company>
  <LinksUpToDate>false</LinksUpToDate>
  <CharactersWithSpaces>55842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Degrees v2 21 Oct 2025 - housekeeping</dc:title>
  <dc:subject>
  </dc:subject>
  <dc:creator>Katie J Skilton</dc:creator>
  <cp:keywords>
  </cp:keywords>
  <dc:description>
  </dc:description>
  <cp:lastModifiedBy>lisa Tees</cp:lastModifiedBy>
  <cp:revision>71</cp:revision>
  <cp:lastPrinted>2018-01-15T16:18:00Z</cp:lastPrinted>
  <dcterms:created xsi:type="dcterms:W3CDTF">2024-03-15T12:22:00Z</dcterms:created>
  <dcterms:modified xsi:type="dcterms:W3CDTF">2025-10-30T09:09:41Z</dcterms:modified>
  <cp:contentStatus>2 21 Housekeeping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