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66D" w:rsidR="00D10763" w:rsidP="00DB0880" w:rsidRDefault="001753DA" w14:paraId="5E21FA60" w14:textId="22EC4D65">
      <w:pPr>
        <w:tabs>
          <w:tab w:val="left" w:pos="3420"/>
        </w:tabs>
        <w:rPr>
          <w:b/>
          <w:sz w:val="24"/>
        </w:rPr>
      </w:pPr>
      <w:r>
        <w:rPr>
          <w:b/>
          <w:sz w:val="24"/>
        </w:rPr>
        <w:tab/>
        <w:t xml:space="preserve"> </w:t>
      </w:r>
    </w:p>
    <w:p w:rsidRPr="00E46D6F" w:rsidR="00DC5030" w:rsidP="00986235" w:rsidRDefault="00DC2B01" w14:paraId="588F1934" w14:textId="39154982">
      <w:pPr>
        <w:tabs>
          <w:tab w:val="left" w:pos="3420"/>
        </w:tabs>
        <w:jc w:val="center"/>
        <w:rPr>
          <w:rFonts w:ascii="Aptos" w:hAnsi="Aptos"/>
          <w:b/>
          <w:sz w:val="28"/>
          <w:szCs w:val="28"/>
        </w:rPr>
      </w:pPr>
      <w:r>
        <w:rPr>
          <w:rFonts w:ascii="Aptos" w:hAnsi="Aptos"/>
          <w:b/>
          <w:sz w:val="28"/>
          <w:szCs w:val="28"/>
        </w:rPr>
        <w:t xml:space="preserve">ACADEMIC QUALITY </w:t>
      </w:r>
      <w:r w:rsidR="00D34EB8">
        <w:rPr>
          <w:rFonts w:ascii="Aptos" w:hAnsi="Aptos"/>
          <w:b/>
          <w:sz w:val="28"/>
          <w:szCs w:val="28"/>
        </w:rPr>
        <w:t xml:space="preserve">&amp; </w:t>
      </w:r>
      <w:r>
        <w:rPr>
          <w:rFonts w:ascii="Aptos" w:hAnsi="Aptos"/>
          <w:b/>
          <w:sz w:val="28"/>
          <w:szCs w:val="28"/>
        </w:rPr>
        <w:t>STANDARDS</w:t>
      </w:r>
    </w:p>
    <w:p w:rsidRPr="00E46D6F" w:rsidR="00647AC8" w:rsidP="000C4CE0" w:rsidRDefault="00647AC8" w14:paraId="04C6C20D" w14:textId="77777777">
      <w:pPr>
        <w:tabs>
          <w:tab w:val="left" w:pos="3420"/>
        </w:tabs>
        <w:jc w:val="center"/>
        <w:rPr>
          <w:rFonts w:ascii="Aptos" w:hAnsi="Aptos"/>
          <w:b/>
          <w:sz w:val="28"/>
        </w:rPr>
      </w:pPr>
    </w:p>
    <w:p w:rsidRPr="00E46D6F" w:rsidR="008542A2" w:rsidP="000C4CE0" w:rsidRDefault="00A17F65" w14:paraId="580F1E40" w14:textId="1A9E6324">
      <w:pPr>
        <w:tabs>
          <w:tab w:val="left" w:pos="3420"/>
        </w:tabs>
        <w:jc w:val="center"/>
        <w:rPr>
          <w:rFonts w:ascii="Aptos" w:hAnsi="Aptos"/>
          <w:b/>
          <w:sz w:val="28"/>
          <w:szCs w:val="28"/>
        </w:rPr>
      </w:pPr>
      <w:r>
        <w:rPr>
          <w:rFonts w:ascii="Aptos" w:hAnsi="Aptos"/>
          <w:b/>
          <w:sz w:val="28"/>
          <w:szCs w:val="28"/>
        </w:rPr>
        <w:t xml:space="preserve">Consolidated </w:t>
      </w:r>
      <w:r w:rsidRPr="00E46D6F" w:rsidR="00CF7651">
        <w:rPr>
          <w:rFonts w:ascii="Aptos" w:hAnsi="Aptos"/>
          <w:b/>
          <w:sz w:val="28"/>
          <w:szCs w:val="28"/>
        </w:rPr>
        <w:t xml:space="preserve">Quality </w:t>
      </w:r>
      <w:r w:rsidRPr="00E46D6F" w:rsidR="00DC5030">
        <w:rPr>
          <w:rFonts w:ascii="Aptos" w:hAnsi="Aptos"/>
          <w:b/>
          <w:sz w:val="28"/>
          <w:szCs w:val="28"/>
        </w:rPr>
        <w:t xml:space="preserve">and Standards </w:t>
      </w:r>
      <w:r w:rsidRPr="00E46D6F" w:rsidR="004A7EED">
        <w:rPr>
          <w:rFonts w:ascii="Aptos" w:hAnsi="Aptos"/>
          <w:b/>
          <w:sz w:val="28"/>
          <w:szCs w:val="28"/>
        </w:rPr>
        <w:t>Update</w:t>
      </w:r>
    </w:p>
    <w:p w:rsidRPr="00E46D6F" w:rsidR="008542A2" w:rsidP="000C4CE0" w:rsidRDefault="008542A2" w14:paraId="57085990" w14:textId="77777777">
      <w:pPr>
        <w:tabs>
          <w:tab w:val="left" w:pos="3420"/>
        </w:tabs>
        <w:jc w:val="center"/>
        <w:rPr>
          <w:rFonts w:ascii="Aptos" w:hAnsi="Aptos"/>
          <w:b/>
          <w:sz w:val="28"/>
          <w:szCs w:val="28"/>
        </w:rPr>
      </w:pPr>
    </w:p>
    <w:p w:rsidRPr="00E46D6F" w:rsidR="002819A0" w:rsidP="005E5B78" w:rsidRDefault="00687F85" w14:paraId="77E98F52" w14:textId="5510513A">
      <w:pPr>
        <w:tabs>
          <w:tab w:val="left" w:pos="3420"/>
        </w:tabs>
        <w:jc w:val="center"/>
        <w:rPr>
          <w:rFonts w:ascii="Aptos" w:hAnsi="Aptos"/>
          <w:b/>
          <w:sz w:val="28"/>
          <w:szCs w:val="28"/>
        </w:rPr>
      </w:pPr>
      <w:r w:rsidRPr="00E46D6F">
        <w:rPr>
          <w:rFonts w:ascii="Aptos" w:hAnsi="Aptos"/>
          <w:b/>
          <w:sz w:val="28"/>
          <w:szCs w:val="28"/>
        </w:rPr>
        <w:t>202</w:t>
      </w:r>
      <w:r w:rsidR="009F7ABF">
        <w:rPr>
          <w:rFonts w:ascii="Aptos" w:hAnsi="Aptos"/>
          <w:b/>
          <w:sz w:val="28"/>
          <w:szCs w:val="28"/>
        </w:rPr>
        <w:t>5</w:t>
      </w:r>
      <w:r w:rsidRPr="00E46D6F">
        <w:rPr>
          <w:rFonts w:ascii="Aptos" w:hAnsi="Aptos"/>
          <w:b/>
          <w:sz w:val="28"/>
          <w:szCs w:val="28"/>
        </w:rPr>
        <w:t>/2</w:t>
      </w:r>
      <w:r w:rsidR="009F7ABF">
        <w:rPr>
          <w:rFonts w:ascii="Aptos" w:hAnsi="Aptos"/>
          <w:b/>
          <w:sz w:val="28"/>
          <w:szCs w:val="28"/>
        </w:rPr>
        <w:t>6</w:t>
      </w:r>
      <w:r w:rsidRPr="00E46D6F" w:rsidR="009046A9">
        <w:rPr>
          <w:rFonts w:ascii="Aptos" w:hAnsi="Aptos"/>
          <w:b/>
          <w:sz w:val="28"/>
          <w:szCs w:val="28"/>
        </w:rPr>
        <w:t xml:space="preserve"> </w:t>
      </w:r>
    </w:p>
    <w:p w:rsidRPr="00E46D6F" w:rsidR="00787F6E" w:rsidP="00663D4D" w:rsidRDefault="00787F6E" w14:paraId="562C3DE4" w14:textId="77777777">
      <w:pPr>
        <w:tabs>
          <w:tab w:val="left" w:pos="3420"/>
        </w:tabs>
        <w:rPr>
          <w:rFonts w:ascii="Aptos" w:hAnsi="Aptos"/>
          <w:sz w:val="22"/>
          <w:szCs w:val="22"/>
        </w:rPr>
      </w:pPr>
    </w:p>
    <w:p w:rsidRPr="00E46D6F" w:rsidR="00831FC8" w:rsidP="00BC6612" w:rsidRDefault="005F320E" w14:paraId="7A4F2C77" w14:textId="6C85BA79">
      <w:pPr>
        <w:tabs>
          <w:tab w:val="left" w:pos="3420"/>
        </w:tabs>
        <w:rPr>
          <w:rFonts w:ascii="Aptos" w:hAnsi="Aptos"/>
          <w:sz w:val="24"/>
        </w:rPr>
      </w:pPr>
      <w:r w:rsidRPr="003B51DB">
        <w:rPr>
          <w:rFonts w:ascii="Aptos" w:hAnsi="Aptos"/>
          <w:sz w:val="24"/>
        </w:rPr>
        <w:t xml:space="preserve">This document shows the status of all changes to the University’s Quality and Standards </w:t>
      </w:r>
      <w:r w:rsidRPr="003B51DB" w:rsidR="009179B3">
        <w:rPr>
          <w:rFonts w:ascii="Aptos" w:hAnsi="Aptos"/>
          <w:sz w:val="24"/>
        </w:rPr>
        <w:t>F</w:t>
      </w:r>
      <w:r w:rsidRPr="003B51DB">
        <w:rPr>
          <w:rFonts w:ascii="Aptos" w:hAnsi="Aptos"/>
          <w:sz w:val="24"/>
        </w:rPr>
        <w:t>ramework</w:t>
      </w:r>
      <w:r w:rsidRPr="003B51DB" w:rsidR="00005882">
        <w:rPr>
          <w:rFonts w:ascii="Aptos" w:hAnsi="Aptos"/>
          <w:sz w:val="24"/>
        </w:rPr>
        <w:t xml:space="preserve"> </w:t>
      </w:r>
      <w:r w:rsidR="00A17F65">
        <w:rPr>
          <w:rFonts w:ascii="Aptos" w:hAnsi="Aptos"/>
          <w:sz w:val="24"/>
        </w:rPr>
        <w:t>during the academic year 2025/2026</w:t>
      </w:r>
      <w:r w:rsidRPr="00E46D6F" w:rsidR="00B66AA0">
        <w:rPr>
          <w:rFonts w:ascii="Aptos" w:hAnsi="Aptos"/>
          <w:sz w:val="24"/>
        </w:rPr>
        <w:t>.</w:t>
      </w:r>
    </w:p>
    <w:p w:rsidRPr="00E46D6F" w:rsidR="002819A0" w:rsidP="00787F6E" w:rsidRDefault="002819A0" w14:paraId="57E50909" w14:textId="77777777">
      <w:pPr>
        <w:tabs>
          <w:tab w:val="left" w:pos="3420"/>
        </w:tabs>
        <w:rPr>
          <w:rFonts w:ascii="Aptos" w:hAnsi="Aptos"/>
          <w:sz w:val="24"/>
        </w:rPr>
      </w:pPr>
    </w:p>
    <w:p w:rsidRPr="00E46D6F" w:rsidR="002819A0" w:rsidP="002819A0" w:rsidRDefault="002819A0" w14:paraId="08987471" w14:textId="77777777">
      <w:pPr>
        <w:tabs>
          <w:tab w:val="left" w:pos="3420"/>
        </w:tabs>
        <w:rPr>
          <w:rFonts w:ascii="Aptos" w:hAnsi="Aptos"/>
          <w:b/>
          <w:sz w:val="24"/>
          <w:u w:val="single"/>
        </w:rPr>
      </w:pPr>
      <w:r w:rsidRPr="00E46D6F">
        <w:rPr>
          <w:rFonts w:ascii="Aptos" w:hAnsi="Aptos"/>
          <w:b/>
          <w:sz w:val="24"/>
          <w:u w:val="single"/>
        </w:rPr>
        <w:t>Quality and Standards Framework Developments</w:t>
      </w:r>
    </w:p>
    <w:p w:rsidRPr="0004066D" w:rsidR="009205F2" w:rsidP="00BA4A37" w:rsidRDefault="009205F2" w14:paraId="33A14237" w14:textId="651996B2">
      <w:pPr>
        <w:spacing w:before="120" w:after="120"/>
        <w:rPr>
          <w:sz w:val="22"/>
          <w:szCs w:val="22"/>
        </w:rPr>
      </w:pPr>
      <w:r w:rsidRPr="00E46D6F">
        <w:rPr>
          <w:rFonts w:ascii="Aptos" w:hAnsi="Aptos"/>
          <w:sz w:val="24"/>
        </w:rPr>
        <w:t xml:space="preserve">Feedback on this document is welcomed and should be sent to </w:t>
      </w:r>
      <w:hyperlink w:history="1" r:id="rId8">
        <w:r w:rsidRPr="00DA2E57" w:rsidR="00337905">
          <w:rPr>
            <w:rStyle w:val="Hyperlink"/>
            <w:rFonts w:ascii="Aptos" w:hAnsi="Aptos"/>
            <w:sz w:val="24"/>
          </w:rPr>
          <w:t>quality@hull.ac.uk</w:t>
        </w:r>
      </w:hyperlink>
      <w:r w:rsidRPr="0004066D">
        <w:rPr>
          <w:sz w:val="22"/>
          <w:szCs w:val="22"/>
        </w:rPr>
        <w:t xml:space="preserve"> </w:t>
      </w:r>
    </w:p>
    <w:p w:rsidRPr="00F50646" w:rsidR="002819A0" w:rsidP="00787F6E" w:rsidRDefault="002819A0" w14:paraId="4C761A36" w14:textId="77777777">
      <w:pPr>
        <w:tabs>
          <w:tab w:val="left" w:pos="3420"/>
        </w:tabs>
        <w:rPr>
          <w:rFonts w:ascii="Calibri" w:hAnsi="Calibri"/>
          <w:smallCaps/>
          <w:sz w:val="28"/>
          <w:szCs w:val="28"/>
        </w:rPr>
      </w:pPr>
      <w:r w:rsidRPr="0004066D">
        <w:rPr>
          <w:sz w:val="22"/>
          <w:szCs w:val="22"/>
        </w:rPr>
        <w:br w:type="page"/>
      </w:r>
    </w:p>
    <w:p w:rsidRPr="00F50646" w:rsidR="00FC7B80" w:rsidP="00FC7B80" w:rsidRDefault="00FC7B80" w14:paraId="69D86879" w14:textId="77777777">
      <w:pPr>
        <w:jc w:val="center"/>
        <w:rPr>
          <w:rFonts w:ascii="Calibri" w:hAnsi="Calibri"/>
          <w:b/>
          <w:bCs/>
          <w:smallCaps/>
          <w:color w:val="0070C0"/>
          <w:sz w:val="36"/>
          <w:szCs w:val="36"/>
        </w:rPr>
      </w:pPr>
      <w:r w:rsidRPr="00F50646">
        <w:rPr>
          <w:rFonts w:ascii="Calibri" w:hAnsi="Calibri"/>
          <w:b/>
          <w:bCs/>
          <w:smallCaps/>
          <w:color w:val="0070C0"/>
          <w:sz w:val="36"/>
          <w:szCs w:val="36"/>
        </w:rPr>
        <w:lastRenderedPageBreak/>
        <w:t>Table of Contents</w:t>
      </w:r>
    </w:p>
    <w:p w:rsidRPr="0004066D" w:rsidR="00FC7B80" w:rsidP="00FC7B80" w:rsidRDefault="00FC7B80" w14:paraId="2E2CE883" w14:textId="77777777">
      <w:pPr>
        <w:jc w:val="center"/>
        <w:rPr>
          <w:b/>
          <w:bCs/>
          <w:sz w:val="22"/>
          <w:szCs w:val="22"/>
        </w:rPr>
      </w:pPr>
    </w:p>
    <w:bookmarkStart w:name="_Toc425925490" w:displacedByCustomXml="next" w:id="0"/>
    <w:sdt>
      <w:sdtPr>
        <w:id w:val="-369606366"/>
        <w:docPartObj>
          <w:docPartGallery w:val="Table of Contents"/>
          <w:docPartUnique/>
        </w:docPartObj>
      </w:sdtPr>
      <w:sdtEndPr>
        <w:rPr>
          <w:rStyle w:val="arial12"/>
          <w:rFonts w:ascii="Arial" w:hAnsi="Arial"/>
          <w:sz w:val="28"/>
          <w:szCs w:val="28"/>
        </w:rPr>
      </w:sdtEndPr>
      <w:sdtContent>
        <w:p w:rsidRPr="00D7304F" w:rsidR="00266D56" w:rsidP="00F270D0" w:rsidRDefault="00F270D0" w14:paraId="0BE0BB6A" w14:textId="7D071195">
          <w:pPr>
            <w:pStyle w:val="NEW"/>
            <w:rPr>
              <w:rStyle w:val="arial12"/>
              <w:rFonts w:asciiTheme="minorHAnsi" w:hAnsiTheme="minorHAnsi"/>
              <w:noProof/>
            </w:rPr>
          </w:pPr>
          <w:hyperlink w:history="1" w:anchor="Approved">
            <w:r w:rsidRPr="00D7304F">
              <w:rPr>
                <w:rStyle w:val="arial12"/>
                <w:rFonts w:asciiTheme="minorHAnsi" w:hAnsiTheme="minorHAnsi"/>
              </w:rPr>
              <w:tab/>
            </w:r>
          </w:hyperlink>
        </w:p>
        <w:p w:rsidR="00D53453" w:rsidRDefault="00266D56" w14:paraId="3825A6A8" w14:textId="16262EBC">
          <w:pPr>
            <w:pStyle w:val="TOC1"/>
            <w:rPr>
              <w:rFonts w:asciiTheme="minorHAnsi" w:hAnsiTheme="minorHAnsi" w:eastAsiaTheme="minorEastAsia" w:cstheme="minorBidi"/>
              <w:caps w:val="0"/>
              <w:color w:val="auto"/>
              <w:kern w:val="2"/>
              <w:sz w:val="24"/>
              <w:szCs w:val="24"/>
              <w:lang w:eastAsia="en-GB"/>
              <w14:ligatures w14:val="standardContextual"/>
            </w:rPr>
          </w:pPr>
          <w:r w:rsidRPr="003013BF">
            <w:rPr>
              <w:rStyle w:val="arial12"/>
              <w:rFonts w:cs="Times New Roman" w:asciiTheme="minorHAnsi" w:hAnsiTheme="minorHAnsi"/>
              <w:smallCaps/>
              <w:sz w:val="28"/>
              <w:szCs w:val="28"/>
              <w:lang w:eastAsia="en-GB"/>
            </w:rPr>
            <w:fldChar w:fldCharType="begin"/>
          </w:r>
          <w:r w:rsidRPr="003013BF">
            <w:rPr>
              <w:rStyle w:val="arial12"/>
              <w:rFonts w:asciiTheme="minorHAnsi" w:hAnsiTheme="minorHAnsi"/>
              <w:sz w:val="28"/>
              <w:szCs w:val="28"/>
            </w:rPr>
            <w:instrText xml:space="preserve"> TOC \o "1-3" \h \z \u </w:instrText>
          </w:r>
          <w:r w:rsidRPr="003013BF">
            <w:rPr>
              <w:rStyle w:val="arial12"/>
              <w:rFonts w:cs="Times New Roman" w:asciiTheme="minorHAnsi" w:hAnsiTheme="minorHAnsi"/>
              <w:smallCaps/>
              <w:sz w:val="28"/>
              <w:szCs w:val="28"/>
              <w:lang w:eastAsia="en-GB"/>
            </w:rPr>
            <w:fldChar w:fldCharType="separate"/>
          </w:r>
          <w:hyperlink w:history="1" w:anchor="_Toc235526372">
            <w:r w:rsidRPr="008412C3" w:rsidR="00D53453">
              <w:rPr>
                <w:rStyle w:val="Hyperlink"/>
                <w:rFonts w:ascii="Aptos" w:hAnsi="Aptos"/>
              </w:rPr>
              <w:t>APPROVED AMENDMENTS TO THE QUALITY AND STANDARDS FRAMEWORK</w:t>
            </w:r>
            <w:r w:rsidR="00D53453">
              <w:rPr>
                <w:webHidden/>
              </w:rPr>
              <w:tab/>
            </w:r>
            <w:r w:rsidR="00D53453">
              <w:rPr>
                <w:webHidden/>
              </w:rPr>
              <w:fldChar w:fldCharType="begin"/>
            </w:r>
            <w:r w:rsidR="00D53453">
              <w:rPr>
                <w:webHidden/>
              </w:rPr>
              <w:instrText xml:space="preserve"> PAGEREF _Toc235526372 \h </w:instrText>
            </w:r>
            <w:r w:rsidR="00D53453">
              <w:rPr>
                <w:webHidden/>
              </w:rPr>
            </w:r>
            <w:r w:rsidR="00D53453">
              <w:rPr>
                <w:webHidden/>
              </w:rPr>
              <w:fldChar w:fldCharType="separate"/>
            </w:r>
            <w:r w:rsidR="00D53453">
              <w:rPr>
                <w:webHidden/>
              </w:rPr>
              <w:t>3</w:t>
            </w:r>
            <w:r w:rsidR="00D53453">
              <w:rPr>
                <w:webHidden/>
              </w:rPr>
              <w:fldChar w:fldCharType="end"/>
            </w:r>
          </w:hyperlink>
        </w:p>
        <w:p w:rsidRPr="00D53453" w:rsidR="00D53453" w:rsidRDefault="00D53453" w14:paraId="1777522D" w14:textId="74380E9E">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5526373">
            <w:r w:rsidRPr="00D53453">
              <w:rPr>
                <w:rStyle w:val="Hyperlink"/>
                <w:b w:val="0"/>
                <w:bCs w:val="0"/>
                <w:color w:val="2E74B5" w:themeColor="accent1" w:themeShade="BF"/>
                <w:sz w:val="28"/>
                <w:szCs w:val="28"/>
              </w:rPr>
              <w:t>ASSESSMENT</w:t>
            </w:r>
            <w:r w:rsidRPr="00D53453">
              <w:rPr>
                <w:b w:val="0"/>
                <w:bCs w:val="0"/>
                <w:webHidden/>
                <w:color w:val="2E74B5" w:themeColor="accent1" w:themeShade="BF"/>
                <w:sz w:val="28"/>
                <w:szCs w:val="28"/>
              </w:rPr>
              <w:tab/>
            </w:r>
            <w:r w:rsidRPr="00D53453">
              <w:rPr>
                <w:b w:val="0"/>
                <w:bCs w:val="0"/>
                <w:webHidden/>
                <w:color w:val="2E74B5" w:themeColor="accent1" w:themeShade="BF"/>
                <w:sz w:val="28"/>
                <w:szCs w:val="28"/>
              </w:rPr>
              <w:fldChar w:fldCharType="begin"/>
            </w:r>
            <w:r w:rsidRPr="00D53453">
              <w:rPr>
                <w:b w:val="0"/>
                <w:bCs w:val="0"/>
                <w:webHidden/>
                <w:color w:val="2E74B5" w:themeColor="accent1" w:themeShade="BF"/>
                <w:sz w:val="28"/>
                <w:szCs w:val="28"/>
              </w:rPr>
              <w:instrText xml:space="preserve"> PAGEREF _Toc235526373 \h </w:instrText>
            </w:r>
            <w:r w:rsidRPr="00D53453">
              <w:rPr>
                <w:b w:val="0"/>
                <w:bCs w:val="0"/>
                <w:webHidden/>
                <w:color w:val="2E74B5" w:themeColor="accent1" w:themeShade="BF"/>
                <w:sz w:val="28"/>
                <w:szCs w:val="28"/>
              </w:rPr>
            </w:r>
            <w:r w:rsidRPr="00D53453">
              <w:rPr>
                <w:b w:val="0"/>
                <w:bCs w:val="0"/>
                <w:webHidden/>
                <w:color w:val="2E74B5" w:themeColor="accent1" w:themeShade="BF"/>
                <w:sz w:val="28"/>
                <w:szCs w:val="28"/>
              </w:rPr>
              <w:fldChar w:fldCharType="separate"/>
            </w:r>
            <w:r w:rsidRPr="00D53453">
              <w:rPr>
                <w:b w:val="0"/>
                <w:bCs w:val="0"/>
                <w:webHidden/>
                <w:color w:val="2E74B5" w:themeColor="accent1" w:themeShade="BF"/>
                <w:sz w:val="28"/>
                <w:szCs w:val="28"/>
              </w:rPr>
              <w:t>3</w:t>
            </w:r>
            <w:r w:rsidRPr="00D53453">
              <w:rPr>
                <w:b w:val="0"/>
                <w:bCs w:val="0"/>
                <w:webHidden/>
                <w:color w:val="2E74B5" w:themeColor="accent1" w:themeShade="BF"/>
                <w:sz w:val="28"/>
                <w:szCs w:val="28"/>
              </w:rPr>
              <w:fldChar w:fldCharType="end"/>
            </w:r>
          </w:hyperlink>
        </w:p>
        <w:p w:rsidRPr="00D53453" w:rsidR="00D53453" w:rsidRDefault="00D53453" w14:paraId="57984557" w14:textId="7E4413B1">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5526374">
            <w:r w:rsidRPr="00D53453">
              <w:rPr>
                <w:rStyle w:val="Hyperlink"/>
                <w:b w:val="0"/>
                <w:bCs w:val="0"/>
                <w:color w:val="2E74B5" w:themeColor="accent1" w:themeShade="BF"/>
                <w:sz w:val="28"/>
                <w:szCs w:val="28"/>
              </w:rPr>
              <w:t>COLLABORATIVE PROVISION</w:t>
            </w:r>
            <w:r w:rsidRPr="00D53453">
              <w:rPr>
                <w:b w:val="0"/>
                <w:bCs w:val="0"/>
                <w:webHidden/>
                <w:color w:val="2E74B5" w:themeColor="accent1" w:themeShade="BF"/>
                <w:sz w:val="28"/>
                <w:szCs w:val="28"/>
              </w:rPr>
              <w:tab/>
            </w:r>
            <w:r w:rsidRPr="00D53453">
              <w:rPr>
                <w:b w:val="0"/>
                <w:bCs w:val="0"/>
                <w:webHidden/>
                <w:color w:val="2E74B5" w:themeColor="accent1" w:themeShade="BF"/>
                <w:sz w:val="28"/>
                <w:szCs w:val="28"/>
              </w:rPr>
              <w:fldChar w:fldCharType="begin"/>
            </w:r>
            <w:r w:rsidRPr="00D53453">
              <w:rPr>
                <w:b w:val="0"/>
                <w:bCs w:val="0"/>
                <w:webHidden/>
                <w:color w:val="2E74B5" w:themeColor="accent1" w:themeShade="BF"/>
                <w:sz w:val="28"/>
                <w:szCs w:val="28"/>
              </w:rPr>
              <w:instrText xml:space="preserve"> PAGEREF _Toc235526374 \h </w:instrText>
            </w:r>
            <w:r w:rsidRPr="00D53453">
              <w:rPr>
                <w:b w:val="0"/>
                <w:bCs w:val="0"/>
                <w:webHidden/>
                <w:color w:val="2E74B5" w:themeColor="accent1" w:themeShade="BF"/>
                <w:sz w:val="28"/>
                <w:szCs w:val="28"/>
              </w:rPr>
            </w:r>
            <w:r w:rsidRPr="00D53453">
              <w:rPr>
                <w:b w:val="0"/>
                <w:bCs w:val="0"/>
                <w:webHidden/>
                <w:color w:val="2E74B5" w:themeColor="accent1" w:themeShade="BF"/>
                <w:sz w:val="28"/>
                <w:szCs w:val="28"/>
              </w:rPr>
              <w:fldChar w:fldCharType="separate"/>
            </w:r>
            <w:r w:rsidRPr="00D53453">
              <w:rPr>
                <w:b w:val="0"/>
                <w:bCs w:val="0"/>
                <w:webHidden/>
                <w:color w:val="2E74B5" w:themeColor="accent1" w:themeShade="BF"/>
                <w:sz w:val="28"/>
                <w:szCs w:val="28"/>
              </w:rPr>
              <w:t>4</w:t>
            </w:r>
            <w:r w:rsidRPr="00D53453">
              <w:rPr>
                <w:b w:val="0"/>
                <w:bCs w:val="0"/>
                <w:webHidden/>
                <w:color w:val="2E74B5" w:themeColor="accent1" w:themeShade="BF"/>
                <w:sz w:val="28"/>
                <w:szCs w:val="28"/>
              </w:rPr>
              <w:fldChar w:fldCharType="end"/>
            </w:r>
          </w:hyperlink>
        </w:p>
        <w:p w:rsidRPr="00D53453" w:rsidR="00D53453" w:rsidRDefault="00D53453" w14:paraId="07A8EEE7" w14:textId="6669FBBF">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5526375">
            <w:r w:rsidRPr="00D53453">
              <w:rPr>
                <w:rStyle w:val="Hyperlink"/>
                <w:b w:val="0"/>
                <w:bCs w:val="0"/>
                <w:color w:val="2E74B5" w:themeColor="accent1" w:themeShade="BF"/>
                <w:sz w:val="28"/>
                <w:szCs w:val="28"/>
              </w:rPr>
              <w:t>MONITORING AND EVALUATION</w:t>
            </w:r>
            <w:r w:rsidRPr="00D53453">
              <w:rPr>
                <w:b w:val="0"/>
                <w:bCs w:val="0"/>
                <w:webHidden/>
                <w:color w:val="2E74B5" w:themeColor="accent1" w:themeShade="BF"/>
                <w:sz w:val="28"/>
                <w:szCs w:val="28"/>
              </w:rPr>
              <w:tab/>
            </w:r>
            <w:r w:rsidRPr="00D53453">
              <w:rPr>
                <w:b w:val="0"/>
                <w:bCs w:val="0"/>
                <w:webHidden/>
                <w:color w:val="2E74B5" w:themeColor="accent1" w:themeShade="BF"/>
                <w:sz w:val="28"/>
                <w:szCs w:val="28"/>
              </w:rPr>
              <w:fldChar w:fldCharType="begin"/>
            </w:r>
            <w:r w:rsidRPr="00D53453">
              <w:rPr>
                <w:b w:val="0"/>
                <w:bCs w:val="0"/>
                <w:webHidden/>
                <w:color w:val="2E74B5" w:themeColor="accent1" w:themeShade="BF"/>
                <w:sz w:val="28"/>
                <w:szCs w:val="28"/>
              </w:rPr>
              <w:instrText xml:space="preserve"> PAGEREF _Toc235526375 \h </w:instrText>
            </w:r>
            <w:r w:rsidRPr="00D53453">
              <w:rPr>
                <w:b w:val="0"/>
                <w:bCs w:val="0"/>
                <w:webHidden/>
                <w:color w:val="2E74B5" w:themeColor="accent1" w:themeShade="BF"/>
                <w:sz w:val="28"/>
                <w:szCs w:val="28"/>
              </w:rPr>
            </w:r>
            <w:r w:rsidRPr="00D53453">
              <w:rPr>
                <w:b w:val="0"/>
                <w:bCs w:val="0"/>
                <w:webHidden/>
                <w:color w:val="2E74B5" w:themeColor="accent1" w:themeShade="BF"/>
                <w:sz w:val="28"/>
                <w:szCs w:val="28"/>
              </w:rPr>
              <w:fldChar w:fldCharType="separate"/>
            </w:r>
            <w:r w:rsidRPr="00D53453">
              <w:rPr>
                <w:b w:val="0"/>
                <w:bCs w:val="0"/>
                <w:webHidden/>
                <w:color w:val="2E74B5" w:themeColor="accent1" w:themeShade="BF"/>
                <w:sz w:val="28"/>
                <w:szCs w:val="28"/>
              </w:rPr>
              <w:t>6</w:t>
            </w:r>
            <w:r w:rsidRPr="00D53453">
              <w:rPr>
                <w:b w:val="0"/>
                <w:bCs w:val="0"/>
                <w:webHidden/>
                <w:color w:val="2E74B5" w:themeColor="accent1" w:themeShade="BF"/>
                <w:sz w:val="28"/>
                <w:szCs w:val="28"/>
              </w:rPr>
              <w:fldChar w:fldCharType="end"/>
            </w:r>
          </w:hyperlink>
        </w:p>
        <w:p w:rsidRPr="00D53453" w:rsidR="00D53453" w:rsidRDefault="00D53453" w14:paraId="76E1D4A7" w14:textId="116FFEE7">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5526376">
            <w:r w:rsidRPr="00D53453">
              <w:rPr>
                <w:rStyle w:val="Hyperlink"/>
                <w:b w:val="0"/>
                <w:bCs w:val="0"/>
                <w:color w:val="2E74B5" w:themeColor="accent1" w:themeShade="BF"/>
                <w:sz w:val="28"/>
                <w:szCs w:val="28"/>
              </w:rPr>
              <w:t>STUDENT INFORMATION</w:t>
            </w:r>
            <w:r w:rsidRPr="00D53453">
              <w:rPr>
                <w:b w:val="0"/>
                <w:bCs w:val="0"/>
                <w:webHidden/>
                <w:color w:val="2E74B5" w:themeColor="accent1" w:themeShade="BF"/>
                <w:sz w:val="28"/>
                <w:szCs w:val="28"/>
              </w:rPr>
              <w:tab/>
            </w:r>
            <w:r w:rsidRPr="00D53453">
              <w:rPr>
                <w:b w:val="0"/>
                <w:bCs w:val="0"/>
                <w:webHidden/>
                <w:color w:val="2E74B5" w:themeColor="accent1" w:themeShade="BF"/>
                <w:sz w:val="28"/>
                <w:szCs w:val="28"/>
              </w:rPr>
              <w:fldChar w:fldCharType="begin"/>
            </w:r>
            <w:r w:rsidRPr="00D53453">
              <w:rPr>
                <w:b w:val="0"/>
                <w:bCs w:val="0"/>
                <w:webHidden/>
                <w:color w:val="2E74B5" w:themeColor="accent1" w:themeShade="BF"/>
                <w:sz w:val="28"/>
                <w:szCs w:val="28"/>
              </w:rPr>
              <w:instrText xml:space="preserve"> PAGEREF _Toc235526376 \h </w:instrText>
            </w:r>
            <w:r w:rsidRPr="00D53453">
              <w:rPr>
                <w:b w:val="0"/>
                <w:bCs w:val="0"/>
                <w:webHidden/>
                <w:color w:val="2E74B5" w:themeColor="accent1" w:themeShade="BF"/>
                <w:sz w:val="28"/>
                <w:szCs w:val="28"/>
              </w:rPr>
            </w:r>
            <w:r w:rsidRPr="00D53453">
              <w:rPr>
                <w:b w:val="0"/>
                <w:bCs w:val="0"/>
                <w:webHidden/>
                <w:color w:val="2E74B5" w:themeColor="accent1" w:themeShade="BF"/>
                <w:sz w:val="28"/>
                <w:szCs w:val="28"/>
              </w:rPr>
              <w:fldChar w:fldCharType="separate"/>
            </w:r>
            <w:r w:rsidRPr="00D53453">
              <w:rPr>
                <w:b w:val="0"/>
                <w:bCs w:val="0"/>
                <w:webHidden/>
                <w:color w:val="2E74B5" w:themeColor="accent1" w:themeShade="BF"/>
                <w:sz w:val="28"/>
                <w:szCs w:val="28"/>
              </w:rPr>
              <w:t>7</w:t>
            </w:r>
            <w:r w:rsidRPr="00D53453">
              <w:rPr>
                <w:b w:val="0"/>
                <w:bCs w:val="0"/>
                <w:webHidden/>
                <w:color w:val="2E74B5" w:themeColor="accent1" w:themeShade="BF"/>
                <w:sz w:val="28"/>
                <w:szCs w:val="28"/>
              </w:rPr>
              <w:fldChar w:fldCharType="end"/>
            </w:r>
          </w:hyperlink>
        </w:p>
        <w:p w:rsidRPr="00D53453" w:rsidR="00D53453" w:rsidRDefault="00D53453" w14:paraId="50A80879" w14:textId="66110978">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5526377">
            <w:r w:rsidRPr="00D53453">
              <w:rPr>
                <w:rStyle w:val="Hyperlink"/>
                <w:b w:val="0"/>
                <w:bCs w:val="0"/>
                <w:color w:val="2E74B5" w:themeColor="accent1" w:themeShade="BF"/>
                <w:sz w:val="28"/>
                <w:szCs w:val="28"/>
              </w:rPr>
              <w:t>HOUSEKEEPING</w:t>
            </w:r>
            <w:r w:rsidRPr="00D53453">
              <w:rPr>
                <w:b w:val="0"/>
                <w:bCs w:val="0"/>
                <w:webHidden/>
                <w:color w:val="2E74B5" w:themeColor="accent1" w:themeShade="BF"/>
                <w:sz w:val="28"/>
                <w:szCs w:val="28"/>
              </w:rPr>
              <w:tab/>
            </w:r>
            <w:r w:rsidRPr="00D53453">
              <w:rPr>
                <w:b w:val="0"/>
                <w:bCs w:val="0"/>
                <w:webHidden/>
                <w:color w:val="2E74B5" w:themeColor="accent1" w:themeShade="BF"/>
                <w:sz w:val="28"/>
                <w:szCs w:val="28"/>
              </w:rPr>
              <w:fldChar w:fldCharType="begin"/>
            </w:r>
            <w:r w:rsidRPr="00D53453">
              <w:rPr>
                <w:b w:val="0"/>
                <w:bCs w:val="0"/>
                <w:webHidden/>
                <w:color w:val="2E74B5" w:themeColor="accent1" w:themeShade="BF"/>
                <w:sz w:val="28"/>
                <w:szCs w:val="28"/>
              </w:rPr>
              <w:instrText xml:space="preserve"> PAGEREF _Toc235526377 \h </w:instrText>
            </w:r>
            <w:r w:rsidRPr="00D53453">
              <w:rPr>
                <w:b w:val="0"/>
                <w:bCs w:val="0"/>
                <w:webHidden/>
                <w:color w:val="2E74B5" w:themeColor="accent1" w:themeShade="BF"/>
                <w:sz w:val="28"/>
                <w:szCs w:val="28"/>
              </w:rPr>
            </w:r>
            <w:r w:rsidRPr="00D53453">
              <w:rPr>
                <w:b w:val="0"/>
                <w:bCs w:val="0"/>
                <w:webHidden/>
                <w:color w:val="2E74B5" w:themeColor="accent1" w:themeShade="BF"/>
                <w:sz w:val="28"/>
                <w:szCs w:val="28"/>
              </w:rPr>
              <w:fldChar w:fldCharType="separate"/>
            </w:r>
            <w:r w:rsidRPr="00D53453">
              <w:rPr>
                <w:b w:val="0"/>
                <w:bCs w:val="0"/>
                <w:webHidden/>
                <w:color w:val="2E74B5" w:themeColor="accent1" w:themeShade="BF"/>
                <w:sz w:val="28"/>
                <w:szCs w:val="28"/>
              </w:rPr>
              <w:t>8</w:t>
            </w:r>
            <w:r w:rsidRPr="00D53453">
              <w:rPr>
                <w:b w:val="0"/>
                <w:bCs w:val="0"/>
                <w:webHidden/>
                <w:color w:val="2E74B5" w:themeColor="accent1" w:themeShade="BF"/>
                <w:sz w:val="28"/>
                <w:szCs w:val="28"/>
              </w:rPr>
              <w:fldChar w:fldCharType="end"/>
            </w:r>
          </w:hyperlink>
        </w:p>
        <w:p w:rsidRPr="00D53453" w:rsidR="00D53453" w:rsidRDefault="00D53453" w14:paraId="5959E2E5" w14:textId="79E7E3FB">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5526378">
            <w:r w:rsidRPr="00D53453">
              <w:rPr>
                <w:rStyle w:val="Hyperlink"/>
                <w:b w:val="0"/>
                <w:bCs w:val="0"/>
                <w:color w:val="2E74B5" w:themeColor="accent1" w:themeShade="BF"/>
                <w:sz w:val="28"/>
                <w:szCs w:val="28"/>
              </w:rPr>
              <w:t>OTHER</w:t>
            </w:r>
            <w:r w:rsidRPr="00D53453">
              <w:rPr>
                <w:b w:val="0"/>
                <w:bCs w:val="0"/>
                <w:webHidden/>
                <w:color w:val="2E74B5" w:themeColor="accent1" w:themeShade="BF"/>
                <w:sz w:val="28"/>
                <w:szCs w:val="28"/>
              </w:rPr>
              <w:tab/>
            </w:r>
            <w:r w:rsidRPr="00D53453">
              <w:rPr>
                <w:b w:val="0"/>
                <w:bCs w:val="0"/>
                <w:webHidden/>
                <w:color w:val="2E74B5" w:themeColor="accent1" w:themeShade="BF"/>
                <w:sz w:val="28"/>
                <w:szCs w:val="28"/>
              </w:rPr>
              <w:fldChar w:fldCharType="begin"/>
            </w:r>
            <w:r w:rsidRPr="00D53453">
              <w:rPr>
                <w:b w:val="0"/>
                <w:bCs w:val="0"/>
                <w:webHidden/>
                <w:color w:val="2E74B5" w:themeColor="accent1" w:themeShade="BF"/>
                <w:sz w:val="28"/>
                <w:szCs w:val="28"/>
              </w:rPr>
              <w:instrText xml:space="preserve"> PAGEREF _Toc235526378 \h </w:instrText>
            </w:r>
            <w:r w:rsidRPr="00D53453">
              <w:rPr>
                <w:b w:val="0"/>
                <w:bCs w:val="0"/>
                <w:webHidden/>
                <w:color w:val="2E74B5" w:themeColor="accent1" w:themeShade="BF"/>
                <w:sz w:val="28"/>
                <w:szCs w:val="28"/>
              </w:rPr>
            </w:r>
            <w:r w:rsidRPr="00D53453">
              <w:rPr>
                <w:b w:val="0"/>
                <w:bCs w:val="0"/>
                <w:webHidden/>
                <w:color w:val="2E74B5" w:themeColor="accent1" w:themeShade="BF"/>
                <w:sz w:val="28"/>
                <w:szCs w:val="28"/>
              </w:rPr>
              <w:fldChar w:fldCharType="separate"/>
            </w:r>
            <w:r w:rsidRPr="00D53453">
              <w:rPr>
                <w:b w:val="0"/>
                <w:bCs w:val="0"/>
                <w:webHidden/>
                <w:color w:val="2E74B5" w:themeColor="accent1" w:themeShade="BF"/>
                <w:sz w:val="28"/>
                <w:szCs w:val="28"/>
              </w:rPr>
              <w:t>8</w:t>
            </w:r>
            <w:r w:rsidRPr="00D53453">
              <w:rPr>
                <w:b w:val="0"/>
                <w:bCs w:val="0"/>
                <w:webHidden/>
                <w:color w:val="2E74B5" w:themeColor="accent1" w:themeShade="BF"/>
                <w:sz w:val="28"/>
                <w:szCs w:val="28"/>
              </w:rPr>
              <w:fldChar w:fldCharType="end"/>
            </w:r>
          </w:hyperlink>
        </w:p>
        <w:p w:rsidRPr="003013BF" w:rsidR="00266D56" w:rsidP="00266D56" w:rsidRDefault="00266D56" w14:paraId="286E30F0" w14:textId="68625C55">
          <w:pPr>
            <w:pStyle w:val="NEW"/>
            <w:rPr>
              <w:rStyle w:val="arial12"/>
              <w:sz w:val="28"/>
              <w:szCs w:val="28"/>
            </w:rPr>
          </w:pPr>
          <w:r w:rsidRPr="003013BF">
            <w:rPr>
              <w:rStyle w:val="arial12"/>
              <w:rFonts w:asciiTheme="minorHAnsi" w:hAnsiTheme="minorHAnsi"/>
              <w:sz w:val="28"/>
              <w:szCs w:val="28"/>
            </w:rPr>
            <w:fldChar w:fldCharType="end"/>
          </w:r>
        </w:p>
      </w:sdtContent>
    </w:sdt>
    <w:p w:rsidR="004D6973" w:rsidP="004D6973" w:rsidRDefault="00E75D01" w14:paraId="0FB859BA" w14:textId="308D8D47">
      <w:pPr>
        <w:pStyle w:val="Heading1"/>
        <w:rPr>
          <w:rFonts w:asciiTheme="minorHAnsi" w:hAnsiTheme="minorHAnsi" w:cstheme="minorHAnsi"/>
          <w:sz w:val="24"/>
          <w:szCs w:val="24"/>
        </w:rPr>
      </w:pPr>
      <w:r w:rsidRPr="00BD6A3B">
        <w:rPr>
          <w:sz w:val="32"/>
          <w:szCs w:val="32"/>
        </w:rPr>
        <w:br w:type="page"/>
      </w:r>
      <w:bookmarkStart w:name="Approved" w:id="1"/>
      <w:bookmarkStart w:name="_Toc530130780" w:id="2"/>
      <w:bookmarkEnd w:id="1"/>
    </w:p>
    <w:p w:rsidR="00B529A8" w:rsidP="00B529A8" w:rsidRDefault="007C2895" w14:paraId="6F2C20CF" w14:textId="18EBA2F0">
      <w:pPr>
        <w:pStyle w:val="Heading1"/>
        <w:rPr>
          <w:rFonts w:ascii="Aptos" w:hAnsi="Aptos"/>
          <w:color w:val="2E74B5" w:themeColor="accent1" w:themeShade="BF"/>
        </w:rPr>
      </w:pPr>
      <w:bookmarkStart w:name="_Toc235526372" w:id="3"/>
      <w:r w:rsidRPr="00FC5D82">
        <w:rPr>
          <w:rFonts w:ascii="Aptos" w:hAnsi="Aptos"/>
          <w:color w:val="2E74B5" w:themeColor="accent1" w:themeShade="BF"/>
        </w:rPr>
        <w:lastRenderedPageBreak/>
        <w:t>A</w:t>
      </w:r>
      <w:r w:rsidRPr="00FC5D82" w:rsidR="00434F1C">
        <w:rPr>
          <w:rFonts w:ascii="Aptos" w:hAnsi="Aptos"/>
          <w:color w:val="2E74B5" w:themeColor="accent1" w:themeShade="BF"/>
        </w:rPr>
        <w:t>PPROVED AMENDMENTS TO THE QUALITY AND STANDARDS FRAMEWORK</w:t>
      </w:r>
      <w:bookmarkStart w:name="_STUDENT_INFORMATION" w:id="4"/>
      <w:bookmarkStart w:name="_Toc48553176" w:id="5"/>
      <w:bookmarkEnd w:id="0"/>
      <w:bookmarkEnd w:id="2"/>
      <w:bookmarkEnd w:id="3"/>
      <w:bookmarkEnd w:id="4"/>
    </w:p>
    <w:p w:rsidR="00FB3706" w:rsidP="00FB3706" w:rsidRDefault="00FB3706" w14:paraId="1EBC7C84" w14:textId="77777777">
      <w:pPr>
        <w:pStyle w:val="Heading2"/>
        <w:rPr>
          <w:lang w:eastAsia="en-US"/>
        </w:rPr>
      </w:pPr>
    </w:p>
    <w:p w:rsidR="00816691" w:rsidP="00A74454" w:rsidRDefault="00816691" w14:paraId="21F5A0D7" w14:textId="77777777">
      <w:pPr>
        <w:keepNext/>
        <w:outlineLvl w:val="1"/>
        <w:rPr>
          <w:rFonts w:ascii="Aptos" w:hAnsi="Aptos" w:cs="Arial"/>
          <w:b/>
          <w:bCs/>
          <w:iCs/>
          <w:color w:val="0070C0"/>
          <w:sz w:val="24"/>
        </w:rPr>
      </w:pPr>
    </w:p>
    <w:p w:rsidRPr="00FC5D82" w:rsidR="00A74454" w:rsidP="00A74454" w:rsidRDefault="00547B22" w14:paraId="0DF7B5E6" w14:textId="2D0A64DA">
      <w:pPr>
        <w:keepNext/>
        <w:outlineLvl w:val="1"/>
        <w:rPr>
          <w:rFonts w:ascii="Aptos" w:hAnsi="Aptos" w:cs="Arial"/>
          <w:b/>
          <w:bCs/>
          <w:iCs/>
          <w:color w:val="0070C0"/>
          <w:sz w:val="24"/>
        </w:rPr>
      </w:pPr>
      <w:bookmarkStart w:name="_Toc235526373" w:id="6"/>
      <w:r>
        <w:rPr>
          <w:rFonts w:ascii="Aptos" w:hAnsi="Aptos" w:cs="Arial"/>
          <w:b/>
          <w:bCs/>
          <w:iCs/>
          <w:color w:val="0070C0"/>
          <w:sz w:val="24"/>
        </w:rPr>
        <w:t>ASSESSMENT</w:t>
      </w:r>
      <w:bookmarkEnd w:id="6"/>
    </w:p>
    <w:p w:rsidRPr="00FC5D82" w:rsidR="00A74454" w:rsidP="00A74454" w:rsidRDefault="00A74454" w14:paraId="7309F83E"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A74454" w:rsidTr="00212A88" w14:paraId="7514C443" w14:textId="77777777">
        <w:trPr>
          <w:tblHeader/>
        </w:trPr>
        <w:tc>
          <w:tcPr>
            <w:tcW w:w="3470" w:type="dxa"/>
            <w:shd w:val="clear" w:color="auto" w:fill="D0CECE"/>
          </w:tcPr>
          <w:p w:rsidRPr="00FC5D82" w:rsidR="00A74454" w:rsidP="00212A88" w:rsidRDefault="00A74454" w14:paraId="60854B7F" w14:textId="77777777">
            <w:pPr>
              <w:jc w:val="center"/>
              <w:rPr>
                <w:rFonts w:ascii="Aptos" w:hAnsi="Aptos" w:cs="Arial"/>
                <w:b/>
                <w:bCs/>
                <w:sz w:val="22"/>
                <w:szCs w:val="22"/>
              </w:rPr>
            </w:pPr>
            <w:r w:rsidRPr="00FC5D82">
              <w:rPr>
                <w:rFonts w:ascii="Aptos" w:hAnsi="Aptos"/>
                <w:b/>
                <w:sz w:val="22"/>
                <w:szCs w:val="22"/>
              </w:rPr>
              <w:t>Quality Handbook</w:t>
            </w:r>
          </w:p>
        </w:tc>
        <w:tc>
          <w:tcPr>
            <w:tcW w:w="7157" w:type="dxa"/>
            <w:shd w:val="clear" w:color="auto" w:fill="D0CECE"/>
          </w:tcPr>
          <w:p w:rsidRPr="00FC5D82" w:rsidR="00A74454" w:rsidP="00212A88" w:rsidRDefault="00A74454" w14:paraId="74AE3368"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A74454" w:rsidP="00212A88" w:rsidRDefault="00A74454" w14:paraId="59F708AD" w14:textId="77777777">
            <w:pPr>
              <w:jc w:val="center"/>
              <w:rPr>
                <w:rFonts w:ascii="Aptos" w:hAnsi="Aptos"/>
                <w:color w:val="000000"/>
                <w:sz w:val="22"/>
                <w:szCs w:val="22"/>
              </w:rPr>
            </w:pPr>
            <w:r w:rsidRPr="00FC5D82">
              <w:rPr>
                <w:rFonts w:ascii="Aptos" w:hAnsi="Aptos"/>
                <w:b/>
                <w:sz w:val="22"/>
                <w:szCs w:val="22"/>
              </w:rPr>
              <w:t>Implementation</w:t>
            </w:r>
          </w:p>
        </w:tc>
      </w:tr>
      <w:tr w:rsidRPr="00FC5D82" w:rsidR="002C2425" w:rsidTr="00212A88" w14:paraId="0ACC1BEE" w14:textId="77777777">
        <w:tc>
          <w:tcPr>
            <w:tcW w:w="3470" w:type="dxa"/>
          </w:tcPr>
          <w:p w:rsidRPr="00B9430E" w:rsidR="002C2425" w:rsidP="00212A88" w:rsidRDefault="002C2425" w14:paraId="03BA9BE1" w14:textId="4844013A">
            <w:pPr>
              <w:tabs>
                <w:tab w:val="left" w:pos="567"/>
                <w:tab w:val="center" w:pos="4464"/>
                <w:tab w:val="right" w:pos="8928"/>
                <w:tab w:val="right" w:pos="9020"/>
                <w:tab w:val="right" w:pos="9072"/>
              </w:tabs>
              <w:jc w:val="left"/>
              <w:rPr>
                <w:rFonts w:ascii="Aptos" w:hAnsi="Aptos" w:cs="Calibri"/>
                <w:b/>
                <w:bCs/>
                <w:sz w:val="24"/>
              </w:rPr>
            </w:pPr>
            <w:bookmarkStart w:name="_Hlk204865683" w:id="7"/>
            <w:r w:rsidRPr="00B9430E">
              <w:rPr>
                <w:rStyle w:val="Strong"/>
                <w:rFonts w:ascii="Aptos" w:hAnsi="Aptos"/>
                <w:sz w:val="24"/>
              </w:rPr>
              <w:t>The Investigation and Determination of Concerns about Fitness to Practise</w:t>
            </w:r>
          </w:p>
        </w:tc>
        <w:tc>
          <w:tcPr>
            <w:tcW w:w="7157" w:type="dxa"/>
          </w:tcPr>
          <w:p w:rsidRPr="00A17F65" w:rsidR="00A17F65" w:rsidP="00A17F65" w:rsidRDefault="00A17F65" w14:paraId="249A7E3F" w14:textId="77777777">
            <w:pPr>
              <w:pStyle w:val="ListParagraph"/>
              <w:numPr>
                <w:ilvl w:val="0"/>
                <w:numId w:val="50"/>
              </w:numPr>
              <w:jc w:val="left"/>
              <w:rPr>
                <w:rFonts w:ascii="Aptos" w:hAnsi="Aptos" w:cstheme="minorHAnsi"/>
                <w:sz w:val="24"/>
              </w:rPr>
            </w:pPr>
            <w:r w:rsidRPr="00A17F65">
              <w:rPr>
                <w:rFonts w:ascii="Aptos" w:hAnsi="Aptos" w:cstheme="minorHAnsi"/>
                <w:sz w:val="24"/>
              </w:rPr>
              <w:t>This was a request for approval of a minor amendment to the Investigation and Determination of Concerns about Fitness to Practise. The amendment was to change 11.6.iii from “at least one academic member of staff who is from outside of the faculty that is providing the student’s programme of study” to “at least one academic member of staff from outside the student’s discipline.”</w:t>
            </w:r>
          </w:p>
          <w:p w:rsidRPr="00A17F65" w:rsidR="00A17F65" w:rsidP="00A17F65" w:rsidRDefault="00A17F65" w14:paraId="55E9F36E" w14:textId="77777777">
            <w:pPr>
              <w:pStyle w:val="ListParagraph"/>
              <w:ind w:left="360"/>
              <w:jc w:val="left"/>
              <w:rPr>
                <w:rFonts w:ascii="Aptos" w:hAnsi="Aptos" w:cstheme="minorHAnsi"/>
                <w:sz w:val="24"/>
              </w:rPr>
            </w:pPr>
          </w:p>
          <w:p w:rsidRPr="00A17F65" w:rsidR="00A17F65" w:rsidP="00A17F65" w:rsidRDefault="00A17F65" w14:paraId="0B2C93D0" w14:textId="77777777">
            <w:pPr>
              <w:pStyle w:val="ListParagraph"/>
              <w:ind w:left="360"/>
              <w:jc w:val="left"/>
              <w:rPr>
                <w:rFonts w:ascii="Aptos" w:hAnsi="Aptos" w:cstheme="minorHAnsi"/>
                <w:sz w:val="24"/>
              </w:rPr>
            </w:pPr>
            <w:r w:rsidRPr="00A17F65">
              <w:rPr>
                <w:rFonts w:ascii="Aptos" w:hAnsi="Aptos" w:cstheme="minorHAnsi"/>
                <w:sz w:val="24"/>
              </w:rPr>
              <w:t>Education Committee approved this at the November 2025 meeting. However, there has been a delay with approval at Senate.  This has now been approved.</w:t>
            </w:r>
          </w:p>
          <w:p w:rsidRPr="00A17F65" w:rsidR="00A17F65" w:rsidP="00A17F65" w:rsidRDefault="00A17F65" w14:paraId="482F45AA" w14:textId="77777777">
            <w:pPr>
              <w:pStyle w:val="ListParagraph"/>
              <w:ind w:left="360"/>
              <w:jc w:val="left"/>
              <w:rPr>
                <w:rFonts w:ascii="Aptos" w:hAnsi="Aptos" w:cstheme="minorHAnsi"/>
                <w:sz w:val="24"/>
              </w:rPr>
            </w:pPr>
          </w:p>
          <w:p w:rsidRPr="00A17F65" w:rsidR="00A17F65" w:rsidP="00A17F65" w:rsidRDefault="00A17F65" w14:paraId="58905FF3" w14:textId="77777777">
            <w:pPr>
              <w:pStyle w:val="ListParagraph"/>
              <w:ind w:left="360"/>
              <w:jc w:val="right"/>
              <w:rPr>
                <w:rFonts w:ascii="Aptos" w:hAnsi="Aptos" w:cstheme="minorHAnsi"/>
                <w:sz w:val="24"/>
              </w:rPr>
            </w:pPr>
            <w:r w:rsidRPr="00A17F65">
              <w:rPr>
                <w:rFonts w:ascii="Aptos" w:hAnsi="Aptos" w:cstheme="minorHAnsi"/>
                <w:sz w:val="24"/>
              </w:rPr>
              <w:t>Education Committee, Nov 2025</w:t>
            </w:r>
          </w:p>
          <w:p w:rsidRPr="00A17F65" w:rsidR="00A17F65" w:rsidP="00A17F65" w:rsidRDefault="00A17F65" w14:paraId="32C1127A" w14:textId="35BDDB46">
            <w:pPr>
              <w:pStyle w:val="ListParagraph"/>
              <w:ind w:left="360"/>
              <w:jc w:val="right"/>
              <w:rPr>
                <w:rFonts w:ascii="Aptos" w:hAnsi="Aptos" w:cstheme="minorHAnsi"/>
                <w:sz w:val="24"/>
              </w:rPr>
            </w:pPr>
            <w:r w:rsidRPr="00A17F65">
              <w:rPr>
                <w:rFonts w:ascii="Aptos" w:hAnsi="Aptos" w:cstheme="minorHAnsi"/>
                <w:sz w:val="24"/>
              </w:rPr>
              <w:t>Senate, March 2026</w:t>
            </w:r>
          </w:p>
          <w:p w:rsidR="00A17F65" w:rsidP="006861FA" w:rsidRDefault="00A17F65" w14:paraId="63F7BF58" w14:textId="77777777">
            <w:pPr>
              <w:jc w:val="left"/>
              <w:rPr>
                <w:rFonts w:ascii="Aptos" w:hAnsi="Aptos" w:cstheme="minorHAnsi"/>
                <w:sz w:val="24"/>
              </w:rPr>
            </w:pPr>
          </w:p>
          <w:p w:rsidR="00A17F65" w:rsidP="006861FA" w:rsidRDefault="00A17F65" w14:paraId="3BEB9FEB" w14:textId="77777777">
            <w:pPr>
              <w:jc w:val="left"/>
              <w:rPr>
                <w:rFonts w:ascii="Aptos" w:hAnsi="Aptos" w:cstheme="minorHAnsi"/>
                <w:sz w:val="24"/>
              </w:rPr>
            </w:pPr>
          </w:p>
          <w:p w:rsidRPr="00A17F65" w:rsidR="00A17F65" w:rsidP="006861FA" w:rsidRDefault="006861FA" w14:paraId="3A197687" w14:textId="77777777">
            <w:pPr>
              <w:pStyle w:val="ListParagraph"/>
              <w:numPr>
                <w:ilvl w:val="0"/>
                <w:numId w:val="50"/>
              </w:numPr>
              <w:jc w:val="left"/>
            </w:pPr>
            <w:r w:rsidRPr="00A17F65">
              <w:rPr>
                <w:rFonts w:ascii="Aptos" w:hAnsi="Aptos" w:cstheme="minorHAnsi"/>
                <w:sz w:val="24"/>
              </w:rPr>
              <w:t>The University has revised its</w:t>
            </w:r>
            <w:r>
              <w:t xml:space="preserve"> </w:t>
            </w:r>
            <w:r w:rsidRPr="00A17F65">
              <w:rPr>
                <w:rFonts w:ascii="Aptos" w:hAnsi="Aptos"/>
                <w:sz w:val="24"/>
              </w:rPr>
              <w:t>Regulations for The Investigation and Determination of Concerns about Fitness to Practise.</w:t>
            </w:r>
          </w:p>
          <w:p w:rsidR="00A17F65" w:rsidP="00A17F65" w:rsidRDefault="00A17F65" w14:paraId="46844B87" w14:textId="77777777">
            <w:pPr>
              <w:pStyle w:val="ListParagraph"/>
              <w:ind w:left="360"/>
              <w:jc w:val="left"/>
              <w:rPr>
                <w:rFonts w:ascii="Aptos" w:hAnsi="Aptos" w:cstheme="minorHAnsi"/>
                <w:sz w:val="24"/>
              </w:rPr>
            </w:pPr>
          </w:p>
          <w:p w:rsidR="00A17F65" w:rsidP="00A17F65" w:rsidRDefault="006861FA" w14:paraId="596E289B" w14:textId="77777777">
            <w:pPr>
              <w:pStyle w:val="ListParagraph"/>
              <w:ind w:left="360"/>
              <w:jc w:val="left"/>
              <w:rPr>
                <w:rFonts w:ascii="Aptos" w:hAnsi="Aptos" w:cstheme="minorHAnsi"/>
                <w:sz w:val="24"/>
              </w:rPr>
            </w:pPr>
            <w:r w:rsidRPr="00A17F65">
              <w:rPr>
                <w:rFonts w:ascii="Aptos" w:hAnsi="Aptos" w:cstheme="minorHAnsi"/>
                <w:sz w:val="24"/>
              </w:rPr>
              <w:t>The revisions introduce a more proportionate, nuanced, and educationally appropriate approach to the management of Fitness to Practise concerns.</w:t>
            </w:r>
          </w:p>
          <w:p w:rsidR="00A17F65" w:rsidP="00A17F65" w:rsidRDefault="006861FA" w14:paraId="73B3EA4E" w14:textId="77777777">
            <w:pPr>
              <w:pStyle w:val="ListParagraph"/>
              <w:ind w:left="360"/>
              <w:jc w:val="left"/>
              <w:rPr>
                <w:rFonts w:ascii="Aptos" w:hAnsi="Aptos" w:cstheme="minorHAnsi"/>
                <w:sz w:val="24"/>
              </w:rPr>
            </w:pPr>
            <w:r w:rsidRPr="006861FA">
              <w:rPr>
                <w:rFonts w:ascii="Aptos" w:hAnsi="Aptos" w:cstheme="minorHAnsi"/>
                <w:sz w:val="24"/>
              </w:rPr>
              <w:lastRenderedPageBreak/>
              <w:t>The changes reflect established sector practice, including approaches used within academic misconduct frameworks and comparable professional programmes, and are consistent with Office of the Independent Adjudicator (OIA) guidance and Professional, Statutory and Regulatory Body (PSRB) expectations regarding proportionality, early resolution, and public protection.</w:t>
            </w:r>
          </w:p>
          <w:p w:rsidR="00A17F65" w:rsidP="00A17F65" w:rsidRDefault="00A17F65" w14:paraId="6015C041" w14:textId="77777777">
            <w:pPr>
              <w:pStyle w:val="ListParagraph"/>
              <w:ind w:left="360"/>
              <w:jc w:val="left"/>
              <w:rPr>
                <w:rFonts w:ascii="Aptos" w:hAnsi="Aptos" w:cstheme="minorHAnsi"/>
                <w:sz w:val="24"/>
              </w:rPr>
            </w:pPr>
          </w:p>
          <w:p w:rsidRPr="00A17F65" w:rsidR="0087212A" w:rsidP="00A17F65" w:rsidRDefault="0087212A" w14:paraId="678F57E9" w14:textId="5830B828">
            <w:pPr>
              <w:pStyle w:val="ListParagraph"/>
              <w:ind w:left="360"/>
              <w:jc w:val="left"/>
            </w:pPr>
            <w:r>
              <w:rPr>
                <w:rFonts w:ascii="Aptos" w:hAnsi="Aptos" w:cstheme="minorHAnsi"/>
                <w:sz w:val="24"/>
              </w:rPr>
              <w:t>This will be available on the website shortly.</w:t>
            </w:r>
          </w:p>
          <w:p w:rsidR="006861FA" w:rsidP="00FE6961" w:rsidRDefault="006861FA" w14:paraId="3D851D0B" w14:textId="77777777">
            <w:pPr>
              <w:jc w:val="left"/>
              <w:rPr>
                <w:rFonts w:ascii="Aptos" w:hAnsi="Aptos" w:cstheme="minorHAnsi"/>
                <w:sz w:val="24"/>
              </w:rPr>
            </w:pPr>
          </w:p>
          <w:p w:rsidR="002C2425" w:rsidP="002C2425" w:rsidRDefault="002C2425" w14:paraId="77F99136" w14:textId="73801F53">
            <w:pPr>
              <w:jc w:val="right"/>
              <w:rPr>
                <w:rFonts w:ascii="Aptos" w:hAnsi="Aptos" w:cstheme="minorHAnsi"/>
                <w:sz w:val="24"/>
              </w:rPr>
            </w:pPr>
            <w:r>
              <w:rPr>
                <w:rFonts w:ascii="Aptos" w:hAnsi="Aptos" w:cstheme="minorHAnsi"/>
                <w:sz w:val="24"/>
              </w:rPr>
              <w:t xml:space="preserve">Education Committee, </w:t>
            </w:r>
            <w:r w:rsidR="004C0826">
              <w:rPr>
                <w:rFonts w:ascii="Aptos" w:hAnsi="Aptos" w:cstheme="minorHAnsi"/>
                <w:sz w:val="24"/>
              </w:rPr>
              <w:t>M</w:t>
            </w:r>
            <w:r w:rsidR="005304C3">
              <w:rPr>
                <w:rFonts w:ascii="Aptos" w:hAnsi="Aptos" w:cstheme="minorHAnsi"/>
                <w:sz w:val="24"/>
              </w:rPr>
              <w:t>ay</w:t>
            </w:r>
            <w:r>
              <w:rPr>
                <w:rFonts w:ascii="Aptos" w:hAnsi="Aptos" w:cstheme="minorHAnsi"/>
                <w:sz w:val="24"/>
              </w:rPr>
              <w:t xml:space="preserve"> 202</w:t>
            </w:r>
            <w:r w:rsidR="004C0826">
              <w:rPr>
                <w:rFonts w:ascii="Aptos" w:hAnsi="Aptos" w:cstheme="minorHAnsi"/>
                <w:sz w:val="24"/>
              </w:rPr>
              <w:t>6</w:t>
            </w:r>
          </w:p>
          <w:p w:rsidR="002C2425" w:rsidP="002C2425" w:rsidRDefault="002C2425" w14:paraId="28FAB007" w14:textId="474C387D">
            <w:pPr>
              <w:jc w:val="right"/>
              <w:rPr>
                <w:rFonts w:ascii="Aptos" w:hAnsi="Aptos" w:cstheme="minorHAnsi"/>
                <w:sz w:val="24"/>
              </w:rPr>
            </w:pPr>
            <w:r w:rsidRPr="0087212A">
              <w:rPr>
                <w:rFonts w:ascii="Aptos" w:hAnsi="Aptos" w:cstheme="minorHAnsi"/>
                <w:sz w:val="24"/>
              </w:rPr>
              <w:t xml:space="preserve">Senate, </w:t>
            </w:r>
            <w:r w:rsidRPr="0087212A" w:rsidR="004C0826">
              <w:rPr>
                <w:rFonts w:ascii="Aptos" w:hAnsi="Aptos" w:cstheme="minorHAnsi"/>
                <w:sz w:val="24"/>
              </w:rPr>
              <w:t xml:space="preserve">June </w:t>
            </w:r>
            <w:r w:rsidRPr="0087212A">
              <w:rPr>
                <w:rFonts w:ascii="Aptos" w:hAnsi="Aptos" w:cstheme="minorHAnsi"/>
                <w:sz w:val="24"/>
              </w:rPr>
              <w:t>2026</w:t>
            </w:r>
          </w:p>
        </w:tc>
        <w:tc>
          <w:tcPr>
            <w:tcW w:w="3321" w:type="dxa"/>
          </w:tcPr>
          <w:p w:rsidRPr="00DC2CD5" w:rsidR="002C2425" w:rsidP="002C2425" w:rsidRDefault="002C2425" w14:paraId="5FAABC8C" w14:textId="5AD1714B">
            <w:pPr>
              <w:spacing w:after="120"/>
              <w:jc w:val="left"/>
              <w:rPr>
                <w:rFonts w:ascii="Aptos" w:hAnsi="Aptos" w:cs="Calibri"/>
                <w:color w:val="000000"/>
                <w:sz w:val="24"/>
              </w:rPr>
            </w:pPr>
            <w:r w:rsidRPr="00DC2CD5">
              <w:rPr>
                <w:rFonts w:ascii="Aptos" w:hAnsi="Aptos" w:cs="Calibri"/>
                <w:color w:val="000000"/>
                <w:sz w:val="24"/>
              </w:rPr>
              <w:lastRenderedPageBreak/>
              <w:t>Implementation:</w:t>
            </w:r>
            <w:r w:rsidRPr="00DC2CD5">
              <w:rPr>
                <w:rFonts w:ascii="Aptos" w:hAnsi="Aptos" w:cs="Calibri"/>
                <w:b/>
                <w:bCs/>
                <w:color w:val="000000"/>
                <w:sz w:val="24"/>
              </w:rPr>
              <w:t xml:space="preserve"> </w:t>
            </w:r>
            <w:r w:rsidR="00585186">
              <w:rPr>
                <w:rFonts w:ascii="Aptos" w:hAnsi="Aptos" w:cs="Calibri"/>
                <w:b/>
                <w:bCs/>
                <w:color w:val="000000"/>
                <w:sz w:val="24"/>
              </w:rPr>
              <w:t>immediate</w:t>
            </w:r>
          </w:p>
          <w:p w:rsidRPr="00DC2CD5" w:rsidR="002C2425" w:rsidP="002C2425" w:rsidRDefault="002C2425" w14:paraId="343FB33E" w14:textId="34102CEA">
            <w:pPr>
              <w:spacing w:after="120"/>
              <w:jc w:val="left"/>
              <w:rPr>
                <w:rFonts w:ascii="Aptos" w:hAnsi="Aptos" w:cs="Calibri"/>
                <w:color w:val="000000"/>
                <w:sz w:val="24"/>
              </w:rPr>
            </w:pPr>
            <w:r w:rsidRPr="00DC2CD5">
              <w:rPr>
                <w:rFonts w:ascii="Aptos" w:hAnsi="Aptos" w:cs="Calibri"/>
                <w:color w:val="000000"/>
                <w:sz w:val="24"/>
              </w:rPr>
              <w:t>Application to collaborative provision: mandatory</w:t>
            </w:r>
          </w:p>
        </w:tc>
      </w:tr>
    </w:tbl>
    <w:p w:rsidR="00284861" w:rsidP="007413DC" w:rsidRDefault="00284861" w14:paraId="3EFD939C" w14:textId="77777777">
      <w:pPr>
        <w:keepNext/>
        <w:outlineLvl w:val="1"/>
        <w:rPr>
          <w:rFonts w:ascii="Aptos" w:hAnsi="Aptos" w:cs="Arial"/>
          <w:b/>
          <w:bCs/>
          <w:iCs/>
          <w:color w:val="0070C0"/>
          <w:sz w:val="24"/>
        </w:rPr>
      </w:pPr>
      <w:bookmarkStart w:name="_Hlk191899979" w:id="8"/>
      <w:bookmarkEnd w:id="7"/>
    </w:p>
    <w:p w:rsidR="00810683" w:rsidP="00810683" w:rsidRDefault="00810683" w14:paraId="7C480123" w14:textId="6E7A5A47">
      <w:pPr>
        <w:keepNext/>
        <w:outlineLvl w:val="1"/>
        <w:rPr>
          <w:rFonts w:ascii="Aptos" w:hAnsi="Aptos" w:cs="Arial"/>
          <w:b/>
          <w:bCs/>
          <w:iCs/>
          <w:color w:val="0070C0"/>
          <w:sz w:val="24"/>
        </w:rPr>
      </w:pPr>
      <w:bookmarkStart w:name="_Toc235526374" w:id="9"/>
      <w:r>
        <w:rPr>
          <w:rFonts w:ascii="Aptos" w:hAnsi="Aptos" w:cs="Arial"/>
          <w:b/>
          <w:bCs/>
          <w:iCs/>
          <w:color w:val="0070C0"/>
          <w:sz w:val="24"/>
        </w:rPr>
        <w:t>COLLABORATIVE PROVISION</w:t>
      </w:r>
      <w:bookmarkEnd w:id="9"/>
    </w:p>
    <w:p w:rsidR="00810683" w:rsidP="00810683" w:rsidRDefault="00810683" w14:paraId="2318222D"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810683" w:rsidTr="002120C5" w14:paraId="0440C159" w14:textId="77777777">
        <w:trPr>
          <w:tblHeader/>
        </w:trPr>
        <w:tc>
          <w:tcPr>
            <w:tcW w:w="3470" w:type="dxa"/>
            <w:shd w:val="clear" w:color="auto" w:fill="D0CECE"/>
          </w:tcPr>
          <w:p w:rsidRPr="00FC5D82" w:rsidR="00810683" w:rsidP="002120C5" w:rsidRDefault="00810683" w14:paraId="50F7CE55" w14:textId="77777777">
            <w:pPr>
              <w:jc w:val="center"/>
              <w:rPr>
                <w:rFonts w:ascii="Aptos" w:hAnsi="Aptos" w:cs="Arial"/>
                <w:b/>
                <w:bCs/>
                <w:sz w:val="22"/>
                <w:szCs w:val="22"/>
              </w:rPr>
            </w:pPr>
            <w:r w:rsidRPr="00FC5D82">
              <w:rPr>
                <w:rFonts w:ascii="Aptos" w:hAnsi="Aptos"/>
                <w:b/>
                <w:sz w:val="22"/>
                <w:szCs w:val="22"/>
              </w:rPr>
              <w:t>Quality Handbook</w:t>
            </w:r>
          </w:p>
        </w:tc>
        <w:tc>
          <w:tcPr>
            <w:tcW w:w="7157" w:type="dxa"/>
            <w:shd w:val="clear" w:color="auto" w:fill="D0CECE"/>
          </w:tcPr>
          <w:p w:rsidRPr="00FC5D82" w:rsidR="00810683" w:rsidP="002120C5" w:rsidRDefault="00810683" w14:paraId="4DB36CB8"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810683" w:rsidP="002120C5" w:rsidRDefault="00810683" w14:paraId="775EA083" w14:textId="77777777">
            <w:pPr>
              <w:jc w:val="center"/>
              <w:rPr>
                <w:rFonts w:ascii="Aptos" w:hAnsi="Aptos"/>
                <w:color w:val="000000"/>
                <w:sz w:val="22"/>
                <w:szCs w:val="22"/>
              </w:rPr>
            </w:pPr>
            <w:r w:rsidRPr="00FC5D82">
              <w:rPr>
                <w:rFonts w:ascii="Aptos" w:hAnsi="Aptos"/>
                <w:b/>
                <w:sz w:val="22"/>
                <w:szCs w:val="22"/>
              </w:rPr>
              <w:t>Implementation</w:t>
            </w:r>
          </w:p>
        </w:tc>
      </w:tr>
      <w:tr w:rsidRPr="00943B80" w:rsidR="00A17F65" w:rsidTr="002120C5" w14:paraId="7CA5E9A2" w14:textId="77777777">
        <w:tc>
          <w:tcPr>
            <w:tcW w:w="3470" w:type="dxa"/>
          </w:tcPr>
          <w:p w:rsidRPr="00F173DB" w:rsidR="00A17F65" w:rsidP="00A17F65" w:rsidRDefault="00A17F65" w14:paraId="6C91DF7B" w14:textId="4A136309">
            <w:pPr>
              <w:tabs>
                <w:tab w:val="left" w:pos="567"/>
                <w:tab w:val="center" w:pos="4464"/>
                <w:tab w:val="right" w:pos="8928"/>
                <w:tab w:val="right" w:pos="9020"/>
                <w:tab w:val="right" w:pos="9072"/>
              </w:tabs>
              <w:jc w:val="left"/>
              <w:rPr>
                <w:rFonts w:ascii="Aptos" w:hAnsi="Aptos" w:cs="Calibri"/>
                <w:b/>
                <w:bCs/>
                <w:sz w:val="24"/>
              </w:rPr>
            </w:pPr>
            <w:r w:rsidRPr="00F173DB">
              <w:rPr>
                <w:rFonts w:ascii="Aptos" w:hAnsi="Aptos" w:cs="Calibri"/>
                <w:b/>
                <w:bCs/>
                <w:sz w:val="24"/>
              </w:rPr>
              <w:t>University Code of Practice Moderation of Collaborative Provision</w:t>
            </w:r>
          </w:p>
        </w:tc>
        <w:tc>
          <w:tcPr>
            <w:tcW w:w="7157" w:type="dxa"/>
          </w:tcPr>
          <w:p w:rsidRPr="00F173DB" w:rsidR="00A17F65" w:rsidP="00A17F65" w:rsidRDefault="00A17F65" w14:paraId="64CB3353" w14:textId="77777777">
            <w:pPr>
              <w:jc w:val="left"/>
              <w:rPr>
                <w:rFonts w:ascii="Aptos" w:hAnsi="Aptos" w:cstheme="minorHAnsi"/>
                <w:sz w:val="24"/>
              </w:rPr>
            </w:pPr>
            <w:r w:rsidRPr="00F173DB">
              <w:rPr>
                <w:rFonts w:ascii="Aptos" w:hAnsi="Aptos" w:cstheme="minorHAnsi"/>
                <w:sz w:val="24"/>
              </w:rPr>
              <w:t>The University has revised its Code of Practice Moderation of Collaborative Provision.</w:t>
            </w:r>
          </w:p>
          <w:p w:rsidRPr="00F173DB" w:rsidR="00A17F65" w:rsidP="00A17F65" w:rsidRDefault="00A17F65" w14:paraId="627CD5EF" w14:textId="77777777">
            <w:pPr>
              <w:pStyle w:val="ListParagraph"/>
              <w:jc w:val="left"/>
              <w:rPr>
                <w:rFonts w:ascii="Aptos" w:hAnsi="Aptos" w:cstheme="minorHAnsi"/>
                <w:sz w:val="24"/>
              </w:rPr>
            </w:pPr>
          </w:p>
          <w:p w:rsidRPr="00F173DB" w:rsidR="00A17F65" w:rsidP="00A17F65" w:rsidRDefault="00A17F65" w14:paraId="6A282968" w14:textId="77777777">
            <w:pPr>
              <w:pStyle w:val="ListParagraph"/>
              <w:ind w:left="0"/>
              <w:jc w:val="left"/>
              <w:rPr>
                <w:rFonts w:ascii="Aptos" w:hAnsi="Aptos" w:cstheme="minorHAnsi"/>
                <w:sz w:val="24"/>
              </w:rPr>
            </w:pPr>
            <w:r w:rsidRPr="00F173DB">
              <w:rPr>
                <w:rFonts w:ascii="Aptos" w:hAnsi="Aptos" w:cstheme="minorHAnsi"/>
                <w:sz w:val="24"/>
              </w:rPr>
              <w:t>Amendments include:</w:t>
            </w:r>
          </w:p>
          <w:p w:rsidRPr="00F173DB" w:rsidR="00A17F65" w:rsidP="00A17F65" w:rsidRDefault="00A17F65" w14:paraId="21C97717" w14:textId="77777777">
            <w:pPr>
              <w:pStyle w:val="ListParagraph"/>
              <w:numPr>
                <w:ilvl w:val="0"/>
                <w:numId w:val="42"/>
              </w:numPr>
              <w:jc w:val="left"/>
              <w:rPr>
                <w:rFonts w:ascii="Aptos" w:hAnsi="Aptos" w:cstheme="minorHAnsi"/>
                <w:sz w:val="24"/>
              </w:rPr>
            </w:pPr>
            <w:r w:rsidRPr="00F173DB">
              <w:rPr>
                <w:rFonts w:ascii="Aptos" w:hAnsi="Aptos" w:cstheme="minorHAnsi"/>
                <w:sz w:val="24"/>
              </w:rPr>
              <w:t xml:space="preserve">Removes the requirement for academic contacts to routinely moderate assessment tasks and student work. </w:t>
            </w:r>
          </w:p>
          <w:p w:rsidRPr="00F173DB" w:rsidR="00A17F65" w:rsidP="00A17F65" w:rsidRDefault="00A17F65" w14:paraId="48EA6DF2" w14:textId="77777777">
            <w:pPr>
              <w:pStyle w:val="ListParagraph"/>
              <w:numPr>
                <w:ilvl w:val="0"/>
                <w:numId w:val="42"/>
              </w:numPr>
              <w:jc w:val="left"/>
              <w:rPr>
                <w:rFonts w:ascii="Aptos" w:hAnsi="Aptos" w:cstheme="minorHAnsi"/>
                <w:sz w:val="24"/>
              </w:rPr>
            </w:pPr>
            <w:r w:rsidRPr="00F173DB">
              <w:rPr>
                <w:rFonts w:ascii="Aptos" w:hAnsi="Aptos" w:cstheme="minorHAnsi"/>
                <w:sz w:val="24"/>
              </w:rPr>
              <w:t>Scrutiny by the academic contact would now be referred to as ‘University Oversight and Assurance of Assessment Processes’.</w:t>
            </w:r>
          </w:p>
          <w:p w:rsidR="00A17F65" w:rsidP="00A17F65" w:rsidRDefault="00A17F65" w14:paraId="6488A66B" w14:textId="77777777">
            <w:pPr>
              <w:pStyle w:val="ListParagraph"/>
              <w:numPr>
                <w:ilvl w:val="0"/>
                <w:numId w:val="42"/>
              </w:numPr>
              <w:jc w:val="left"/>
              <w:rPr>
                <w:rFonts w:ascii="Aptos" w:hAnsi="Aptos" w:cstheme="minorHAnsi"/>
                <w:sz w:val="24"/>
              </w:rPr>
            </w:pPr>
            <w:r w:rsidRPr="00F173DB">
              <w:rPr>
                <w:rFonts w:ascii="Aptos" w:hAnsi="Aptos" w:cstheme="minorHAnsi"/>
                <w:sz w:val="24"/>
              </w:rPr>
              <w:lastRenderedPageBreak/>
              <w:t>Recognises risk indicators that require direct scrutiny of assessment tasks and/or evaluation of student work by the academic contact.</w:t>
            </w:r>
          </w:p>
          <w:p w:rsidRPr="00A17F65" w:rsidR="00A17F65" w:rsidP="00A17F65" w:rsidRDefault="00A17F65" w14:paraId="79B6492A" w14:textId="77777777">
            <w:pPr>
              <w:jc w:val="left"/>
              <w:rPr>
                <w:rFonts w:ascii="Aptos" w:hAnsi="Aptos" w:cstheme="minorHAnsi"/>
                <w:sz w:val="24"/>
              </w:rPr>
            </w:pPr>
          </w:p>
          <w:p w:rsidRPr="00F173DB" w:rsidR="00A17F65" w:rsidP="00A17F65" w:rsidRDefault="00A17F65" w14:paraId="3337691F" w14:textId="6121C2F9">
            <w:pPr>
              <w:jc w:val="right"/>
              <w:rPr>
                <w:rFonts w:ascii="Aptos" w:hAnsi="Aptos" w:cstheme="minorHAnsi"/>
                <w:sz w:val="24"/>
              </w:rPr>
            </w:pPr>
            <w:r w:rsidRPr="00F173DB">
              <w:rPr>
                <w:rFonts w:ascii="Aptos" w:hAnsi="Aptos" w:cs="Calibri"/>
                <w:sz w:val="24"/>
              </w:rPr>
              <w:t>Education Committee, Feb 2026</w:t>
            </w:r>
          </w:p>
        </w:tc>
        <w:tc>
          <w:tcPr>
            <w:tcW w:w="3321" w:type="dxa"/>
          </w:tcPr>
          <w:p w:rsidRPr="00F173DB" w:rsidR="00A17F65" w:rsidP="00A17F65" w:rsidRDefault="00A17F65" w14:paraId="6741A7E4" w14:textId="77777777">
            <w:pPr>
              <w:spacing w:after="120"/>
              <w:jc w:val="left"/>
              <w:rPr>
                <w:rFonts w:ascii="Aptos" w:hAnsi="Aptos" w:cs="Calibri"/>
                <w:color w:val="000000"/>
                <w:sz w:val="24"/>
              </w:rPr>
            </w:pPr>
            <w:r w:rsidRPr="00F173DB">
              <w:rPr>
                <w:rFonts w:ascii="Aptos" w:hAnsi="Aptos" w:cs="Calibri"/>
                <w:color w:val="000000"/>
                <w:sz w:val="24"/>
              </w:rPr>
              <w:lastRenderedPageBreak/>
              <w:t>Implementation:</w:t>
            </w:r>
            <w:r w:rsidRPr="00F173DB">
              <w:rPr>
                <w:rFonts w:ascii="Aptos" w:hAnsi="Aptos" w:cs="Calibri"/>
                <w:b/>
                <w:bCs/>
                <w:color w:val="000000"/>
                <w:sz w:val="24"/>
              </w:rPr>
              <w:t xml:space="preserve"> Jan 2026</w:t>
            </w:r>
          </w:p>
          <w:p w:rsidRPr="00F173DB" w:rsidR="00A17F65" w:rsidP="00A17F65" w:rsidRDefault="00A17F65" w14:paraId="6FC8926A" w14:textId="5CD2C312">
            <w:pPr>
              <w:spacing w:after="120"/>
              <w:jc w:val="left"/>
              <w:rPr>
                <w:rFonts w:ascii="Aptos" w:hAnsi="Aptos" w:cs="Calibri"/>
                <w:color w:val="000000"/>
                <w:sz w:val="24"/>
              </w:rPr>
            </w:pPr>
            <w:r w:rsidRPr="00F173DB">
              <w:rPr>
                <w:rFonts w:ascii="Aptos" w:hAnsi="Aptos" w:cs="Calibri"/>
                <w:color w:val="000000"/>
                <w:sz w:val="24"/>
              </w:rPr>
              <w:t>Application to collaborative provision: mandatory</w:t>
            </w:r>
          </w:p>
        </w:tc>
      </w:tr>
      <w:tr w:rsidRPr="00943B80" w:rsidR="00810683" w:rsidTr="002120C5" w14:paraId="5C630A10" w14:textId="77777777">
        <w:tc>
          <w:tcPr>
            <w:tcW w:w="3470" w:type="dxa"/>
          </w:tcPr>
          <w:p w:rsidRPr="00F173DB" w:rsidR="00810683" w:rsidP="002120C5" w:rsidRDefault="00810683" w14:paraId="67430387" w14:textId="106DBECE">
            <w:pPr>
              <w:tabs>
                <w:tab w:val="left" w:pos="567"/>
                <w:tab w:val="center" w:pos="4464"/>
                <w:tab w:val="right" w:pos="8928"/>
                <w:tab w:val="right" w:pos="9020"/>
                <w:tab w:val="right" w:pos="9072"/>
              </w:tabs>
              <w:jc w:val="left"/>
              <w:rPr>
                <w:rFonts w:ascii="Aptos" w:hAnsi="Aptos" w:cs="Calibri"/>
                <w:b/>
                <w:bCs/>
                <w:sz w:val="24"/>
              </w:rPr>
            </w:pPr>
            <w:r w:rsidRPr="00F173DB">
              <w:rPr>
                <w:rFonts w:ascii="Aptos" w:hAnsi="Aptos" w:cs="Calibri"/>
                <w:b/>
                <w:bCs/>
                <w:sz w:val="24"/>
              </w:rPr>
              <w:t xml:space="preserve">University Code of Practice </w:t>
            </w:r>
            <w:r w:rsidR="005304C3">
              <w:rPr>
                <w:rFonts w:ascii="Aptos" w:hAnsi="Aptos" w:cs="Calibri"/>
                <w:b/>
                <w:bCs/>
                <w:sz w:val="24"/>
              </w:rPr>
              <w:t xml:space="preserve">Approval of </w:t>
            </w:r>
            <w:r w:rsidR="004C0826">
              <w:rPr>
                <w:rFonts w:ascii="Aptos" w:hAnsi="Aptos" w:cs="Calibri"/>
                <w:b/>
                <w:bCs/>
                <w:sz w:val="24"/>
              </w:rPr>
              <w:t>New Academic Partnerships</w:t>
            </w:r>
          </w:p>
        </w:tc>
        <w:tc>
          <w:tcPr>
            <w:tcW w:w="7157" w:type="dxa"/>
          </w:tcPr>
          <w:p w:rsidRPr="00F173DB" w:rsidR="00810683" w:rsidP="002120C5" w:rsidRDefault="00810683" w14:paraId="10EB34CD" w14:textId="2010B8ED">
            <w:pPr>
              <w:jc w:val="left"/>
              <w:rPr>
                <w:rFonts w:ascii="Aptos" w:hAnsi="Aptos" w:cstheme="minorHAnsi"/>
                <w:sz w:val="24"/>
              </w:rPr>
            </w:pPr>
            <w:r w:rsidRPr="00F173DB">
              <w:rPr>
                <w:rFonts w:ascii="Aptos" w:hAnsi="Aptos" w:cstheme="minorHAnsi"/>
                <w:sz w:val="24"/>
              </w:rPr>
              <w:t xml:space="preserve">The University has revised its Code of </w:t>
            </w:r>
            <w:r w:rsidRPr="00F173DB" w:rsidR="005304C3">
              <w:rPr>
                <w:rFonts w:ascii="Aptos" w:hAnsi="Aptos" w:cstheme="minorHAnsi"/>
                <w:sz w:val="24"/>
              </w:rPr>
              <w:t xml:space="preserve">Practice </w:t>
            </w:r>
            <w:r w:rsidR="005304C3">
              <w:t>Approval</w:t>
            </w:r>
            <w:r w:rsidRPr="005304C3" w:rsidR="005304C3">
              <w:rPr>
                <w:rFonts w:ascii="Aptos" w:hAnsi="Aptos" w:cstheme="minorHAnsi"/>
                <w:sz w:val="24"/>
              </w:rPr>
              <w:t xml:space="preserve"> of New Academic Partnerships</w:t>
            </w:r>
            <w:r w:rsidR="005304C3">
              <w:rPr>
                <w:rFonts w:ascii="Aptos" w:hAnsi="Aptos" w:cstheme="minorHAnsi"/>
                <w:sz w:val="24"/>
              </w:rPr>
              <w:t>.</w:t>
            </w:r>
          </w:p>
          <w:p w:rsidRPr="00F173DB" w:rsidR="00810683" w:rsidP="002120C5" w:rsidRDefault="00810683" w14:paraId="2A555F63" w14:textId="77777777">
            <w:pPr>
              <w:pStyle w:val="ListParagraph"/>
              <w:jc w:val="left"/>
              <w:rPr>
                <w:rFonts w:ascii="Aptos" w:hAnsi="Aptos" w:cstheme="minorHAnsi"/>
                <w:sz w:val="24"/>
              </w:rPr>
            </w:pPr>
          </w:p>
          <w:p w:rsidR="00810683" w:rsidP="002120C5" w:rsidRDefault="00810683" w14:paraId="2839144F" w14:textId="3CCC3A02">
            <w:pPr>
              <w:pStyle w:val="ListParagraph"/>
              <w:ind w:left="0"/>
              <w:jc w:val="left"/>
              <w:rPr>
                <w:rFonts w:ascii="Aptos" w:hAnsi="Aptos" w:cstheme="minorHAnsi"/>
                <w:sz w:val="24"/>
              </w:rPr>
            </w:pPr>
            <w:r w:rsidRPr="00F173DB">
              <w:rPr>
                <w:rFonts w:ascii="Aptos" w:hAnsi="Aptos" w:cstheme="minorHAnsi"/>
                <w:sz w:val="24"/>
              </w:rPr>
              <w:t xml:space="preserve">Amendments </w:t>
            </w:r>
            <w:r w:rsidR="005304C3">
              <w:rPr>
                <w:rFonts w:ascii="Aptos" w:hAnsi="Aptos" w:cstheme="minorHAnsi"/>
                <w:sz w:val="24"/>
              </w:rPr>
              <w:t>are</w:t>
            </w:r>
            <w:r w:rsidR="005304C3">
              <w:t xml:space="preserve"> </w:t>
            </w:r>
            <w:r w:rsidRPr="005304C3" w:rsidR="005304C3">
              <w:rPr>
                <w:rFonts w:ascii="Aptos" w:hAnsi="Aptos" w:cstheme="minorHAnsi"/>
                <w:sz w:val="24"/>
              </w:rPr>
              <w:t>to make governance arrangements clearer. A risk-based approach ha</w:t>
            </w:r>
            <w:r w:rsidR="005304C3">
              <w:rPr>
                <w:rFonts w:ascii="Aptos" w:hAnsi="Aptos" w:cstheme="minorHAnsi"/>
                <w:sz w:val="24"/>
              </w:rPr>
              <w:t>s</w:t>
            </w:r>
            <w:r w:rsidRPr="005304C3" w:rsidR="005304C3">
              <w:rPr>
                <w:rFonts w:ascii="Aptos" w:hAnsi="Aptos" w:cstheme="minorHAnsi"/>
                <w:sz w:val="24"/>
              </w:rPr>
              <w:t xml:space="preserve"> been introduced that include</w:t>
            </w:r>
            <w:r w:rsidR="005304C3">
              <w:rPr>
                <w:rFonts w:ascii="Aptos" w:hAnsi="Aptos" w:cstheme="minorHAnsi"/>
                <w:sz w:val="24"/>
              </w:rPr>
              <w:t>s</w:t>
            </w:r>
            <w:r w:rsidRPr="005304C3" w:rsidR="005304C3">
              <w:rPr>
                <w:rFonts w:ascii="Aptos" w:hAnsi="Aptos" w:cstheme="minorHAnsi"/>
                <w:sz w:val="24"/>
              </w:rPr>
              <w:t xml:space="preserve"> a requirement to consult with ULT and seek Council approval for high-risk partnerships.</w:t>
            </w:r>
          </w:p>
          <w:p w:rsidR="007A721B" w:rsidP="002120C5" w:rsidRDefault="007A721B" w14:paraId="41DBF2B2" w14:textId="77777777">
            <w:pPr>
              <w:pStyle w:val="ListParagraph"/>
              <w:ind w:left="0"/>
              <w:jc w:val="left"/>
              <w:rPr>
                <w:rFonts w:ascii="Aptos" w:hAnsi="Aptos" w:cstheme="minorHAnsi"/>
                <w:sz w:val="24"/>
              </w:rPr>
            </w:pPr>
          </w:p>
          <w:p w:rsidRPr="00F173DB" w:rsidR="007A721B" w:rsidP="002120C5" w:rsidRDefault="007A721B" w14:paraId="7B8718DC" w14:textId="4CB465A2">
            <w:pPr>
              <w:pStyle w:val="ListParagraph"/>
              <w:ind w:left="0"/>
              <w:jc w:val="left"/>
              <w:rPr>
                <w:rFonts w:ascii="Aptos" w:hAnsi="Aptos" w:cstheme="minorHAnsi"/>
                <w:sz w:val="24"/>
              </w:rPr>
            </w:pPr>
            <w:r>
              <w:rPr>
                <w:rFonts w:ascii="Aptos" w:hAnsi="Aptos" w:cstheme="minorHAnsi"/>
                <w:sz w:val="24"/>
              </w:rPr>
              <w:t>A</w:t>
            </w:r>
            <w:r w:rsidRPr="007A721B">
              <w:rPr>
                <w:rFonts w:ascii="Aptos" w:hAnsi="Aptos" w:cstheme="minorHAnsi"/>
                <w:sz w:val="24"/>
              </w:rPr>
              <w:t xml:space="preserve"> Standard Operating Procedure will be developed to full</w:t>
            </w:r>
            <w:r>
              <w:rPr>
                <w:rFonts w:ascii="Aptos" w:hAnsi="Aptos" w:cstheme="minorHAnsi"/>
                <w:sz w:val="24"/>
              </w:rPr>
              <w:t>y</w:t>
            </w:r>
            <w:r w:rsidRPr="007A721B">
              <w:rPr>
                <w:rFonts w:ascii="Aptos" w:hAnsi="Aptos" w:cstheme="minorHAnsi"/>
                <w:sz w:val="24"/>
              </w:rPr>
              <w:t xml:space="preserve"> articulate </w:t>
            </w:r>
            <w:r>
              <w:rPr>
                <w:rFonts w:ascii="Aptos" w:hAnsi="Aptos" w:cstheme="minorHAnsi"/>
                <w:sz w:val="24"/>
              </w:rPr>
              <w:t xml:space="preserve">UoH </w:t>
            </w:r>
            <w:r w:rsidRPr="007A721B">
              <w:rPr>
                <w:rFonts w:ascii="Aptos" w:hAnsi="Aptos" w:cstheme="minorHAnsi"/>
                <w:sz w:val="24"/>
              </w:rPr>
              <w:t>approach to governance, risk and decision-making.</w:t>
            </w:r>
          </w:p>
          <w:p w:rsidRPr="00F173DB" w:rsidR="00810683" w:rsidP="002120C5" w:rsidRDefault="00810683" w14:paraId="1872A71A" w14:textId="77777777">
            <w:pPr>
              <w:pStyle w:val="ListParagraph"/>
              <w:jc w:val="left"/>
              <w:rPr>
                <w:rFonts w:ascii="Aptos" w:hAnsi="Aptos" w:cstheme="minorHAnsi"/>
                <w:sz w:val="24"/>
              </w:rPr>
            </w:pPr>
          </w:p>
          <w:p w:rsidRPr="00F173DB" w:rsidR="00810683" w:rsidP="002120C5" w:rsidRDefault="00810683" w14:paraId="018143B3" w14:textId="15F4FCB8">
            <w:pPr>
              <w:pStyle w:val="ListParagraph"/>
              <w:jc w:val="right"/>
              <w:rPr>
                <w:rFonts w:ascii="Aptos" w:hAnsi="Aptos" w:cstheme="minorHAnsi"/>
                <w:sz w:val="24"/>
              </w:rPr>
            </w:pPr>
            <w:r w:rsidRPr="00F173DB">
              <w:rPr>
                <w:rFonts w:ascii="Aptos" w:hAnsi="Aptos" w:cs="Calibri"/>
                <w:sz w:val="24"/>
              </w:rPr>
              <w:t>Education Committee,</w:t>
            </w:r>
            <w:r w:rsidR="005304C3">
              <w:rPr>
                <w:rFonts w:ascii="Aptos" w:hAnsi="Aptos" w:cs="Calibri"/>
                <w:sz w:val="24"/>
              </w:rPr>
              <w:t xml:space="preserve"> April 2026</w:t>
            </w:r>
            <w:r w:rsidRPr="00F173DB">
              <w:rPr>
                <w:rFonts w:ascii="Aptos" w:hAnsi="Aptos" w:cs="Calibri"/>
                <w:sz w:val="24"/>
              </w:rPr>
              <w:t xml:space="preserve"> </w:t>
            </w:r>
          </w:p>
        </w:tc>
        <w:tc>
          <w:tcPr>
            <w:tcW w:w="3321" w:type="dxa"/>
          </w:tcPr>
          <w:p w:rsidRPr="00F173DB" w:rsidR="00810683" w:rsidP="002120C5" w:rsidRDefault="00810683" w14:paraId="570EE6CB" w14:textId="43F06630">
            <w:pPr>
              <w:spacing w:after="120"/>
              <w:jc w:val="left"/>
              <w:rPr>
                <w:rFonts w:ascii="Aptos" w:hAnsi="Aptos" w:cs="Calibri"/>
                <w:color w:val="000000"/>
                <w:sz w:val="24"/>
              </w:rPr>
            </w:pPr>
            <w:r w:rsidRPr="00F173DB">
              <w:rPr>
                <w:rFonts w:ascii="Aptos" w:hAnsi="Aptos" w:cs="Calibri"/>
                <w:color w:val="000000"/>
                <w:sz w:val="24"/>
              </w:rPr>
              <w:t>Implementation:</w:t>
            </w:r>
            <w:r w:rsidRPr="00F173DB">
              <w:rPr>
                <w:rFonts w:ascii="Aptos" w:hAnsi="Aptos" w:cs="Calibri"/>
                <w:b/>
                <w:bCs/>
                <w:color w:val="000000"/>
                <w:sz w:val="24"/>
              </w:rPr>
              <w:t xml:space="preserve"> </w:t>
            </w:r>
            <w:r w:rsidR="005304C3">
              <w:rPr>
                <w:rFonts w:ascii="Aptos" w:hAnsi="Aptos" w:cs="Calibri"/>
                <w:b/>
                <w:bCs/>
                <w:color w:val="000000"/>
                <w:sz w:val="24"/>
              </w:rPr>
              <w:t>immediate</w:t>
            </w:r>
          </w:p>
          <w:p w:rsidRPr="00F173DB" w:rsidR="00810683" w:rsidP="002120C5" w:rsidRDefault="00810683" w14:paraId="71B8DF7F" w14:textId="44C2EFAE">
            <w:pPr>
              <w:spacing w:after="120"/>
              <w:jc w:val="left"/>
              <w:rPr>
                <w:rFonts w:ascii="Aptos" w:hAnsi="Aptos" w:cs="Calibri"/>
                <w:color w:val="000000"/>
                <w:sz w:val="24"/>
              </w:rPr>
            </w:pPr>
            <w:r w:rsidRPr="00F173DB">
              <w:rPr>
                <w:rFonts w:ascii="Aptos" w:hAnsi="Aptos" w:cs="Calibri"/>
                <w:color w:val="000000"/>
                <w:sz w:val="24"/>
              </w:rPr>
              <w:t xml:space="preserve">Application to collaborative provision: </w:t>
            </w:r>
            <w:r w:rsidRPr="005304C3" w:rsidR="005304C3">
              <w:rPr>
                <w:rFonts w:ascii="Aptos" w:hAnsi="Aptos" w:cs="Calibri"/>
                <w:b/>
                <w:bCs/>
                <w:color w:val="000000"/>
                <w:sz w:val="24"/>
              </w:rPr>
              <w:t>not applicable</w:t>
            </w:r>
          </w:p>
        </w:tc>
      </w:tr>
      <w:tr w:rsidRPr="00943B80" w:rsidR="004C0826" w:rsidTr="002120C5" w14:paraId="15D739DA" w14:textId="77777777">
        <w:tc>
          <w:tcPr>
            <w:tcW w:w="3470" w:type="dxa"/>
          </w:tcPr>
          <w:p w:rsidRPr="005304C3" w:rsidR="004C0826" w:rsidP="002120C5" w:rsidRDefault="004C0826" w14:paraId="35EB2D6E" w14:textId="6634A0A9">
            <w:pPr>
              <w:tabs>
                <w:tab w:val="left" w:pos="567"/>
                <w:tab w:val="center" w:pos="4464"/>
                <w:tab w:val="right" w:pos="8928"/>
                <w:tab w:val="right" w:pos="9020"/>
                <w:tab w:val="right" w:pos="9072"/>
              </w:tabs>
              <w:jc w:val="left"/>
              <w:rPr>
                <w:rFonts w:ascii="Aptos" w:hAnsi="Aptos" w:cs="Calibri"/>
                <w:b/>
                <w:bCs/>
                <w:sz w:val="24"/>
              </w:rPr>
            </w:pPr>
            <w:r w:rsidRPr="005304C3">
              <w:rPr>
                <w:rFonts w:ascii="Aptos" w:hAnsi="Aptos" w:cs="Calibri"/>
                <w:b/>
                <w:bCs/>
                <w:sz w:val="24"/>
              </w:rPr>
              <w:t>University Code of Practice</w:t>
            </w:r>
            <w:r w:rsidRPr="005304C3" w:rsidR="005304C3">
              <w:rPr>
                <w:rFonts w:ascii="Aptos" w:hAnsi="Aptos" w:cs="Calibri"/>
                <w:b/>
                <w:sz w:val="24"/>
              </w:rPr>
              <w:t xml:space="preserve"> Recognised Teacher Status (RTS)</w:t>
            </w:r>
          </w:p>
        </w:tc>
        <w:tc>
          <w:tcPr>
            <w:tcW w:w="7157" w:type="dxa"/>
          </w:tcPr>
          <w:p w:rsidR="005304C3" w:rsidP="005304C3" w:rsidRDefault="005304C3" w14:paraId="2D390103" w14:textId="77777777">
            <w:pPr>
              <w:jc w:val="left"/>
              <w:rPr>
                <w:rFonts w:ascii="Aptos" w:hAnsi="Aptos" w:cs="Calibri"/>
                <w:sz w:val="24"/>
              </w:rPr>
            </w:pPr>
            <w:r w:rsidRPr="00F173DB">
              <w:rPr>
                <w:rFonts w:ascii="Aptos" w:hAnsi="Aptos" w:cstheme="minorHAnsi"/>
                <w:sz w:val="24"/>
              </w:rPr>
              <w:t xml:space="preserve">The University has </w:t>
            </w:r>
            <w:r w:rsidRPr="005304C3">
              <w:rPr>
                <w:rFonts w:ascii="Aptos" w:hAnsi="Aptos" w:cstheme="minorHAnsi"/>
                <w:sz w:val="24"/>
              </w:rPr>
              <w:t>revised its Code of Practice</w:t>
            </w:r>
            <w:r w:rsidRPr="005304C3">
              <w:rPr>
                <w:rFonts w:ascii="Aptos" w:hAnsi="Aptos" w:cs="Calibri"/>
                <w:sz w:val="24"/>
              </w:rPr>
              <w:t xml:space="preserve"> Recognised Teacher Status (RTS)</w:t>
            </w:r>
            <w:r>
              <w:rPr>
                <w:rFonts w:ascii="Aptos" w:hAnsi="Aptos" w:cs="Calibri"/>
                <w:sz w:val="24"/>
              </w:rPr>
              <w:t>.</w:t>
            </w:r>
          </w:p>
          <w:p w:rsidR="005304C3" w:rsidP="005304C3" w:rsidRDefault="005304C3" w14:paraId="1146A325" w14:textId="77777777">
            <w:pPr>
              <w:jc w:val="left"/>
              <w:rPr>
                <w:rFonts w:ascii="Aptos" w:hAnsi="Aptos"/>
                <w:sz w:val="24"/>
              </w:rPr>
            </w:pPr>
          </w:p>
          <w:p w:rsidR="005304C3" w:rsidP="005304C3" w:rsidRDefault="005304C3" w14:paraId="6FAC140F" w14:textId="28EC54E2">
            <w:pPr>
              <w:jc w:val="left"/>
              <w:rPr>
                <w:rFonts w:ascii="Aptos" w:hAnsi="Aptos"/>
                <w:sz w:val="24"/>
              </w:rPr>
            </w:pPr>
            <w:r>
              <w:rPr>
                <w:rFonts w:ascii="Aptos" w:hAnsi="Aptos"/>
                <w:sz w:val="24"/>
              </w:rPr>
              <w:t>A</w:t>
            </w:r>
            <w:r w:rsidRPr="005304C3">
              <w:rPr>
                <w:rFonts w:ascii="Aptos" w:hAnsi="Aptos"/>
                <w:sz w:val="24"/>
              </w:rPr>
              <w:t xml:space="preserve"> new paragraph</w:t>
            </w:r>
            <w:r w:rsidR="006861FA">
              <w:rPr>
                <w:rFonts w:ascii="Aptos" w:hAnsi="Aptos"/>
                <w:sz w:val="24"/>
              </w:rPr>
              <w:t xml:space="preserve"> (4.3) has been added to c</w:t>
            </w:r>
            <w:r w:rsidRPr="005304C3">
              <w:rPr>
                <w:rFonts w:ascii="Aptos" w:hAnsi="Aptos"/>
                <w:sz w:val="24"/>
              </w:rPr>
              <w:t>larif</w:t>
            </w:r>
            <w:r w:rsidR="006861FA">
              <w:rPr>
                <w:rFonts w:ascii="Aptos" w:hAnsi="Aptos"/>
                <w:sz w:val="24"/>
              </w:rPr>
              <w:t>y the</w:t>
            </w:r>
            <w:r w:rsidRPr="005304C3">
              <w:rPr>
                <w:rFonts w:ascii="Aptos" w:hAnsi="Aptos"/>
                <w:sz w:val="24"/>
              </w:rPr>
              <w:t xml:space="preserve"> arrangements for granting RTS at the London Study Centre and other campus-based locations.</w:t>
            </w:r>
          </w:p>
          <w:p w:rsidR="005304C3" w:rsidP="006861FA" w:rsidRDefault="005304C3" w14:paraId="4920E6DC" w14:textId="77777777">
            <w:pPr>
              <w:rPr>
                <w:rFonts w:ascii="Aptos" w:hAnsi="Aptos" w:cstheme="minorHAnsi"/>
                <w:sz w:val="24"/>
              </w:rPr>
            </w:pPr>
          </w:p>
          <w:p w:rsidRPr="00F173DB" w:rsidR="006861FA" w:rsidP="006861FA" w:rsidRDefault="006861FA" w14:paraId="1A3A982D" w14:textId="28B89BA2">
            <w:pPr>
              <w:jc w:val="right"/>
              <w:rPr>
                <w:rFonts w:ascii="Aptos" w:hAnsi="Aptos" w:cstheme="minorHAnsi"/>
                <w:sz w:val="24"/>
              </w:rPr>
            </w:pPr>
            <w:r>
              <w:rPr>
                <w:rFonts w:ascii="Aptos" w:hAnsi="Aptos" w:cs="Calibri"/>
                <w:sz w:val="24"/>
              </w:rPr>
              <w:t>Education Committee, May 2026</w:t>
            </w:r>
          </w:p>
        </w:tc>
        <w:tc>
          <w:tcPr>
            <w:tcW w:w="3321" w:type="dxa"/>
          </w:tcPr>
          <w:p w:rsidRPr="00F173DB" w:rsidR="005304C3" w:rsidP="005304C3" w:rsidRDefault="005304C3" w14:paraId="0A305270" w14:textId="77777777">
            <w:pPr>
              <w:spacing w:after="120"/>
              <w:jc w:val="left"/>
              <w:rPr>
                <w:rFonts w:ascii="Aptos" w:hAnsi="Aptos" w:cs="Calibri"/>
                <w:color w:val="000000"/>
                <w:sz w:val="24"/>
              </w:rPr>
            </w:pPr>
            <w:r w:rsidRPr="00F173DB">
              <w:rPr>
                <w:rFonts w:ascii="Aptos" w:hAnsi="Aptos" w:cs="Calibri"/>
                <w:color w:val="000000"/>
                <w:sz w:val="24"/>
              </w:rPr>
              <w:t>Implementation:</w:t>
            </w:r>
            <w:r w:rsidRPr="00F173DB">
              <w:rPr>
                <w:rFonts w:ascii="Aptos" w:hAnsi="Aptos" w:cs="Calibri"/>
                <w:b/>
                <w:bCs/>
                <w:color w:val="000000"/>
                <w:sz w:val="24"/>
              </w:rPr>
              <w:t xml:space="preserve"> </w:t>
            </w:r>
            <w:r>
              <w:rPr>
                <w:rFonts w:ascii="Aptos" w:hAnsi="Aptos" w:cs="Calibri"/>
                <w:b/>
                <w:bCs/>
                <w:color w:val="000000"/>
                <w:sz w:val="24"/>
              </w:rPr>
              <w:t>immediate</w:t>
            </w:r>
          </w:p>
          <w:p w:rsidRPr="00F173DB" w:rsidR="004C0826" w:rsidP="005304C3" w:rsidRDefault="005304C3" w14:paraId="54ECA733" w14:textId="4CC1AF67">
            <w:pPr>
              <w:spacing w:after="120"/>
              <w:jc w:val="left"/>
              <w:rPr>
                <w:rFonts w:ascii="Aptos" w:hAnsi="Aptos" w:cs="Calibri"/>
                <w:color w:val="000000"/>
                <w:sz w:val="24"/>
              </w:rPr>
            </w:pPr>
            <w:r w:rsidRPr="00F173DB">
              <w:rPr>
                <w:rFonts w:ascii="Aptos" w:hAnsi="Aptos" w:cs="Calibri"/>
                <w:color w:val="000000"/>
                <w:sz w:val="24"/>
              </w:rPr>
              <w:t xml:space="preserve">Application to collaborative provision: </w:t>
            </w:r>
            <w:r>
              <w:rPr>
                <w:rFonts w:ascii="Aptos" w:hAnsi="Aptos" w:cs="Calibri"/>
                <w:b/>
                <w:bCs/>
                <w:color w:val="000000"/>
                <w:sz w:val="24"/>
              </w:rPr>
              <w:t>mandatory</w:t>
            </w:r>
          </w:p>
        </w:tc>
      </w:tr>
    </w:tbl>
    <w:p w:rsidR="00810683" w:rsidP="00810683" w:rsidRDefault="00810683" w14:paraId="0154B02D" w14:textId="77777777">
      <w:pPr>
        <w:keepNext/>
        <w:outlineLvl w:val="1"/>
        <w:rPr>
          <w:rFonts w:ascii="Aptos" w:hAnsi="Aptos" w:cs="Arial"/>
          <w:b/>
          <w:bCs/>
          <w:iCs/>
          <w:color w:val="0070C0"/>
          <w:sz w:val="24"/>
        </w:rPr>
      </w:pPr>
    </w:p>
    <w:p w:rsidRPr="00FC5D82" w:rsidR="00645F89" w:rsidP="00810683" w:rsidRDefault="004C0826" w14:paraId="272A0D44" w14:textId="74C35CC8">
      <w:pPr>
        <w:keepNext/>
        <w:outlineLvl w:val="1"/>
        <w:rPr>
          <w:rFonts w:ascii="Aptos" w:hAnsi="Aptos" w:cs="Arial"/>
          <w:b/>
          <w:bCs/>
          <w:iCs/>
          <w:color w:val="0070C0"/>
          <w:sz w:val="24"/>
        </w:rPr>
      </w:pPr>
      <w:bookmarkStart w:name="_Toc235526375" w:id="10"/>
      <w:r>
        <w:rPr>
          <w:rFonts w:ascii="Aptos" w:hAnsi="Aptos" w:cs="Arial"/>
          <w:b/>
          <w:bCs/>
          <w:iCs/>
          <w:color w:val="0070C0"/>
          <w:sz w:val="24"/>
        </w:rPr>
        <w:t>MONITORING AND EVALUAT</w:t>
      </w:r>
      <w:r w:rsidR="003E1789">
        <w:rPr>
          <w:rFonts w:ascii="Aptos" w:hAnsi="Aptos" w:cs="Arial"/>
          <w:b/>
          <w:bCs/>
          <w:iCs/>
          <w:color w:val="0070C0"/>
          <w:sz w:val="24"/>
        </w:rPr>
        <w:t>I</w:t>
      </w:r>
      <w:r>
        <w:rPr>
          <w:rFonts w:ascii="Aptos" w:hAnsi="Aptos" w:cs="Arial"/>
          <w:b/>
          <w:bCs/>
          <w:iCs/>
          <w:color w:val="0070C0"/>
          <w:sz w:val="24"/>
        </w:rPr>
        <w:t>ON</w:t>
      </w:r>
      <w:bookmarkEnd w:id="10"/>
    </w:p>
    <w:p w:rsidRPr="001211AF" w:rsidR="00810683" w:rsidP="00810683" w:rsidRDefault="00810683" w14:paraId="716096BF"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810683" w:rsidTr="002120C5" w14:paraId="35542464" w14:textId="77777777">
        <w:trPr>
          <w:tblHeader/>
        </w:trPr>
        <w:tc>
          <w:tcPr>
            <w:tcW w:w="3470" w:type="dxa"/>
            <w:shd w:val="clear" w:color="auto" w:fill="D0CECE"/>
          </w:tcPr>
          <w:p w:rsidRPr="001D26D8" w:rsidR="00810683" w:rsidP="002120C5" w:rsidRDefault="00810683" w14:paraId="2184011E"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810683" w:rsidP="002120C5" w:rsidRDefault="00810683" w14:paraId="602BACBF" w14:textId="77777777">
            <w:pPr>
              <w:jc w:val="center"/>
              <w:rPr>
                <w:rFonts w:cs="Arial"/>
                <w:sz w:val="22"/>
                <w:szCs w:val="22"/>
              </w:rPr>
            </w:pPr>
            <w:r w:rsidRPr="001D26D8">
              <w:rPr>
                <w:b/>
                <w:sz w:val="22"/>
                <w:szCs w:val="22"/>
              </w:rPr>
              <w:t>Details</w:t>
            </w:r>
          </w:p>
        </w:tc>
        <w:tc>
          <w:tcPr>
            <w:tcW w:w="3321" w:type="dxa"/>
            <w:shd w:val="clear" w:color="auto" w:fill="D0CECE"/>
          </w:tcPr>
          <w:p w:rsidRPr="001D26D8" w:rsidR="00810683" w:rsidP="002120C5" w:rsidRDefault="00810683" w14:paraId="068EF4DB" w14:textId="77777777">
            <w:pPr>
              <w:jc w:val="center"/>
              <w:rPr>
                <w:color w:val="000000"/>
                <w:sz w:val="22"/>
                <w:szCs w:val="22"/>
              </w:rPr>
            </w:pPr>
            <w:r w:rsidRPr="001D26D8">
              <w:rPr>
                <w:b/>
                <w:sz w:val="22"/>
                <w:szCs w:val="22"/>
              </w:rPr>
              <w:t>Implementation</w:t>
            </w:r>
          </w:p>
        </w:tc>
      </w:tr>
      <w:tr w:rsidRPr="006856CF" w:rsidR="00810683" w:rsidTr="002120C5" w14:paraId="3328893A" w14:textId="77777777">
        <w:tc>
          <w:tcPr>
            <w:tcW w:w="3470" w:type="dxa"/>
          </w:tcPr>
          <w:p w:rsidRPr="006856CF" w:rsidR="00810683" w:rsidP="002120C5" w:rsidRDefault="00810683" w14:paraId="7804D7F5" w14:textId="7CD857EF">
            <w:pPr>
              <w:tabs>
                <w:tab w:val="left" w:pos="567"/>
                <w:tab w:val="center" w:pos="4464"/>
                <w:tab w:val="right" w:pos="8928"/>
                <w:tab w:val="right" w:pos="9020"/>
                <w:tab w:val="right" w:pos="9072"/>
              </w:tabs>
              <w:jc w:val="left"/>
              <w:rPr>
                <w:rFonts w:ascii="Aptos" w:hAnsi="Aptos" w:cs="Calibri"/>
                <w:b/>
                <w:bCs/>
                <w:sz w:val="24"/>
              </w:rPr>
            </w:pPr>
            <w:r w:rsidRPr="00816691">
              <w:rPr>
                <w:rFonts w:ascii="Aptos" w:hAnsi="Aptos" w:cs="Calibri"/>
                <w:b/>
                <w:bCs/>
                <w:sz w:val="24"/>
              </w:rPr>
              <w:t xml:space="preserve">University Code of Practice </w:t>
            </w:r>
            <w:r w:rsidRPr="00CB4055" w:rsidR="00CB4055">
              <w:rPr>
                <w:rFonts w:ascii="Aptos" w:hAnsi="Aptos" w:cs="Calibri"/>
                <w:b/>
                <w:bCs/>
                <w:sz w:val="24"/>
              </w:rPr>
              <w:t xml:space="preserve">Programme Enhancement Planning </w:t>
            </w:r>
            <w:r w:rsidR="00CB4055">
              <w:rPr>
                <w:rFonts w:ascii="Aptos" w:hAnsi="Aptos" w:cs="Calibri"/>
                <w:b/>
                <w:bCs/>
                <w:sz w:val="24"/>
              </w:rPr>
              <w:t>(</w:t>
            </w:r>
            <w:r w:rsidR="004C0826">
              <w:rPr>
                <w:rFonts w:ascii="Aptos" w:hAnsi="Aptos" w:cs="Calibri"/>
                <w:b/>
                <w:bCs/>
                <w:sz w:val="24"/>
              </w:rPr>
              <w:t>PEP</w:t>
            </w:r>
            <w:r w:rsidR="00CB4055">
              <w:rPr>
                <w:rFonts w:ascii="Aptos" w:hAnsi="Aptos" w:cs="Calibri"/>
                <w:b/>
                <w:bCs/>
                <w:sz w:val="24"/>
              </w:rPr>
              <w:t>)</w:t>
            </w:r>
            <w:r w:rsidR="004C0826">
              <w:rPr>
                <w:rFonts w:ascii="Aptos" w:hAnsi="Aptos" w:cs="Calibri"/>
                <w:b/>
                <w:bCs/>
                <w:sz w:val="24"/>
              </w:rPr>
              <w:t xml:space="preserve"> </w:t>
            </w:r>
            <w:r w:rsidRPr="00816691">
              <w:rPr>
                <w:rFonts w:ascii="Aptos" w:hAnsi="Aptos" w:cs="Calibri"/>
                <w:b/>
                <w:bCs/>
                <w:sz w:val="24"/>
              </w:rPr>
              <w:t xml:space="preserve"> </w:t>
            </w:r>
          </w:p>
        </w:tc>
        <w:tc>
          <w:tcPr>
            <w:tcW w:w="7157" w:type="dxa"/>
          </w:tcPr>
          <w:p w:rsidR="00CB4055" w:rsidP="002120C5" w:rsidRDefault="00CB4055" w14:paraId="5FADD79B" w14:textId="69E5D99D">
            <w:pPr>
              <w:pStyle w:val="ListParagraph"/>
              <w:ind w:left="0"/>
              <w:jc w:val="left"/>
              <w:rPr>
                <w:rFonts w:ascii="Aptos" w:hAnsi="Aptos" w:cs="Calibri"/>
                <w:sz w:val="24"/>
                <w:szCs w:val="24"/>
              </w:rPr>
            </w:pPr>
            <w:r w:rsidRPr="00CB4055">
              <w:rPr>
                <w:rFonts w:ascii="Aptos" w:hAnsi="Aptos" w:cs="Calibri"/>
                <w:sz w:val="24"/>
                <w:szCs w:val="24"/>
              </w:rPr>
              <w:t xml:space="preserve">The University has introduced a new process for monitoring and evaluation of programmes to replace the Continual Monitoring Evaluation and Enhancement (CMEE) process. </w:t>
            </w:r>
          </w:p>
          <w:p w:rsidR="00CB4055" w:rsidP="002120C5" w:rsidRDefault="00CB4055" w14:paraId="3151FC14" w14:textId="77777777">
            <w:pPr>
              <w:pStyle w:val="ListParagraph"/>
              <w:ind w:left="0"/>
              <w:jc w:val="left"/>
              <w:rPr>
                <w:rFonts w:ascii="Aptos" w:hAnsi="Aptos" w:cs="Calibri"/>
                <w:sz w:val="24"/>
                <w:szCs w:val="24"/>
              </w:rPr>
            </w:pPr>
          </w:p>
          <w:p w:rsidR="00CB4055" w:rsidP="002120C5" w:rsidRDefault="00CB4055" w14:paraId="2F9FEC5B" w14:textId="77777777">
            <w:pPr>
              <w:pStyle w:val="ListParagraph"/>
              <w:ind w:left="0"/>
              <w:jc w:val="left"/>
              <w:rPr>
                <w:rFonts w:ascii="Aptos" w:hAnsi="Aptos" w:cs="Calibri"/>
                <w:sz w:val="24"/>
                <w:szCs w:val="24"/>
              </w:rPr>
            </w:pPr>
            <w:r>
              <w:rPr>
                <w:rFonts w:ascii="Aptos" w:hAnsi="Aptos" w:cs="Calibri"/>
                <w:sz w:val="24"/>
                <w:szCs w:val="24"/>
              </w:rPr>
              <w:t>T</w:t>
            </w:r>
            <w:r w:rsidRPr="00CB4055">
              <w:rPr>
                <w:rFonts w:ascii="Aptos" w:hAnsi="Aptos" w:cs="Calibri"/>
                <w:sz w:val="24"/>
                <w:szCs w:val="24"/>
              </w:rPr>
              <w:t xml:space="preserve">he Programme Enhancement Planning process </w:t>
            </w:r>
            <w:r>
              <w:rPr>
                <w:rFonts w:ascii="Aptos" w:hAnsi="Aptos" w:cs="Calibri"/>
                <w:sz w:val="24"/>
                <w:szCs w:val="24"/>
              </w:rPr>
              <w:t>will</w:t>
            </w:r>
            <w:r w:rsidRPr="00CB4055">
              <w:rPr>
                <w:rFonts w:ascii="Aptos" w:hAnsi="Aptos" w:cs="Calibri"/>
                <w:sz w:val="24"/>
                <w:szCs w:val="24"/>
              </w:rPr>
              <w:t xml:space="preserve"> ensure that on an on-going basis all provision me</w:t>
            </w:r>
            <w:r>
              <w:rPr>
                <w:rFonts w:ascii="Aptos" w:hAnsi="Aptos" w:cs="Calibri"/>
                <w:sz w:val="24"/>
                <w:szCs w:val="24"/>
              </w:rPr>
              <w:t>e</w:t>
            </w:r>
            <w:r w:rsidRPr="00CB4055">
              <w:rPr>
                <w:rFonts w:ascii="Aptos" w:hAnsi="Aptos" w:cs="Calibri"/>
                <w:sz w:val="24"/>
                <w:szCs w:val="24"/>
              </w:rPr>
              <w:t>t</w:t>
            </w:r>
            <w:r>
              <w:rPr>
                <w:rFonts w:ascii="Aptos" w:hAnsi="Aptos" w:cs="Calibri"/>
                <w:sz w:val="24"/>
                <w:szCs w:val="24"/>
              </w:rPr>
              <w:t>s</w:t>
            </w:r>
            <w:r w:rsidRPr="00CB4055">
              <w:rPr>
                <w:rFonts w:ascii="Aptos" w:hAnsi="Aptos" w:cs="Calibri"/>
                <w:sz w:val="24"/>
                <w:szCs w:val="24"/>
              </w:rPr>
              <w:t xml:space="preserve"> or exceed</w:t>
            </w:r>
            <w:r>
              <w:rPr>
                <w:rFonts w:ascii="Aptos" w:hAnsi="Aptos" w:cs="Calibri"/>
                <w:sz w:val="24"/>
                <w:szCs w:val="24"/>
              </w:rPr>
              <w:t>s</w:t>
            </w:r>
            <w:r w:rsidRPr="00CB4055">
              <w:rPr>
                <w:rFonts w:ascii="Aptos" w:hAnsi="Aptos" w:cs="Calibri"/>
                <w:sz w:val="24"/>
                <w:szCs w:val="24"/>
              </w:rPr>
              <w:t xml:space="preserve"> the high-quality threshold established by OfS and any requirements in the academic policies or regulation of the University of Hull. </w:t>
            </w:r>
          </w:p>
          <w:p w:rsidR="00CB4055" w:rsidP="002120C5" w:rsidRDefault="00CB4055" w14:paraId="6CD197EA" w14:textId="77777777">
            <w:pPr>
              <w:pStyle w:val="ListParagraph"/>
              <w:ind w:left="0"/>
              <w:jc w:val="left"/>
              <w:rPr>
                <w:rFonts w:ascii="Aptos" w:hAnsi="Aptos" w:cs="Calibri"/>
                <w:sz w:val="24"/>
                <w:szCs w:val="24"/>
              </w:rPr>
            </w:pPr>
          </w:p>
          <w:p w:rsidR="00CB4055" w:rsidP="002120C5" w:rsidRDefault="00CB4055" w14:paraId="774ACA6B" w14:textId="6576D207">
            <w:pPr>
              <w:pStyle w:val="ListParagraph"/>
              <w:ind w:left="0"/>
              <w:jc w:val="left"/>
              <w:rPr>
                <w:rFonts w:ascii="Aptos" w:hAnsi="Aptos" w:cs="Calibri"/>
                <w:sz w:val="24"/>
                <w:szCs w:val="24"/>
              </w:rPr>
            </w:pPr>
            <w:r>
              <w:rPr>
                <w:rFonts w:ascii="Aptos" w:hAnsi="Aptos" w:cs="Calibri"/>
                <w:sz w:val="24"/>
                <w:szCs w:val="24"/>
              </w:rPr>
              <w:t>PEP</w:t>
            </w:r>
            <w:r w:rsidRPr="00CB4055">
              <w:rPr>
                <w:rFonts w:ascii="Aptos" w:hAnsi="Aptos" w:cs="Calibri"/>
                <w:sz w:val="24"/>
                <w:szCs w:val="24"/>
              </w:rPr>
              <w:t xml:space="preserve"> w</w:t>
            </w:r>
            <w:r>
              <w:rPr>
                <w:rFonts w:ascii="Aptos" w:hAnsi="Aptos" w:cs="Calibri"/>
                <w:sz w:val="24"/>
                <w:szCs w:val="24"/>
              </w:rPr>
              <w:t xml:space="preserve">ill </w:t>
            </w:r>
            <w:r w:rsidRPr="00CB4055">
              <w:rPr>
                <w:rFonts w:ascii="Aptos" w:hAnsi="Aptos" w:cs="Calibri"/>
                <w:sz w:val="24"/>
                <w:szCs w:val="24"/>
              </w:rPr>
              <w:t xml:space="preserve">also drive the continuous improvement of courses with the aim of achieving outstanding experience and outcomes for all groups of students. </w:t>
            </w:r>
          </w:p>
          <w:p w:rsidR="00CB4055" w:rsidP="002120C5" w:rsidRDefault="00CB4055" w14:paraId="5BD4FDC0" w14:textId="77777777">
            <w:pPr>
              <w:pStyle w:val="ListParagraph"/>
              <w:ind w:left="0"/>
              <w:jc w:val="left"/>
              <w:rPr>
                <w:rFonts w:ascii="Aptos" w:hAnsi="Aptos" w:cs="Calibri"/>
                <w:sz w:val="24"/>
                <w:szCs w:val="24"/>
              </w:rPr>
            </w:pPr>
          </w:p>
          <w:p w:rsidRPr="00CB4055" w:rsidR="00CB4055" w:rsidP="002120C5" w:rsidRDefault="00CB4055" w14:paraId="0C1509C6" w14:textId="0B4471F8">
            <w:pPr>
              <w:pStyle w:val="ListParagraph"/>
              <w:ind w:left="0"/>
              <w:jc w:val="left"/>
              <w:rPr>
                <w:rFonts w:ascii="Aptos" w:hAnsi="Aptos" w:cs="Calibri"/>
                <w:sz w:val="24"/>
                <w:szCs w:val="24"/>
              </w:rPr>
            </w:pPr>
            <w:r w:rsidRPr="00CB4055">
              <w:rPr>
                <w:rFonts w:ascii="Aptos" w:hAnsi="Aptos" w:cs="Calibri"/>
                <w:sz w:val="24"/>
                <w:szCs w:val="24"/>
              </w:rPr>
              <w:t>PEP w</w:t>
            </w:r>
            <w:r>
              <w:rPr>
                <w:rFonts w:ascii="Aptos" w:hAnsi="Aptos" w:cs="Calibri"/>
                <w:sz w:val="24"/>
                <w:szCs w:val="24"/>
              </w:rPr>
              <w:t xml:space="preserve">ill </w:t>
            </w:r>
            <w:r w:rsidRPr="00CB4055">
              <w:rPr>
                <w:rFonts w:ascii="Aptos" w:hAnsi="Aptos" w:cs="Calibri"/>
                <w:sz w:val="24"/>
                <w:szCs w:val="24"/>
              </w:rPr>
              <w:t>be a risk-based approach to enhancement, providing for greater scrutiny and oversight of areas of provision that are identified as higher risk.</w:t>
            </w:r>
          </w:p>
          <w:p w:rsidR="00CB4055" w:rsidP="002120C5" w:rsidRDefault="00CB4055" w14:paraId="3519170D" w14:textId="77777777">
            <w:pPr>
              <w:pStyle w:val="ListParagraph"/>
              <w:ind w:left="0"/>
              <w:jc w:val="left"/>
              <w:rPr>
                <w:rFonts w:ascii="Aptos" w:hAnsi="Aptos" w:cs="Calibri"/>
                <w:sz w:val="24"/>
                <w:szCs w:val="24"/>
              </w:rPr>
            </w:pPr>
          </w:p>
          <w:p w:rsidRPr="00816691" w:rsidR="00810683" w:rsidP="002120C5" w:rsidRDefault="00CB4055" w14:paraId="12D0A448" w14:textId="4E125118">
            <w:pPr>
              <w:pStyle w:val="ListParagraph"/>
              <w:ind w:left="0"/>
              <w:jc w:val="left"/>
              <w:rPr>
                <w:rFonts w:ascii="Aptos" w:hAnsi="Aptos" w:cs="Calibri"/>
                <w:sz w:val="24"/>
              </w:rPr>
            </w:pPr>
            <w:r w:rsidRPr="00CB4055">
              <w:rPr>
                <w:rFonts w:ascii="Aptos" w:hAnsi="Aptos" w:cs="Calibri"/>
                <w:sz w:val="24"/>
                <w:szCs w:val="24"/>
              </w:rPr>
              <w:t xml:space="preserve">Programme Enhancement Plans (PEP) </w:t>
            </w:r>
            <w:r>
              <w:rPr>
                <w:rFonts w:ascii="Aptos" w:hAnsi="Aptos" w:cs="Calibri"/>
                <w:sz w:val="24"/>
                <w:szCs w:val="24"/>
              </w:rPr>
              <w:t>will commence f</w:t>
            </w:r>
            <w:r w:rsidRPr="00CB4055">
              <w:rPr>
                <w:rFonts w:ascii="Aptos" w:hAnsi="Aptos" w:cs="Calibri"/>
                <w:sz w:val="24"/>
                <w:szCs w:val="24"/>
              </w:rPr>
              <w:t>rom 2026/27.</w:t>
            </w:r>
            <w:r w:rsidR="00B74020">
              <w:rPr>
                <w:rFonts w:ascii="Aptos" w:hAnsi="Aptos" w:cs="Calibri"/>
                <w:sz w:val="24"/>
                <w:szCs w:val="24"/>
              </w:rPr>
              <w:t xml:space="preserve"> Guidance documentation is currently being developed.</w:t>
            </w:r>
          </w:p>
          <w:p w:rsidRPr="00816691" w:rsidR="00810683" w:rsidP="002120C5" w:rsidRDefault="007F79A6" w14:paraId="693B251C" w14:textId="59CFD948">
            <w:pPr>
              <w:pStyle w:val="ListParagraph"/>
              <w:ind w:left="0"/>
              <w:jc w:val="left"/>
              <w:rPr>
                <w:rFonts w:ascii="Aptos" w:hAnsi="Aptos" w:cs="Calibri"/>
                <w:sz w:val="24"/>
              </w:rPr>
            </w:pPr>
            <w:r>
              <w:rPr>
                <w:rFonts w:ascii="Aptos" w:hAnsi="Aptos" w:cs="Calibri"/>
                <w:sz w:val="24"/>
              </w:rPr>
              <w:t xml:space="preserve"> </w:t>
            </w:r>
          </w:p>
          <w:p w:rsidRPr="00816691" w:rsidR="00810683" w:rsidP="007F79A6" w:rsidRDefault="007F79A6" w14:paraId="3E409DE5" w14:textId="3D79FC5A">
            <w:pPr>
              <w:jc w:val="right"/>
              <w:rPr>
                <w:rFonts w:ascii="Aptos" w:hAnsi="Aptos" w:cs="Calibri"/>
                <w:sz w:val="24"/>
              </w:rPr>
            </w:pPr>
            <w:r>
              <w:rPr>
                <w:rFonts w:ascii="Aptos" w:hAnsi="Aptos" w:cs="Calibri"/>
                <w:sz w:val="24"/>
              </w:rPr>
              <w:t>Education Committee,</w:t>
            </w:r>
            <w:r w:rsidR="00CB4055">
              <w:rPr>
                <w:rFonts w:ascii="Aptos" w:hAnsi="Aptos" w:cs="Calibri"/>
                <w:sz w:val="24"/>
              </w:rPr>
              <w:t xml:space="preserve"> March 2026</w:t>
            </w:r>
            <w:r>
              <w:rPr>
                <w:rFonts w:ascii="Aptos" w:hAnsi="Aptos" w:cs="Calibri"/>
                <w:sz w:val="24"/>
              </w:rPr>
              <w:t xml:space="preserve"> </w:t>
            </w:r>
          </w:p>
        </w:tc>
        <w:tc>
          <w:tcPr>
            <w:tcW w:w="3321" w:type="dxa"/>
          </w:tcPr>
          <w:p w:rsidRPr="00DC2CD5" w:rsidR="007F79A6" w:rsidP="007F79A6" w:rsidRDefault="007F79A6" w14:paraId="466AD3A7" w14:textId="61C5703F">
            <w:pPr>
              <w:spacing w:after="120"/>
              <w:jc w:val="left"/>
              <w:rPr>
                <w:rFonts w:ascii="Aptos" w:hAnsi="Aptos" w:cs="Calibri"/>
                <w:color w:val="000000"/>
                <w:sz w:val="24"/>
              </w:rPr>
            </w:pPr>
            <w:r w:rsidRPr="00DC2CD5">
              <w:rPr>
                <w:rFonts w:ascii="Aptos" w:hAnsi="Aptos" w:cs="Calibri"/>
                <w:color w:val="000000"/>
                <w:sz w:val="24"/>
              </w:rPr>
              <w:t>Implementation:</w:t>
            </w:r>
            <w:r w:rsidRPr="00DC2CD5">
              <w:rPr>
                <w:rFonts w:ascii="Aptos" w:hAnsi="Aptos" w:cs="Calibri"/>
                <w:b/>
                <w:bCs/>
                <w:color w:val="000000"/>
                <w:sz w:val="24"/>
              </w:rPr>
              <w:t xml:space="preserve"> </w:t>
            </w:r>
            <w:r>
              <w:rPr>
                <w:rFonts w:ascii="Aptos" w:hAnsi="Aptos" w:cs="Calibri"/>
                <w:b/>
                <w:bCs/>
                <w:color w:val="000000"/>
                <w:sz w:val="24"/>
              </w:rPr>
              <w:t>Sept 202</w:t>
            </w:r>
            <w:r w:rsidR="004C0826">
              <w:rPr>
                <w:rFonts w:ascii="Aptos" w:hAnsi="Aptos" w:cs="Calibri"/>
                <w:b/>
                <w:bCs/>
                <w:color w:val="000000"/>
                <w:sz w:val="24"/>
              </w:rPr>
              <w:t>6</w:t>
            </w:r>
          </w:p>
          <w:p w:rsidRPr="006856CF" w:rsidR="00810683" w:rsidP="007F79A6" w:rsidRDefault="007F79A6" w14:paraId="4FF633A8" w14:textId="2678FD7D">
            <w:pPr>
              <w:spacing w:after="120"/>
              <w:jc w:val="left"/>
              <w:rPr>
                <w:rFonts w:ascii="Aptos" w:hAnsi="Aptos" w:cs="Calibri"/>
                <w:color w:val="000000"/>
                <w:sz w:val="24"/>
              </w:rPr>
            </w:pPr>
            <w:r w:rsidRPr="00DC2CD5">
              <w:rPr>
                <w:rFonts w:ascii="Aptos" w:hAnsi="Aptos" w:cs="Calibri"/>
                <w:color w:val="000000"/>
                <w:sz w:val="24"/>
              </w:rPr>
              <w:t xml:space="preserve">Application to collaborative provision: </w:t>
            </w:r>
            <w:r>
              <w:rPr>
                <w:rFonts w:ascii="Aptos" w:hAnsi="Aptos" w:cs="Calibri"/>
                <w:color w:val="000000"/>
                <w:sz w:val="24"/>
              </w:rPr>
              <w:t xml:space="preserve">not </w:t>
            </w:r>
            <w:r w:rsidRPr="00DC2CD5">
              <w:rPr>
                <w:rFonts w:ascii="Aptos" w:hAnsi="Aptos" w:cs="Calibri"/>
                <w:color w:val="000000"/>
                <w:sz w:val="24"/>
              </w:rPr>
              <w:t>mandatory</w:t>
            </w:r>
          </w:p>
        </w:tc>
      </w:tr>
    </w:tbl>
    <w:p w:rsidRPr="00FC5D82" w:rsidR="00A17F65" w:rsidP="00A17F65" w:rsidRDefault="00A17F65" w14:paraId="23A8C871" w14:textId="77777777">
      <w:pPr>
        <w:keepNext/>
        <w:outlineLvl w:val="1"/>
        <w:rPr>
          <w:rFonts w:ascii="Aptos" w:hAnsi="Aptos" w:cs="Arial"/>
          <w:b/>
          <w:bCs/>
          <w:iCs/>
          <w:color w:val="0070C0"/>
          <w:sz w:val="24"/>
        </w:rPr>
      </w:pPr>
      <w:bookmarkStart w:name="_Toc224214202" w:id="11"/>
      <w:bookmarkStart w:name="_Toc235526376" w:id="12"/>
      <w:bookmarkEnd w:id="8"/>
      <w:r>
        <w:rPr>
          <w:rFonts w:ascii="Aptos" w:hAnsi="Aptos" w:cs="Arial"/>
          <w:b/>
          <w:bCs/>
          <w:iCs/>
          <w:color w:val="0070C0"/>
          <w:sz w:val="24"/>
        </w:rPr>
        <w:lastRenderedPageBreak/>
        <w:t>STUDENT INFORMATION</w:t>
      </w:r>
      <w:bookmarkEnd w:id="11"/>
      <w:bookmarkEnd w:id="12"/>
    </w:p>
    <w:p w:rsidRPr="001211AF" w:rsidR="00A17F65" w:rsidP="00A17F65" w:rsidRDefault="00A17F65" w14:paraId="1D1E5E4F"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A17F65" w:rsidTr="007A1BF6" w14:paraId="28499154" w14:textId="77777777">
        <w:trPr>
          <w:tblHeader/>
        </w:trPr>
        <w:tc>
          <w:tcPr>
            <w:tcW w:w="3470" w:type="dxa"/>
            <w:shd w:val="clear" w:color="auto" w:fill="D0CECE"/>
          </w:tcPr>
          <w:p w:rsidRPr="001D26D8" w:rsidR="00A17F65" w:rsidP="007A1BF6" w:rsidRDefault="00A17F65" w14:paraId="3114CC93"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A17F65" w:rsidP="007A1BF6" w:rsidRDefault="00A17F65" w14:paraId="05F8EF02" w14:textId="77777777">
            <w:pPr>
              <w:jc w:val="center"/>
              <w:rPr>
                <w:rFonts w:cs="Arial"/>
                <w:sz w:val="22"/>
                <w:szCs w:val="22"/>
              </w:rPr>
            </w:pPr>
            <w:r w:rsidRPr="001D26D8">
              <w:rPr>
                <w:b/>
                <w:sz w:val="22"/>
                <w:szCs w:val="22"/>
              </w:rPr>
              <w:t>Details</w:t>
            </w:r>
          </w:p>
        </w:tc>
        <w:tc>
          <w:tcPr>
            <w:tcW w:w="3321" w:type="dxa"/>
            <w:shd w:val="clear" w:color="auto" w:fill="D0CECE"/>
          </w:tcPr>
          <w:p w:rsidRPr="001D26D8" w:rsidR="00A17F65" w:rsidP="007A1BF6" w:rsidRDefault="00A17F65" w14:paraId="39F5DDC5" w14:textId="77777777">
            <w:pPr>
              <w:jc w:val="center"/>
              <w:rPr>
                <w:color w:val="000000"/>
                <w:sz w:val="22"/>
                <w:szCs w:val="22"/>
              </w:rPr>
            </w:pPr>
            <w:r w:rsidRPr="001D26D8">
              <w:rPr>
                <w:b/>
                <w:sz w:val="22"/>
                <w:szCs w:val="22"/>
              </w:rPr>
              <w:t>Implementation</w:t>
            </w:r>
          </w:p>
        </w:tc>
      </w:tr>
      <w:tr w:rsidRPr="006856CF" w:rsidR="00A17F65" w:rsidTr="007A1BF6" w14:paraId="5F6E3D04" w14:textId="77777777">
        <w:tc>
          <w:tcPr>
            <w:tcW w:w="3470" w:type="dxa"/>
          </w:tcPr>
          <w:p w:rsidRPr="00306688" w:rsidR="00A17F65" w:rsidP="007A1BF6" w:rsidRDefault="00A17F65" w14:paraId="2959174A" w14:textId="77777777">
            <w:pPr>
              <w:pStyle w:val="Agenda1"/>
              <w:tabs>
                <w:tab w:val="clear" w:pos="8928"/>
                <w:tab w:val="left" w:pos="567"/>
                <w:tab w:val="right" w:pos="9072"/>
              </w:tabs>
              <w:rPr>
                <w:rFonts w:ascii="Aptos" w:hAnsi="Aptos" w:cs="Calibri"/>
                <w:b/>
                <w:bCs/>
                <w:sz w:val="24"/>
              </w:rPr>
            </w:pPr>
            <w:r w:rsidRPr="00816691">
              <w:rPr>
                <w:rFonts w:ascii="Aptos" w:hAnsi="Aptos" w:cs="Calibri"/>
                <w:b/>
                <w:bCs/>
                <w:sz w:val="24"/>
              </w:rPr>
              <w:t>University Codes of Practice:  Partnership with Students in the Management of Quality Standards</w:t>
            </w:r>
            <w:r>
              <w:rPr>
                <w:rFonts w:ascii="Aptos" w:hAnsi="Aptos" w:cs="Calibri"/>
                <w:b/>
                <w:bCs/>
                <w:sz w:val="24"/>
              </w:rPr>
              <w:t xml:space="preserve"> (Part A and Part B)</w:t>
            </w:r>
          </w:p>
        </w:tc>
        <w:tc>
          <w:tcPr>
            <w:tcW w:w="7157" w:type="dxa"/>
          </w:tcPr>
          <w:p w:rsidRPr="00C46176" w:rsidR="00A17F65" w:rsidP="007A1BF6" w:rsidRDefault="00A17F65" w14:paraId="59DF2834" w14:textId="77777777">
            <w:pPr>
              <w:pStyle w:val="Agenda1"/>
              <w:tabs>
                <w:tab w:val="clear" w:pos="8928"/>
                <w:tab w:val="left" w:pos="567"/>
                <w:tab w:val="right" w:pos="9020"/>
                <w:tab w:val="right" w:pos="9072"/>
              </w:tabs>
              <w:rPr>
                <w:rFonts w:ascii="Aptos" w:hAnsi="Aptos" w:cs="Calibri"/>
                <w:sz w:val="24"/>
                <w:szCs w:val="24"/>
              </w:rPr>
            </w:pPr>
            <w:r w:rsidRPr="00C46176">
              <w:rPr>
                <w:rFonts w:ascii="Aptos" w:hAnsi="Aptos" w:cs="Calibri"/>
                <w:sz w:val="24"/>
                <w:szCs w:val="24"/>
              </w:rPr>
              <w:t>The University has reviewed the codes to ensure they are current, operationally accurate, and aligned with the new structures, practices, and expectations agreed between Hull University Students’ Union (HUSU), Faculties, and Student Services.</w:t>
            </w:r>
          </w:p>
          <w:p w:rsidRPr="00C46176" w:rsidR="00A17F65" w:rsidP="007A1BF6" w:rsidRDefault="00A17F65" w14:paraId="6116472D" w14:textId="77777777">
            <w:pPr>
              <w:pStyle w:val="Agenda1"/>
              <w:tabs>
                <w:tab w:val="clear" w:pos="8928"/>
                <w:tab w:val="left" w:pos="567"/>
                <w:tab w:val="right" w:pos="9020"/>
                <w:tab w:val="right" w:pos="9072"/>
              </w:tabs>
              <w:rPr>
                <w:rFonts w:ascii="Aptos" w:hAnsi="Aptos" w:cs="Calibri"/>
                <w:sz w:val="24"/>
                <w:szCs w:val="24"/>
              </w:rPr>
            </w:pPr>
          </w:p>
          <w:p w:rsidRPr="00C46176" w:rsidR="00A17F65" w:rsidP="007A1BF6" w:rsidRDefault="00A17F65" w14:paraId="2EB585F4" w14:textId="77777777">
            <w:pPr>
              <w:pStyle w:val="Agenda1"/>
              <w:tabs>
                <w:tab w:val="clear" w:pos="8928"/>
                <w:tab w:val="left" w:pos="567"/>
                <w:tab w:val="right" w:pos="9020"/>
                <w:tab w:val="right" w:pos="9072"/>
              </w:tabs>
              <w:rPr>
                <w:rFonts w:ascii="Aptos" w:hAnsi="Aptos" w:cs="Calibri"/>
                <w:sz w:val="24"/>
                <w:szCs w:val="24"/>
                <w:u w:val="single"/>
              </w:rPr>
            </w:pPr>
            <w:r w:rsidRPr="00C46176">
              <w:rPr>
                <w:rFonts w:ascii="Aptos" w:hAnsi="Aptos" w:cs="Calibri"/>
                <w:sz w:val="24"/>
                <w:szCs w:val="24"/>
                <w:u w:val="single"/>
              </w:rPr>
              <w:t>Part A Course Representative Recruitment</w:t>
            </w:r>
          </w:p>
          <w:p w:rsidRPr="00C46176" w:rsidR="00A17F65" w:rsidP="007A1BF6" w:rsidRDefault="00A17F65" w14:paraId="04E0BE1B" w14:textId="77777777">
            <w:pPr>
              <w:pStyle w:val="Agenda1"/>
              <w:tabs>
                <w:tab w:val="clear" w:pos="8928"/>
                <w:tab w:val="left" w:pos="567"/>
                <w:tab w:val="right" w:pos="9020"/>
                <w:tab w:val="right" w:pos="9072"/>
              </w:tabs>
              <w:rPr>
                <w:rFonts w:ascii="Aptos" w:hAnsi="Aptos" w:cs="Calibri"/>
                <w:sz w:val="24"/>
                <w:szCs w:val="24"/>
              </w:rPr>
            </w:pPr>
            <w:r w:rsidRPr="00C46176">
              <w:rPr>
                <w:rFonts w:ascii="Aptos" w:hAnsi="Aptos" w:cs="Calibri"/>
                <w:sz w:val="24"/>
                <w:szCs w:val="24"/>
              </w:rPr>
              <w:t>Revisions include:</w:t>
            </w:r>
          </w:p>
          <w:p w:rsidRPr="00C46176" w:rsidR="00A17F65" w:rsidP="00A17F65" w:rsidRDefault="00A17F65" w14:paraId="3CE9CAD4"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Updated recruitment process to reflect the current timelines and engagement approach.</w:t>
            </w:r>
          </w:p>
          <w:p w:rsidRPr="00C46176" w:rsidR="00A17F65" w:rsidP="00A17F65" w:rsidRDefault="00A17F65" w14:paraId="7017099E"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Clarified responsibilities of Course Representatives and Faculty Representatives.</w:t>
            </w:r>
          </w:p>
          <w:p w:rsidRPr="00C46176" w:rsidR="00A17F65" w:rsidP="00A17F65" w:rsidRDefault="00A17F65" w14:paraId="3ED8F41A"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Embedded improved communication pathways between students, departments and HUSU.</w:t>
            </w:r>
          </w:p>
          <w:p w:rsidRPr="00C46176" w:rsidR="00A17F65" w:rsidP="00A17F65" w:rsidRDefault="00A17F65" w14:paraId="24194D1C" w14:textId="77777777">
            <w:pPr>
              <w:pStyle w:val="Agenda1"/>
              <w:numPr>
                <w:ilvl w:val="0"/>
                <w:numId w:val="38"/>
              </w:numPr>
              <w:tabs>
                <w:tab w:val="left" w:pos="567"/>
                <w:tab w:val="right" w:pos="9020"/>
                <w:tab w:val="right" w:pos="9072"/>
              </w:tabs>
              <w:rPr>
                <w:rFonts w:ascii="Aptos" w:hAnsi="Aptos" w:cs="Calibri"/>
                <w:sz w:val="24"/>
                <w:szCs w:val="24"/>
              </w:rPr>
            </w:pPr>
            <w:r w:rsidRPr="00C46176">
              <w:rPr>
                <w:rFonts w:ascii="Aptos" w:hAnsi="Aptos" w:cs="Calibri"/>
                <w:sz w:val="24"/>
                <w:szCs w:val="24"/>
              </w:rPr>
              <w:t>Strengthened guidance on Course Representative visibility and expectations.</w:t>
            </w:r>
          </w:p>
          <w:p w:rsidRPr="009703F9" w:rsidR="00A17F65" w:rsidP="007A1BF6" w:rsidRDefault="00A17F65" w14:paraId="79AFDF78" w14:textId="77777777">
            <w:pPr>
              <w:pStyle w:val="Agenda1"/>
              <w:tabs>
                <w:tab w:val="clear" w:pos="8928"/>
                <w:tab w:val="left" w:pos="567"/>
                <w:tab w:val="right" w:pos="9020"/>
                <w:tab w:val="right" w:pos="9072"/>
              </w:tabs>
              <w:rPr>
                <w:rFonts w:ascii="Aptos" w:hAnsi="Aptos" w:cs="Calibri"/>
              </w:rPr>
            </w:pPr>
          </w:p>
          <w:p w:rsidRPr="007B56D8" w:rsidR="00A17F65" w:rsidP="007A1BF6" w:rsidRDefault="00A17F65" w14:paraId="6B1CF68D" w14:textId="77777777">
            <w:pPr>
              <w:pStyle w:val="Agenda1"/>
              <w:tabs>
                <w:tab w:val="clear" w:pos="8928"/>
                <w:tab w:val="left" w:pos="567"/>
                <w:tab w:val="right" w:pos="9020"/>
                <w:tab w:val="right" w:pos="9072"/>
              </w:tabs>
              <w:rPr>
                <w:rFonts w:ascii="Aptos" w:hAnsi="Aptos" w:cs="Calibri"/>
                <w:sz w:val="24"/>
                <w:szCs w:val="24"/>
              </w:rPr>
            </w:pPr>
            <w:r w:rsidRPr="007B56D8">
              <w:rPr>
                <w:rFonts w:ascii="Aptos" w:hAnsi="Aptos" w:cs="Calibri"/>
                <w:sz w:val="24"/>
                <w:szCs w:val="24"/>
                <w:u w:val="single"/>
              </w:rPr>
              <w:t>Part B Student Staff Forums</w:t>
            </w:r>
          </w:p>
          <w:p w:rsidRPr="007B56D8" w:rsidR="00A17F65" w:rsidP="007A1BF6" w:rsidRDefault="00A17F65" w14:paraId="512B7815" w14:textId="77777777">
            <w:pPr>
              <w:pStyle w:val="Agenda1"/>
              <w:tabs>
                <w:tab w:val="clear" w:pos="8928"/>
                <w:tab w:val="left" w:pos="567"/>
                <w:tab w:val="right" w:pos="9020"/>
                <w:tab w:val="right" w:pos="9072"/>
              </w:tabs>
              <w:rPr>
                <w:rFonts w:ascii="Aptos" w:hAnsi="Aptos" w:cs="Calibri"/>
                <w:sz w:val="24"/>
                <w:szCs w:val="24"/>
              </w:rPr>
            </w:pPr>
            <w:r w:rsidRPr="007B56D8">
              <w:rPr>
                <w:rFonts w:ascii="Aptos" w:hAnsi="Aptos" w:cs="Calibri"/>
                <w:sz w:val="24"/>
                <w:szCs w:val="24"/>
              </w:rPr>
              <w:t>Revisions include:</w:t>
            </w:r>
          </w:p>
          <w:p w:rsidRPr="007B56D8" w:rsidR="00A17F65" w:rsidP="00A17F65" w:rsidRDefault="00A17F65" w14:paraId="0BAA9706"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Full refresh of the Agenda/ Action Register structure.</w:t>
            </w:r>
          </w:p>
          <w:p w:rsidRPr="007B56D8" w:rsidR="00A17F65" w:rsidP="00A17F65" w:rsidRDefault="00A17F65" w14:paraId="2A70690B"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Removal of the “Secretary” role in line with new practice: Student Chair elected per meeting; Action Register completed by volunteer or nominee.</w:t>
            </w:r>
          </w:p>
          <w:p w:rsidRPr="007B56D8" w:rsidR="00A17F65" w:rsidP="00A17F65" w:rsidRDefault="00A17F65" w14:paraId="357A96C0" w14:textId="77777777">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t>Provision of more clarity on use of digital platforms (Teams attendance, SharePoint storage).</w:t>
            </w:r>
          </w:p>
          <w:p w:rsidRPr="00A17F65" w:rsidR="00A17F65" w:rsidP="007A1BF6" w:rsidRDefault="00A17F65" w14:paraId="5968D209" w14:textId="0C074B5D">
            <w:pPr>
              <w:pStyle w:val="Agenda1"/>
              <w:numPr>
                <w:ilvl w:val="0"/>
                <w:numId w:val="38"/>
              </w:numPr>
              <w:tabs>
                <w:tab w:val="left" w:pos="567"/>
                <w:tab w:val="right" w:pos="9020"/>
                <w:tab w:val="right" w:pos="9072"/>
              </w:tabs>
              <w:rPr>
                <w:rFonts w:ascii="Aptos" w:hAnsi="Aptos" w:cs="Calibri"/>
                <w:sz w:val="24"/>
                <w:szCs w:val="24"/>
              </w:rPr>
            </w:pPr>
            <w:r w:rsidRPr="007B56D8">
              <w:rPr>
                <w:rFonts w:ascii="Aptos" w:hAnsi="Aptos" w:cs="Calibri"/>
                <w:sz w:val="24"/>
                <w:szCs w:val="24"/>
              </w:rPr>
              <w:lastRenderedPageBreak/>
              <w:t>Enhanced clarity of responsibilities between Faculties, Student Services and HUSU.</w:t>
            </w:r>
          </w:p>
          <w:p w:rsidRPr="00A17F65" w:rsidR="00A17F65" w:rsidP="007A1BF6" w:rsidRDefault="00A17F65" w14:paraId="254E94B7" w14:textId="77777777">
            <w:pPr>
              <w:pStyle w:val="Agenda1"/>
              <w:tabs>
                <w:tab w:val="left" w:pos="567"/>
                <w:tab w:val="right" w:pos="9020"/>
                <w:tab w:val="right" w:pos="9072"/>
              </w:tabs>
              <w:ind w:left="360"/>
              <w:jc w:val="right"/>
              <w:rPr>
                <w:rFonts w:ascii="Aptos" w:hAnsi="Aptos" w:cs="Calibri"/>
                <w:sz w:val="24"/>
                <w:szCs w:val="24"/>
              </w:rPr>
            </w:pPr>
            <w:r w:rsidRPr="00A17F65">
              <w:rPr>
                <w:rFonts w:ascii="Aptos" w:hAnsi="Aptos" w:cs="Calibri"/>
                <w:sz w:val="24"/>
                <w:szCs w:val="24"/>
              </w:rPr>
              <w:t>Education Committee, Dec 2026</w:t>
            </w:r>
          </w:p>
        </w:tc>
        <w:tc>
          <w:tcPr>
            <w:tcW w:w="3321" w:type="dxa"/>
          </w:tcPr>
          <w:p w:rsidRPr="00C96461" w:rsidR="00A17F65" w:rsidP="007A1BF6" w:rsidRDefault="00A17F65" w14:paraId="52ABE41B" w14:textId="77777777">
            <w:pPr>
              <w:spacing w:after="120"/>
              <w:jc w:val="left"/>
              <w:rPr>
                <w:rFonts w:ascii="Aptos" w:hAnsi="Aptos" w:cs="Calibri"/>
                <w:color w:val="000000"/>
                <w:sz w:val="24"/>
              </w:rPr>
            </w:pPr>
            <w:r w:rsidRPr="00C96461">
              <w:rPr>
                <w:rFonts w:ascii="Aptos" w:hAnsi="Aptos" w:cs="Calibri"/>
                <w:color w:val="000000"/>
                <w:sz w:val="24"/>
              </w:rPr>
              <w:lastRenderedPageBreak/>
              <w:t>Implementation:</w:t>
            </w:r>
            <w:r w:rsidRPr="003B51DB">
              <w:rPr>
                <w:rFonts w:ascii="Aptos" w:hAnsi="Aptos" w:cs="Calibri"/>
                <w:b/>
                <w:bCs/>
                <w:color w:val="000000"/>
                <w:sz w:val="24"/>
              </w:rPr>
              <w:t xml:space="preserve"> immediate</w:t>
            </w:r>
          </w:p>
          <w:p w:rsidRPr="00306688" w:rsidR="00A17F65" w:rsidP="007A1BF6" w:rsidRDefault="00A17F65" w14:paraId="275ABF6B" w14:textId="77777777">
            <w:pPr>
              <w:spacing w:after="120"/>
              <w:jc w:val="left"/>
              <w:rPr>
                <w:rFonts w:ascii="Aptos" w:hAnsi="Aptos" w:cs="Calibri"/>
                <w:color w:val="000000"/>
                <w:sz w:val="24"/>
              </w:rPr>
            </w:pPr>
            <w:r w:rsidRPr="00C96461">
              <w:rPr>
                <w:rFonts w:ascii="Aptos" w:hAnsi="Aptos" w:cs="Calibri"/>
                <w:color w:val="000000"/>
                <w:sz w:val="24"/>
              </w:rPr>
              <w:t>Application to collaborative provision: not mandatory</w:t>
            </w:r>
          </w:p>
        </w:tc>
      </w:tr>
    </w:tbl>
    <w:p w:rsidR="0005227D" w:rsidP="008552AB" w:rsidRDefault="0005227D" w14:paraId="11A5D381" w14:textId="77777777">
      <w:pPr>
        <w:keepNext/>
        <w:outlineLvl w:val="1"/>
        <w:rPr>
          <w:rFonts w:ascii="Aptos" w:hAnsi="Aptos" w:cs="Arial"/>
          <w:b/>
          <w:bCs/>
          <w:iCs/>
          <w:color w:val="0070C0"/>
          <w:sz w:val="24"/>
        </w:rPr>
      </w:pPr>
    </w:p>
    <w:p w:rsidR="00A17F65" w:rsidP="008552AB" w:rsidRDefault="00A17F65" w14:paraId="479E964E" w14:textId="77777777">
      <w:pPr>
        <w:keepNext/>
        <w:outlineLvl w:val="1"/>
        <w:rPr>
          <w:rFonts w:ascii="Aptos" w:hAnsi="Aptos" w:cs="Arial"/>
          <w:b/>
          <w:bCs/>
          <w:iCs/>
          <w:color w:val="0070C0"/>
          <w:sz w:val="24"/>
        </w:rPr>
      </w:pPr>
    </w:p>
    <w:p w:rsidRPr="00FC5D82" w:rsidR="008552AB" w:rsidP="008552AB" w:rsidRDefault="004252DF" w14:paraId="29A68F94" w14:textId="7C77F36B">
      <w:pPr>
        <w:keepNext/>
        <w:outlineLvl w:val="1"/>
        <w:rPr>
          <w:rFonts w:ascii="Aptos" w:hAnsi="Aptos" w:cs="Arial"/>
          <w:b/>
          <w:bCs/>
          <w:iCs/>
          <w:color w:val="0070C0"/>
          <w:sz w:val="24"/>
        </w:rPr>
      </w:pPr>
      <w:bookmarkStart w:name="_Toc235526377" w:id="13"/>
      <w:r>
        <w:rPr>
          <w:rFonts w:ascii="Aptos" w:hAnsi="Aptos" w:cs="Arial"/>
          <w:b/>
          <w:bCs/>
          <w:iCs/>
          <w:color w:val="0070C0"/>
          <w:sz w:val="24"/>
        </w:rPr>
        <w:t>HOUSEKEEPING</w:t>
      </w:r>
      <w:bookmarkEnd w:id="13"/>
    </w:p>
    <w:p w:rsidRPr="001211AF" w:rsidR="008552AB" w:rsidP="008552AB" w:rsidRDefault="008552AB" w14:paraId="75DEF146"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8552AB" w:rsidTr="000478E0" w14:paraId="38FDBBBF" w14:textId="77777777">
        <w:trPr>
          <w:tblHeader/>
        </w:trPr>
        <w:tc>
          <w:tcPr>
            <w:tcW w:w="3470" w:type="dxa"/>
            <w:shd w:val="clear" w:color="auto" w:fill="D0CECE"/>
          </w:tcPr>
          <w:p w:rsidRPr="001D26D8" w:rsidR="008552AB" w:rsidP="000478E0" w:rsidRDefault="008552AB" w14:paraId="04DAFE16"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8552AB" w:rsidP="000478E0" w:rsidRDefault="008552AB" w14:paraId="60524039" w14:textId="77777777">
            <w:pPr>
              <w:jc w:val="center"/>
              <w:rPr>
                <w:rFonts w:cs="Arial"/>
                <w:sz w:val="22"/>
                <w:szCs w:val="22"/>
              </w:rPr>
            </w:pPr>
            <w:r w:rsidRPr="001D26D8">
              <w:rPr>
                <w:b/>
                <w:sz w:val="22"/>
                <w:szCs w:val="22"/>
              </w:rPr>
              <w:t>Details</w:t>
            </w:r>
          </w:p>
        </w:tc>
        <w:tc>
          <w:tcPr>
            <w:tcW w:w="3321" w:type="dxa"/>
            <w:shd w:val="clear" w:color="auto" w:fill="D0CECE"/>
          </w:tcPr>
          <w:p w:rsidRPr="001D26D8" w:rsidR="008552AB" w:rsidP="000478E0" w:rsidRDefault="008552AB" w14:paraId="4E76A751" w14:textId="77777777">
            <w:pPr>
              <w:jc w:val="center"/>
              <w:rPr>
                <w:color w:val="000000"/>
                <w:sz w:val="22"/>
                <w:szCs w:val="22"/>
              </w:rPr>
            </w:pPr>
            <w:r w:rsidRPr="001D26D8">
              <w:rPr>
                <w:b/>
                <w:sz w:val="22"/>
                <w:szCs w:val="22"/>
              </w:rPr>
              <w:t>Implementation</w:t>
            </w:r>
          </w:p>
        </w:tc>
      </w:tr>
      <w:tr w:rsidRPr="006856CF" w:rsidR="008552AB" w:rsidTr="000478E0" w14:paraId="4D2AA73F" w14:textId="77777777">
        <w:tc>
          <w:tcPr>
            <w:tcW w:w="3470" w:type="dxa"/>
          </w:tcPr>
          <w:p w:rsidRPr="00CB4055" w:rsidR="008552AB" w:rsidP="009F7ABF" w:rsidRDefault="004252DF" w14:paraId="63D34C6F" w14:textId="26C13768">
            <w:pPr>
              <w:pStyle w:val="Agenda1"/>
              <w:tabs>
                <w:tab w:val="clear" w:pos="8928"/>
                <w:tab w:val="left" w:pos="567"/>
                <w:tab w:val="right" w:pos="9072"/>
              </w:tabs>
              <w:rPr>
                <w:rFonts w:ascii="Aptos" w:hAnsi="Aptos" w:cs="Calibri"/>
                <w:b/>
                <w:bCs/>
                <w:sz w:val="24"/>
                <w:szCs w:val="24"/>
              </w:rPr>
            </w:pPr>
            <w:r>
              <w:rPr>
                <w:rFonts w:ascii="Aptos" w:hAnsi="Aptos" w:cs="Calibri"/>
                <w:b/>
                <w:bCs/>
                <w:sz w:val="24"/>
                <w:szCs w:val="24"/>
              </w:rPr>
              <w:t>Regulations: Masters by Thesis</w:t>
            </w:r>
          </w:p>
        </w:tc>
        <w:tc>
          <w:tcPr>
            <w:tcW w:w="7157" w:type="dxa"/>
          </w:tcPr>
          <w:p w:rsidR="004252DF" w:rsidP="004252DF" w:rsidRDefault="004252DF" w14:paraId="24B8A7F1" w14:textId="331EDF84">
            <w:pPr>
              <w:pStyle w:val="Agenda1"/>
              <w:tabs>
                <w:tab w:val="left" w:pos="567"/>
                <w:tab w:val="right" w:pos="9020"/>
                <w:tab w:val="right" w:pos="9072"/>
              </w:tabs>
              <w:rPr>
                <w:rFonts w:ascii="Aptos" w:hAnsi="Aptos" w:cs="Calibri"/>
                <w:sz w:val="24"/>
                <w:szCs w:val="24"/>
              </w:rPr>
            </w:pPr>
            <w:r>
              <w:rPr>
                <w:rFonts w:ascii="Aptos" w:hAnsi="Aptos" w:cs="Calibri"/>
                <w:sz w:val="24"/>
                <w:szCs w:val="24"/>
              </w:rPr>
              <w:t xml:space="preserve">Amendment to para </w:t>
            </w:r>
            <w:r w:rsidRPr="004252DF">
              <w:rPr>
                <w:rFonts w:ascii="Aptos" w:hAnsi="Aptos" w:cs="Calibri"/>
                <w:sz w:val="24"/>
                <w:szCs w:val="24"/>
              </w:rPr>
              <w:t>15.3</w:t>
            </w:r>
            <w:r>
              <w:rPr>
                <w:rFonts w:ascii="Aptos" w:hAnsi="Aptos" w:cs="Calibri"/>
                <w:sz w:val="24"/>
                <w:szCs w:val="24"/>
              </w:rPr>
              <w:t>.</w:t>
            </w:r>
          </w:p>
          <w:p w:rsidR="004252DF" w:rsidP="004252DF" w:rsidRDefault="004252DF" w14:paraId="01C188E9" w14:textId="77777777">
            <w:pPr>
              <w:pStyle w:val="Agenda1"/>
              <w:tabs>
                <w:tab w:val="left" w:pos="567"/>
                <w:tab w:val="right" w:pos="9020"/>
                <w:tab w:val="right" w:pos="9072"/>
              </w:tabs>
              <w:rPr>
                <w:rFonts w:ascii="Aptos" w:hAnsi="Aptos" w:cs="Calibri"/>
                <w:sz w:val="24"/>
                <w:szCs w:val="24"/>
              </w:rPr>
            </w:pPr>
          </w:p>
          <w:p w:rsidR="00D3008B" w:rsidP="004252DF" w:rsidRDefault="004252DF" w14:paraId="283169DC" w14:textId="77777777">
            <w:pPr>
              <w:pStyle w:val="Agenda1"/>
              <w:tabs>
                <w:tab w:val="left" w:pos="567"/>
                <w:tab w:val="right" w:pos="9020"/>
                <w:tab w:val="right" w:pos="9072"/>
              </w:tabs>
              <w:rPr>
                <w:rFonts w:ascii="Aptos" w:hAnsi="Aptos" w:cs="Calibri"/>
                <w:sz w:val="24"/>
                <w:szCs w:val="24"/>
              </w:rPr>
            </w:pPr>
            <w:r w:rsidRPr="004252DF">
              <w:rPr>
                <w:rFonts w:ascii="Aptos" w:hAnsi="Aptos" w:cs="Calibri"/>
                <w:sz w:val="24"/>
                <w:szCs w:val="24"/>
              </w:rPr>
              <w:t>T</w:t>
            </w:r>
            <w:r>
              <w:rPr>
                <w:rFonts w:ascii="Aptos" w:hAnsi="Aptos" w:cs="Calibri"/>
                <w:sz w:val="24"/>
                <w:szCs w:val="24"/>
              </w:rPr>
              <w:t>o confirm that t</w:t>
            </w:r>
            <w:r w:rsidRPr="004252DF">
              <w:rPr>
                <w:rFonts w:ascii="Aptos" w:hAnsi="Aptos" w:cs="Calibri"/>
                <w:sz w:val="24"/>
                <w:szCs w:val="24"/>
              </w:rPr>
              <w:t xml:space="preserve">he duration of the writing-up period is one year for full-time </w:t>
            </w:r>
            <w:proofErr w:type="gramStart"/>
            <w:r w:rsidRPr="004252DF">
              <w:rPr>
                <w:rFonts w:ascii="Aptos" w:hAnsi="Aptos" w:cs="Calibri"/>
                <w:sz w:val="24"/>
                <w:szCs w:val="24"/>
              </w:rPr>
              <w:t>Masters</w:t>
            </w:r>
            <w:proofErr w:type="gramEnd"/>
            <w:r w:rsidRPr="004252DF">
              <w:rPr>
                <w:rFonts w:ascii="Aptos" w:hAnsi="Aptos" w:cs="Calibri"/>
                <w:sz w:val="24"/>
                <w:szCs w:val="24"/>
              </w:rPr>
              <w:t xml:space="preserve"> study and one year for part-time </w:t>
            </w:r>
            <w:proofErr w:type="gramStart"/>
            <w:r w:rsidRPr="004252DF">
              <w:rPr>
                <w:rFonts w:ascii="Aptos" w:hAnsi="Aptos" w:cs="Calibri"/>
                <w:sz w:val="24"/>
                <w:szCs w:val="24"/>
              </w:rPr>
              <w:t>Masters</w:t>
            </w:r>
            <w:proofErr w:type="gramEnd"/>
            <w:r w:rsidRPr="004252DF">
              <w:rPr>
                <w:rFonts w:ascii="Aptos" w:hAnsi="Aptos" w:cs="Calibri"/>
                <w:sz w:val="24"/>
                <w:szCs w:val="24"/>
              </w:rPr>
              <w:t xml:space="preserve"> study</w:t>
            </w:r>
            <w:r>
              <w:rPr>
                <w:rFonts w:ascii="Aptos" w:hAnsi="Aptos" w:cs="Calibri"/>
                <w:sz w:val="24"/>
                <w:szCs w:val="24"/>
              </w:rPr>
              <w:t>.</w:t>
            </w:r>
          </w:p>
          <w:p w:rsidRPr="00D020C2" w:rsidR="004252DF" w:rsidP="004252DF" w:rsidRDefault="004252DF" w14:paraId="3C281F6F" w14:textId="1150B3A1">
            <w:pPr>
              <w:pStyle w:val="Agenda1"/>
              <w:tabs>
                <w:tab w:val="left" w:pos="567"/>
                <w:tab w:val="right" w:pos="9020"/>
                <w:tab w:val="right" w:pos="9072"/>
              </w:tabs>
              <w:rPr>
                <w:rFonts w:ascii="Aptos" w:hAnsi="Aptos" w:cs="Calibri"/>
                <w:sz w:val="24"/>
                <w:szCs w:val="24"/>
              </w:rPr>
            </w:pPr>
          </w:p>
        </w:tc>
        <w:tc>
          <w:tcPr>
            <w:tcW w:w="3321" w:type="dxa"/>
          </w:tcPr>
          <w:p w:rsidRPr="00DC2CD5" w:rsidR="00585186" w:rsidP="00585186" w:rsidRDefault="00585186" w14:paraId="4A35CBC3" w14:textId="626CF589">
            <w:pPr>
              <w:spacing w:after="120"/>
              <w:jc w:val="left"/>
              <w:rPr>
                <w:rFonts w:ascii="Aptos" w:hAnsi="Aptos" w:cs="Calibri"/>
                <w:color w:val="000000"/>
                <w:sz w:val="24"/>
              </w:rPr>
            </w:pPr>
            <w:r w:rsidRPr="00DC2CD5">
              <w:rPr>
                <w:rFonts w:ascii="Aptos" w:hAnsi="Aptos" w:cs="Calibri"/>
                <w:color w:val="000000"/>
                <w:sz w:val="24"/>
              </w:rPr>
              <w:t>Implementation:</w:t>
            </w:r>
            <w:r w:rsidRPr="00DC2CD5">
              <w:rPr>
                <w:rFonts w:ascii="Aptos" w:hAnsi="Aptos" w:cs="Calibri"/>
                <w:b/>
                <w:bCs/>
                <w:color w:val="000000"/>
                <w:sz w:val="24"/>
              </w:rPr>
              <w:t xml:space="preserve"> </w:t>
            </w:r>
            <w:r>
              <w:rPr>
                <w:rFonts w:ascii="Aptos" w:hAnsi="Aptos" w:cs="Calibri"/>
                <w:b/>
                <w:bCs/>
                <w:color w:val="000000"/>
                <w:sz w:val="24"/>
              </w:rPr>
              <w:t>immediate</w:t>
            </w:r>
          </w:p>
          <w:p w:rsidRPr="00306688" w:rsidR="008552AB" w:rsidP="00585186" w:rsidRDefault="00585186" w14:paraId="6A4AA862" w14:textId="42017675">
            <w:pPr>
              <w:spacing w:after="120"/>
              <w:jc w:val="left"/>
              <w:rPr>
                <w:rFonts w:ascii="Aptos" w:hAnsi="Aptos" w:cs="Calibri"/>
                <w:color w:val="000000"/>
                <w:sz w:val="24"/>
              </w:rPr>
            </w:pPr>
            <w:r w:rsidRPr="00DC2CD5">
              <w:rPr>
                <w:rFonts w:ascii="Aptos" w:hAnsi="Aptos" w:cs="Calibri"/>
                <w:color w:val="000000"/>
                <w:sz w:val="24"/>
              </w:rPr>
              <w:t xml:space="preserve">Application to collaborative provision: </w:t>
            </w:r>
            <w:r>
              <w:rPr>
                <w:rFonts w:ascii="Aptos" w:hAnsi="Aptos" w:cs="Calibri"/>
                <w:color w:val="000000"/>
                <w:sz w:val="24"/>
              </w:rPr>
              <w:t>not applicable</w:t>
            </w:r>
          </w:p>
        </w:tc>
      </w:tr>
      <w:tr w:rsidRPr="006856CF" w:rsidR="00296F46" w:rsidTr="000478E0" w14:paraId="52200ECA" w14:textId="77777777">
        <w:tc>
          <w:tcPr>
            <w:tcW w:w="3470" w:type="dxa"/>
          </w:tcPr>
          <w:p w:rsidR="00296F46" w:rsidP="009F7ABF" w:rsidRDefault="00296F46" w14:paraId="32692713" w14:textId="2E3FEFEA">
            <w:pPr>
              <w:pStyle w:val="Agenda1"/>
              <w:tabs>
                <w:tab w:val="clear" w:pos="8928"/>
                <w:tab w:val="left" w:pos="567"/>
                <w:tab w:val="right" w:pos="9072"/>
              </w:tabs>
              <w:rPr>
                <w:rFonts w:ascii="Aptos" w:hAnsi="Aptos" w:cs="Calibri"/>
                <w:b/>
                <w:bCs/>
                <w:sz w:val="24"/>
                <w:szCs w:val="24"/>
              </w:rPr>
            </w:pPr>
            <w:r>
              <w:rPr>
                <w:rFonts w:ascii="Aptos" w:hAnsi="Aptos" w:cs="Calibri"/>
                <w:b/>
                <w:bCs/>
                <w:sz w:val="24"/>
                <w:szCs w:val="24"/>
              </w:rPr>
              <w:t>Programme Approvals</w:t>
            </w:r>
          </w:p>
        </w:tc>
        <w:tc>
          <w:tcPr>
            <w:tcW w:w="7157" w:type="dxa"/>
          </w:tcPr>
          <w:p w:rsidR="00296F46" w:rsidP="004252DF" w:rsidRDefault="00296F46" w14:paraId="070CE0AB" w14:textId="54CA9B17">
            <w:pPr>
              <w:pStyle w:val="Agenda1"/>
              <w:tabs>
                <w:tab w:val="left" w:pos="567"/>
                <w:tab w:val="right" w:pos="9020"/>
                <w:tab w:val="right" w:pos="9072"/>
              </w:tabs>
              <w:rPr>
                <w:rFonts w:ascii="Aptos" w:hAnsi="Aptos" w:cs="Calibri"/>
                <w:sz w:val="24"/>
                <w:szCs w:val="24"/>
              </w:rPr>
            </w:pPr>
            <w:r>
              <w:rPr>
                <w:rFonts w:ascii="Aptos" w:hAnsi="Aptos" w:cs="Calibri"/>
                <w:sz w:val="24"/>
                <w:szCs w:val="24"/>
              </w:rPr>
              <w:t>Revised paperwork for programme and module specifications will be available from September 2026.</w:t>
            </w:r>
          </w:p>
        </w:tc>
        <w:tc>
          <w:tcPr>
            <w:tcW w:w="3321" w:type="dxa"/>
          </w:tcPr>
          <w:p w:rsidRPr="00DC2CD5" w:rsidR="00296F46" w:rsidP="00585186" w:rsidRDefault="00296F46" w14:paraId="1413AEA8" w14:textId="77777777">
            <w:pPr>
              <w:spacing w:after="120"/>
              <w:jc w:val="left"/>
              <w:rPr>
                <w:rFonts w:ascii="Aptos" w:hAnsi="Aptos" w:cs="Calibri"/>
                <w:color w:val="000000"/>
                <w:sz w:val="24"/>
              </w:rPr>
            </w:pPr>
          </w:p>
        </w:tc>
      </w:tr>
    </w:tbl>
    <w:p w:rsidR="00284861" w:rsidP="00284861" w:rsidRDefault="00284861" w14:paraId="26BD9583" w14:textId="77777777">
      <w:pPr>
        <w:keepNext/>
        <w:outlineLvl w:val="1"/>
        <w:rPr>
          <w:rFonts w:ascii="Aptos" w:hAnsi="Aptos" w:cs="Arial"/>
          <w:b/>
          <w:bCs/>
          <w:iCs/>
          <w:color w:val="0070C0"/>
          <w:sz w:val="24"/>
        </w:rPr>
      </w:pPr>
    </w:p>
    <w:p w:rsidRPr="00FC5D82" w:rsidR="009C6AB9" w:rsidP="009C6AB9" w:rsidRDefault="009C6AB9" w14:paraId="2FCF3FF4" w14:textId="122401B5">
      <w:pPr>
        <w:keepNext/>
        <w:outlineLvl w:val="1"/>
        <w:rPr>
          <w:rFonts w:ascii="Aptos" w:hAnsi="Aptos" w:cs="Arial"/>
          <w:b/>
          <w:bCs/>
          <w:iCs/>
          <w:color w:val="0070C0"/>
          <w:sz w:val="24"/>
        </w:rPr>
      </w:pPr>
      <w:bookmarkStart w:name="_Toc235526378" w:id="14"/>
      <w:r w:rsidRPr="00FC5D82">
        <w:rPr>
          <w:rFonts w:ascii="Aptos" w:hAnsi="Aptos" w:cs="Arial"/>
          <w:b/>
          <w:bCs/>
          <w:iCs/>
          <w:color w:val="0070C0"/>
          <w:sz w:val="24"/>
        </w:rPr>
        <w:t>OTHER</w:t>
      </w:r>
      <w:bookmarkEnd w:id="14"/>
    </w:p>
    <w:p w:rsidRPr="00FC5D82" w:rsidR="009C6AB9" w:rsidP="009C6AB9" w:rsidRDefault="009C6AB9" w14:paraId="3CD5386D"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9C6AB9" w:rsidTr="00585186" w14:paraId="4AF8A66D" w14:textId="77777777">
        <w:trPr>
          <w:tblHeader/>
        </w:trPr>
        <w:tc>
          <w:tcPr>
            <w:tcW w:w="3470" w:type="dxa"/>
            <w:shd w:val="clear" w:color="auto" w:fill="D0CECE"/>
          </w:tcPr>
          <w:p w:rsidRPr="00FC5D82" w:rsidR="009C6AB9" w:rsidP="00212A88" w:rsidRDefault="004B3AF6" w14:paraId="5AE27DB2" w14:textId="64702531">
            <w:pPr>
              <w:jc w:val="center"/>
              <w:rPr>
                <w:rFonts w:ascii="Aptos" w:hAnsi="Aptos" w:cs="Arial"/>
                <w:b/>
                <w:bCs/>
                <w:sz w:val="22"/>
                <w:szCs w:val="22"/>
              </w:rPr>
            </w:pPr>
            <w:r>
              <w:rPr>
                <w:rFonts w:ascii="Aptos" w:hAnsi="Aptos" w:cs="Arial"/>
                <w:b/>
                <w:bCs/>
                <w:sz w:val="22"/>
                <w:szCs w:val="22"/>
              </w:rPr>
              <w:t xml:space="preserve">Governance </w:t>
            </w:r>
            <w:r w:rsidR="00E259FD">
              <w:rPr>
                <w:rFonts w:ascii="Aptos" w:hAnsi="Aptos" w:cs="Arial"/>
                <w:b/>
                <w:bCs/>
                <w:sz w:val="22"/>
                <w:szCs w:val="22"/>
              </w:rPr>
              <w:t>– Policy Directory</w:t>
            </w:r>
          </w:p>
        </w:tc>
        <w:tc>
          <w:tcPr>
            <w:tcW w:w="7157" w:type="dxa"/>
            <w:shd w:val="clear" w:color="auto" w:fill="D0CECE"/>
          </w:tcPr>
          <w:p w:rsidRPr="00FC5D82" w:rsidR="009C6AB9" w:rsidP="00212A88" w:rsidRDefault="009C6AB9" w14:paraId="3DFCF62C"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9C6AB9" w:rsidP="00212A88" w:rsidRDefault="009C6AB9" w14:paraId="2C7CCE07" w14:textId="77777777">
            <w:pPr>
              <w:jc w:val="center"/>
              <w:rPr>
                <w:rFonts w:ascii="Aptos" w:hAnsi="Aptos"/>
                <w:color w:val="000000"/>
                <w:sz w:val="22"/>
                <w:szCs w:val="22"/>
              </w:rPr>
            </w:pPr>
            <w:r w:rsidRPr="00FC5D82">
              <w:rPr>
                <w:rFonts w:ascii="Aptos" w:hAnsi="Aptos"/>
                <w:b/>
                <w:sz w:val="22"/>
                <w:szCs w:val="22"/>
              </w:rPr>
              <w:t>Implementation</w:t>
            </w:r>
          </w:p>
        </w:tc>
      </w:tr>
      <w:tr w:rsidRPr="001D26D8" w:rsidR="00987DB4" w:rsidTr="00585186" w14:paraId="6A8BB298" w14:textId="77777777">
        <w:tc>
          <w:tcPr>
            <w:tcW w:w="3470" w:type="dxa"/>
          </w:tcPr>
          <w:p w:rsidRPr="00CB4055" w:rsidR="00987DB4" w:rsidP="00987DB4" w:rsidRDefault="00987DB4" w14:paraId="71144B81" w14:textId="21149552">
            <w:pPr>
              <w:pStyle w:val="Agenda1"/>
              <w:tabs>
                <w:tab w:val="clear" w:pos="8928"/>
                <w:tab w:val="left" w:pos="567"/>
                <w:tab w:val="right" w:pos="9020"/>
                <w:tab w:val="right" w:pos="9072"/>
              </w:tabs>
              <w:rPr>
                <w:rFonts w:ascii="Aptos" w:hAnsi="Aptos" w:cs="Calibri"/>
                <w:b/>
                <w:bCs/>
                <w:sz w:val="24"/>
                <w:szCs w:val="24"/>
              </w:rPr>
            </w:pPr>
            <w:r w:rsidRPr="00816691">
              <w:rPr>
                <w:rFonts w:ascii="Aptos" w:hAnsi="Aptos" w:cs="Calibri"/>
                <w:b/>
                <w:bCs/>
                <w:sz w:val="24"/>
              </w:rPr>
              <w:t>Student Disciplinary Regulations</w:t>
            </w:r>
          </w:p>
        </w:tc>
        <w:tc>
          <w:tcPr>
            <w:tcW w:w="7157" w:type="dxa"/>
          </w:tcPr>
          <w:p w:rsidR="00987DB4" w:rsidP="00987DB4" w:rsidRDefault="00987DB4" w14:paraId="2DB12888" w14:textId="77777777">
            <w:pPr>
              <w:pStyle w:val="ListParagraph"/>
              <w:ind w:left="0"/>
              <w:jc w:val="left"/>
              <w:rPr>
                <w:rFonts w:ascii="Aptos" w:hAnsi="Aptos" w:cs="Calibri"/>
                <w:sz w:val="24"/>
              </w:rPr>
            </w:pPr>
            <w:r>
              <w:rPr>
                <w:rFonts w:ascii="Aptos" w:hAnsi="Aptos" w:cs="Calibri"/>
                <w:sz w:val="24"/>
              </w:rPr>
              <w:t xml:space="preserve">The University has revised its </w:t>
            </w:r>
            <w:r w:rsidRPr="00816B51">
              <w:rPr>
                <w:rFonts w:ascii="Aptos" w:hAnsi="Aptos" w:cs="Calibri"/>
                <w:sz w:val="24"/>
              </w:rPr>
              <w:t>Student Disciplinary Regulations</w:t>
            </w:r>
            <w:r>
              <w:rPr>
                <w:rFonts w:ascii="Aptos" w:hAnsi="Aptos" w:cs="Calibri"/>
                <w:sz w:val="24"/>
              </w:rPr>
              <w:t>.</w:t>
            </w:r>
          </w:p>
          <w:p w:rsidR="00987DB4" w:rsidP="00987DB4" w:rsidRDefault="00987DB4" w14:paraId="006CB6A9" w14:textId="77777777">
            <w:pPr>
              <w:pStyle w:val="ListParagraph"/>
              <w:ind w:left="0"/>
              <w:jc w:val="left"/>
              <w:rPr>
                <w:rFonts w:ascii="Aptos" w:hAnsi="Aptos" w:cs="Calibri"/>
                <w:sz w:val="24"/>
              </w:rPr>
            </w:pPr>
          </w:p>
          <w:p w:rsidRPr="00816B51" w:rsidR="00987DB4" w:rsidP="00987DB4" w:rsidRDefault="00987DB4" w14:paraId="65A82F49" w14:textId="77777777">
            <w:pPr>
              <w:pStyle w:val="ListParagraph"/>
              <w:ind w:left="0"/>
              <w:jc w:val="left"/>
              <w:rPr>
                <w:rFonts w:ascii="Aptos" w:hAnsi="Aptos" w:cs="Calibri"/>
                <w:sz w:val="24"/>
              </w:rPr>
            </w:pPr>
            <w:r>
              <w:rPr>
                <w:rFonts w:ascii="Aptos" w:hAnsi="Aptos" w:cs="Calibri"/>
                <w:sz w:val="24"/>
              </w:rPr>
              <w:t>Signifigant revisions heve</w:t>
            </w:r>
            <w:r w:rsidRPr="00816B51">
              <w:rPr>
                <w:rFonts w:ascii="Aptos" w:hAnsi="Aptos" w:cs="Calibri"/>
                <w:sz w:val="24"/>
              </w:rPr>
              <w:t xml:space="preserve"> been conducted following an explorative piece of work into practice across other UK Universities.  This had been considered alongside OIA guidance. Revisions include:</w:t>
            </w:r>
          </w:p>
          <w:p w:rsidR="00987DB4" w:rsidP="00987DB4" w:rsidRDefault="00987DB4" w14:paraId="002ADEB6" w14:textId="77777777">
            <w:pPr>
              <w:pStyle w:val="ListParagraph"/>
              <w:numPr>
                <w:ilvl w:val="0"/>
                <w:numId w:val="43"/>
              </w:numPr>
              <w:jc w:val="left"/>
              <w:rPr>
                <w:rFonts w:ascii="Aptos" w:hAnsi="Aptos" w:cs="Calibri"/>
                <w:sz w:val="24"/>
              </w:rPr>
            </w:pPr>
            <w:r w:rsidRPr="0005227D">
              <w:rPr>
                <w:rFonts w:ascii="Aptos" w:hAnsi="Aptos" w:cs="Calibri"/>
                <w:sz w:val="24"/>
              </w:rPr>
              <w:lastRenderedPageBreak/>
              <w:t>General updates.</w:t>
            </w:r>
          </w:p>
          <w:p w:rsidRPr="0005227D" w:rsidR="00987DB4" w:rsidP="00987DB4" w:rsidRDefault="00987DB4" w14:paraId="07AEAD3C"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Days changed from working days to calendar days. </w:t>
            </w:r>
          </w:p>
          <w:p w:rsidRPr="0005227D" w:rsidR="00987DB4" w:rsidP="00987DB4" w:rsidRDefault="00987DB4" w14:paraId="5338845B"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Clarity added around timescales.</w:t>
            </w:r>
          </w:p>
          <w:p w:rsidRPr="0005227D" w:rsidR="00987DB4" w:rsidP="00987DB4" w:rsidRDefault="00987DB4" w14:paraId="3A3A69B2" w14:textId="77777777">
            <w:pPr>
              <w:pStyle w:val="ListParagraph"/>
              <w:numPr>
                <w:ilvl w:val="0"/>
                <w:numId w:val="43"/>
              </w:numPr>
              <w:jc w:val="left"/>
              <w:rPr>
                <w:rFonts w:ascii="Aptos" w:hAnsi="Aptos" w:cs="Calibri"/>
                <w:sz w:val="24"/>
                <w:szCs w:val="24"/>
              </w:rPr>
            </w:pPr>
            <w:r w:rsidRPr="0005227D">
              <w:rPr>
                <w:rFonts w:ascii="Aptos" w:hAnsi="Aptos" w:cs="Calibri"/>
                <w:sz w:val="24"/>
                <w:szCs w:val="24"/>
              </w:rPr>
              <w:t>Explicit reference to HYMS and London Campus/Study Centre.</w:t>
            </w:r>
          </w:p>
          <w:p w:rsidRPr="0005227D" w:rsidR="00987DB4" w:rsidP="00987DB4" w:rsidRDefault="00987DB4" w14:paraId="6DF5A9A1"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Reference to Student Misconduct Officer have been changed to Conduct and Complaints Office.</w:t>
            </w:r>
          </w:p>
          <w:p w:rsidRPr="0005227D" w:rsidR="00987DB4" w:rsidP="00987DB4" w:rsidRDefault="00987DB4" w14:paraId="047968C6"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 xml:space="preserve">Safeguarding Students, Support and Advice (section 7) has been amended to reflect current University practice.  </w:t>
            </w:r>
          </w:p>
          <w:p w:rsidRPr="0005227D" w:rsidR="00987DB4" w:rsidP="00987DB4" w:rsidRDefault="00987DB4" w14:paraId="40B51AF8"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Criminal offences, convictions and custodial sentences section (section 11) reworked to link with changes to Criminal convictions policy.</w:t>
            </w:r>
          </w:p>
          <w:p w:rsidRPr="0005227D" w:rsidR="00987DB4" w:rsidP="00987DB4" w:rsidRDefault="00987DB4" w14:paraId="7ED867EB" w14:textId="77777777">
            <w:pPr>
              <w:pStyle w:val="ListParagraph"/>
              <w:numPr>
                <w:ilvl w:val="0"/>
                <w:numId w:val="43"/>
              </w:numPr>
              <w:jc w:val="left"/>
              <w:rPr>
                <w:rFonts w:ascii="Aptos" w:hAnsi="Aptos" w:cs="Calibri"/>
                <w:sz w:val="24"/>
                <w:szCs w:val="24"/>
              </w:rPr>
            </w:pPr>
            <w:r w:rsidRPr="0005227D">
              <w:rPr>
                <w:rFonts w:ascii="Aptos" w:hAnsi="Aptos" w:cs="Calibri"/>
                <w:bCs/>
                <w:sz w:val="24"/>
                <w:szCs w:val="24"/>
              </w:rPr>
              <w:t>A mechanism for capturing third party concerns/reports has been added (point 9.3)</w:t>
            </w:r>
            <w:r>
              <w:rPr>
                <w:rFonts w:ascii="Aptos" w:hAnsi="Aptos" w:cs="Calibri"/>
                <w:bCs/>
                <w:sz w:val="24"/>
                <w:szCs w:val="24"/>
              </w:rPr>
              <w:t>.</w:t>
            </w:r>
          </w:p>
          <w:p w:rsidR="00987DB4" w:rsidP="00987DB4" w:rsidRDefault="00987DB4" w14:paraId="4F179BAE" w14:textId="77777777">
            <w:pPr>
              <w:pStyle w:val="ListParagraph"/>
              <w:numPr>
                <w:ilvl w:val="0"/>
                <w:numId w:val="43"/>
              </w:numPr>
              <w:jc w:val="left"/>
              <w:rPr>
                <w:rFonts w:ascii="Aptos" w:hAnsi="Aptos" w:cs="Calibri"/>
                <w:sz w:val="24"/>
              </w:rPr>
            </w:pPr>
            <w:r w:rsidRPr="0005227D">
              <w:rPr>
                <w:rFonts w:ascii="Aptos" w:hAnsi="Aptos" w:cs="Calibri"/>
                <w:sz w:val="24"/>
              </w:rPr>
              <w:t>Amends to Panel/Appeal Panel Membership.</w:t>
            </w:r>
          </w:p>
          <w:p w:rsidR="00987DB4" w:rsidP="00987DB4" w:rsidRDefault="00987DB4" w14:paraId="57BC3F0C" w14:textId="77777777">
            <w:pPr>
              <w:pStyle w:val="ListParagraph"/>
              <w:numPr>
                <w:ilvl w:val="0"/>
                <w:numId w:val="43"/>
              </w:numPr>
              <w:jc w:val="left"/>
              <w:rPr>
                <w:rFonts w:ascii="Aptos" w:hAnsi="Aptos" w:cs="Calibri"/>
                <w:sz w:val="24"/>
              </w:rPr>
            </w:pPr>
            <w:r w:rsidRPr="0005227D">
              <w:rPr>
                <w:rFonts w:ascii="Aptos" w:hAnsi="Aptos" w:cs="Calibri"/>
                <w:sz w:val="24"/>
              </w:rPr>
              <w:t>Amends to Precautionary Action section of the regs.</w:t>
            </w:r>
          </w:p>
          <w:p w:rsidR="00987DB4" w:rsidP="00987DB4" w:rsidRDefault="00987DB4" w14:paraId="6BCB8B38" w14:textId="77777777">
            <w:pPr>
              <w:pStyle w:val="ListParagraph"/>
              <w:numPr>
                <w:ilvl w:val="0"/>
                <w:numId w:val="43"/>
              </w:numPr>
              <w:jc w:val="left"/>
              <w:rPr>
                <w:rFonts w:ascii="Aptos" w:hAnsi="Aptos" w:cs="Calibri"/>
                <w:sz w:val="24"/>
              </w:rPr>
            </w:pPr>
            <w:r w:rsidRPr="0005227D">
              <w:rPr>
                <w:rFonts w:ascii="Aptos" w:hAnsi="Aptos" w:cs="Calibri"/>
                <w:sz w:val="24"/>
              </w:rPr>
              <w:t>Penalty changes.</w:t>
            </w:r>
          </w:p>
          <w:p w:rsidR="00987DB4" w:rsidP="00987DB4" w:rsidRDefault="00987DB4" w14:paraId="7AA8D7B4" w14:textId="77777777">
            <w:pPr>
              <w:pStyle w:val="ListParagraph"/>
              <w:jc w:val="right"/>
              <w:rPr>
                <w:rFonts w:ascii="Aptos" w:hAnsi="Aptos" w:cs="Calibri"/>
                <w:sz w:val="24"/>
              </w:rPr>
            </w:pPr>
            <w:r>
              <w:rPr>
                <w:rFonts w:ascii="Aptos" w:hAnsi="Aptos" w:cs="Calibri"/>
                <w:sz w:val="24"/>
              </w:rPr>
              <w:t>Education Committee, Feb 2026</w:t>
            </w:r>
          </w:p>
          <w:p w:rsidRPr="0078607D" w:rsidR="00987DB4" w:rsidP="00987DB4" w:rsidRDefault="00987DB4" w14:paraId="32A174F9" w14:textId="3A68180A">
            <w:pPr>
              <w:pStyle w:val="NoSpacing"/>
              <w:jc w:val="right"/>
              <w:rPr>
                <w:rFonts w:ascii="Aptos" w:hAnsi="Aptos" w:cs="Calibri"/>
              </w:rPr>
            </w:pPr>
            <w:r>
              <w:rPr>
                <w:rFonts w:ascii="Aptos" w:hAnsi="Aptos" w:cs="Calibri"/>
              </w:rPr>
              <w:t>Senate, March 2026</w:t>
            </w:r>
          </w:p>
        </w:tc>
        <w:tc>
          <w:tcPr>
            <w:tcW w:w="3321" w:type="dxa"/>
          </w:tcPr>
          <w:p w:rsidRPr="0005227D" w:rsidR="00987DB4" w:rsidP="00987DB4" w:rsidRDefault="00987DB4" w14:paraId="466F1704" w14:textId="77777777">
            <w:pPr>
              <w:spacing w:after="120"/>
              <w:jc w:val="left"/>
              <w:rPr>
                <w:rFonts w:ascii="Aptos" w:hAnsi="Aptos" w:cs="Calibri"/>
                <w:color w:val="000000"/>
                <w:sz w:val="24"/>
              </w:rPr>
            </w:pPr>
            <w:r w:rsidRPr="0005227D">
              <w:rPr>
                <w:rFonts w:ascii="Aptos" w:hAnsi="Aptos" w:cs="Calibri"/>
                <w:color w:val="000000"/>
                <w:sz w:val="24"/>
              </w:rPr>
              <w:lastRenderedPageBreak/>
              <w:t xml:space="preserve">Implementation: </w:t>
            </w:r>
            <w:r w:rsidRPr="0005227D">
              <w:rPr>
                <w:rFonts w:ascii="Aptos" w:hAnsi="Aptos" w:cs="Calibri"/>
                <w:b/>
                <w:bCs/>
                <w:color w:val="000000"/>
                <w:sz w:val="24"/>
              </w:rPr>
              <w:t>immediate</w:t>
            </w:r>
          </w:p>
          <w:p w:rsidRPr="00585186" w:rsidR="00987DB4" w:rsidP="00987DB4" w:rsidRDefault="00987DB4" w14:paraId="77113784" w14:textId="2ED2D70F">
            <w:pPr>
              <w:spacing w:after="120"/>
              <w:jc w:val="left"/>
              <w:rPr>
                <w:rFonts w:ascii="Aptos" w:hAnsi="Aptos" w:cs="Calibri"/>
                <w:color w:val="000000"/>
                <w:sz w:val="24"/>
              </w:rPr>
            </w:pPr>
            <w:r w:rsidRPr="0005227D">
              <w:rPr>
                <w:rFonts w:ascii="Aptos" w:hAnsi="Aptos" w:cs="Calibri"/>
                <w:color w:val="000000"/>
                <w:sz w:val="24"/>
              </w:rPr>
              <w:t>Application to collaborative provision: not mandatory</w:t>
            </w:r>
          </w:p>
        </w:tc>
      </w:tr>
      <w:tr w:rsidRPr="001D26D8" w:rsidR="00987DB4" w:rsidTr="00585186" w14:paraId="3F0C0609" w14:textId="77777777">
        <w:tc>
          <w:tcPr>
            <w:tcW w:w="3470" w:type="dxa"/>
          </w:tcPr>
          <w:p w:rsidRPr="00023314" w:rsidR="00987DB4" w:rsidP="00987DB4" w:rsidRDefault="00987DB4" w14:paraId="45E4D277" w14:textId="77777777">
            <w:pPr>
              <w:pStyle w:val="Agenda1"/>
              <w:tabs>
                <w:tab w:val="clear" w:pos="8928"/>
                <w:tab w:val="left" w:pos="567"/>
                <w:tab w:val="right" w:pos="9020"/>
                <w:tab w:val="right" w:pos="9072"/>
              </w:tabs>
              <w:rPr>
                <w:rFonts w:ascii="Aptos" w:hAnsi="Aptos" w:cs="Calibri"/>
                <w:b/>
                <w:bCs/>
                <w:szCs w:val="24"/>
              </w:rPr>
            </w:pPr>
            <w:r w:rsidRPr="00023314">
              <w:rPr>
                <w:rFonts w:ascii="Aptos" w:hAnsi="Aptos" w:cs="Calibri"/>
                <w:b/>
                <w:bCs/>
                <w:szCs w:val="24"/>
              </w:rPr>
              <w:t>Code of Student Conduct</w:t>
            </w:r>
          </w:p>
          <w:p w:rsidRPr="00816691" w:rsidR="00987DB4" w:rsidP="00987DB4" w:rsidRDefault="00987DB4" w14:paraId="2C70D2A1" w14:textId="77777777">
            <w:pPr>
              <w:pStyle w:val="Agenda1"/>
              <w:tabs>
                <w:tab w:val="clear" w:pos="8928"/>
                <w:tab w:val="left" w:pos="567"/>
                <w:tab w:val="right" w:pos="9020"/>
                <w:tab w:val="right" w:pos="9072"/>
              </w:tabs>
              <w:rPr>
                <w:rFonts w:ascii="Aptos" w:hAnsi="Aptos" w:cs="Calibri"/>
                <w:b/>
                <w:bCs/>
                <w:sz w:val="24"/>
              </w:rPr>
            </w:pPr>
          </w:p>
        </w:tc>
        <w:tc>
          <w:tcPr>
            <w:tcW w:w="7157" w:type="dxa"/>
          </w:tcPr>
          <w:p w:rsidR="00987DB4" w:rsidP="00987DB4" w:rsidRDefault="00987DB4" w14:paraId="766B07C1" w14:textId="77777777">
            <w:pPr>
              <w:jc w:val="left"/>
              <w:rPr>
                <w:rFonts w:ascii="Aptos" w:hAnsi="Aptos" w:cs="Calibri"/>
                <w:sz w:val="24"/>
              </w:rPr>
            </w:pPr>
            <w:r w:rsidRPr="00C96461">
              <w:rPr>
                <w:rFonts w:ascii="Aptos" w:hAnsi="Aptos" w:cs="Calibri"/>
                <w:sz w:val="24"/>
              </w:rPr>
              <w:t>The University has revised the Code of Student Conduct in line with</w:t>
            </w:r>
            <w:r>
              <w:rPr>
                <w:rFonts w:ascii="Aptos" w:hAnsi="Aptos" w:cs="Calibri"/>
                <w:sz w:val="24"/>
              </w:rPr>
              <w:t xml:space="preserve"> the</w:t>
            </w:r>
            <w:r w:rsidRPr="00C96461">
              <w:rPr>
                <w:rFonts w:ascii="Aptos" w:hAnsi="Aptos" w:cs="Calibri"/>
                <w:sz w:val="24"/>
              </w:rPr>
              <w:t xml:space="preserve"> changes </w:t>
            </w:r>
            <w:r>
              <w:rPr>
                <w:rFonts w:ascii="Aptos" w:hAnsi="Aptos" w:cs="Calibri"/>
                <w:sz w:val="24"/>
              </w:rPr>
              <w:t xml:space="preserve">(noted above) </w:t>
            </w:r>
            <w:r w:rsidRPr="00C96461">
              <w:rPr>
                <w:rFonts w:ascii="Aptos" w:hAnsi="Aptos" w:cs="Calibri"/>
                <w:sz w:val="24"/>
              </w:rPr>
              <w:t>to the Student Disciplinary Regulations.</w:t>
            </w:r>
          </w:p>
          <w:p w:rsidR="00987DB4" w:rsidP="00987DB4" w:rsidRDefault="00987DB4" w14:paraId="03155FDE" w14:textId="77777777">
            <w:pPr>
              <w:jc w:val="left"/>
              <w:rPr>
                <w:rFonts w:ascii="Aptos" w:hAnsi="Aptos" w:cs="Calibri"/>
                <w:sz w:val="24"/>
              </w:rPr>
            </w:pPr>
          </w:p>
          <w:p w:rsidRPr="00C96461" w:rsidR="00987DB4" w:rsidP="00987DB4" w:rsidRDefault="00987DB4" w14:paraId="660B78B9" w14:textId="77777777">
            <w:pPr>
              <w:jc w:val="left"/>
              <w:rPr>
                <w:rFonts w:ascii="Aptos" w:hAnsi="Aptos" w:cs="Calibri"/>
                <w:sz w:val="24"/>
              </w:rPr>
            </w:pPr>
            <w:r>
              <w:rPr>
                <w:rFonts w:ascii="Aptos" w:hAnsi="Aptos" w:cs="Calibri"/>
                <w:sz w:val="24"/>
              </w:rPr>
              <w:t>Of note, c</w:t>
            </w:r>
            <w:r w:rsidRPr="00C96461">
              <w:rPr>
                <w:rFonts w:ascii="Aptos" w:hAnsi="Aptos" w:cs="Calibri"/>
                <w:sz w:val="24"/>
              </w:rPr>
              <w:t xml:space="preserve">hanges have been made to the penalties within the Code of Student Conduct in line with changes to the Student Disciplinary Regulations as follows: </w:t>
            </w:r>
          </w:p>
          <w:p w:rsidR="00987DB4" w:rsidP="00987DB4" w:rsidRDefault="00987DB4" w14:paraId="61235070" w14:textId="77777777">
            <w:pPr>
              <w:pStyle w:val="ListParagraph"/>
              <w:numPr>
                <w:ilvl w:val="0"/>
                <w:numId w:val="45"/>
              </w:numPr>
              <w:jc w:val="left"/>
              <w:rPr>
                <w:rFonts w:ascii="Aptos" w:hAnsi="Aptos" w:cs="Calibri"/>
                <w:sz w:val="24"/>
              </w:rPr>
            </w:pPr>
            <w:r w:rsidRPr="00C96461">
              <w:rPr>
                <w:rFonts w:ascii="Aptos" w:hAnsi="Aptos" w:cs="Calibri"/>
                <w:sz w:val="24"/>
              </w:rPr>
              <w:lastRenderedPageBreak/>
              <w:t>Acceptable Behaviour Contract (ABC) changed to A Conduct Order.  Students will no longer be required to sign the order.  The regulations have been amended to make it clear that this is a mandatory supportive measure rather than voluntary as previously stated</w:t>
            </w:r>
            <w:r>
              <w:rPr>
                <w:rFonts w:ascii="Aptos" w:hAnsi="Aptos" w:cs="Calibri"/>
                <w:sz w:val="24"/>
              </w:rPr>
              <w:t>.</w:t>
            </w:r>
          </w:p>
          <w:p w:rsidR="00987DB4" w:rsidP="00987DB4" w:rsidRDefault="00987DB4" w14:paraId="22D1B381" w14:textId="77777777">
            <w:pPr>
              <w:pStyle w:val="ListParagraph"/>
              <w:numPr>
                <w:ilvl w:val="0"/>
                <w:numId w:val="45"/>
              </w:numPr>
              <w:jc w:val="left"/>
              <w:rPr>
                <w:rFonts w:ascii="Aptos" w:hAnsi="Aptos" w:cs="Calibri"/>
                <w:sz w:val="24"/>
              </w:rPr>
            </w:pPr>
            <w:r w:rsidRPr="00C96461">
              <w:rPr>
                <w:rFonts w:ascii="Aptos" w:hAnsi="Aptos" w:cs="Calibri"/>
                <w:sz w:val="24"/>
              </w:rPr>
              <w:t>Warnings have been changed to provide clear links between warnings (first &amp; final) and make this clearer to staff and students</w:t>
            </w:r>
            <w:r>
              <w:rPr>
                <w:rFonts w:ascii="Aptos" w:hAnsi="Aptos" w:cs="Calibri"/>
                <w:sz w:val="24"/>
              </w:rPr>
              <w:t>.</w:t>
            </w:r>
          </w:p>
          <w:p w:rsidRPr="00C96461" w:rsidR="00987DB4" w:rsidP="00987DB4" w:rsidRDefault="00987DB4" w14:paraId="61E01508" w14:textId="77777777">
            <w:pPr>
              <w:pStyle w:val="ListParagraph"/>
              <w:numPr>
                <w:ilvl w:val="0"/>
                <w:numId w:val="45"/>
              </w:numPr>
              <w:jc w:val="left"/>
              <w:rPr>
                <w:rFonts w:ascii="Aptos" w:hAnsi="Aptos" w:cs="Calibri"/>
                <w:sz w:val="24"/>
              </w:rPr>
            </w:pPr>
            <w:r w:rsidRPr="00C96461">
              <w:rPr>
                <w:rFonts w:ascii="Aptos" w:hAnsi="Aptos" w:cs="Calibri"/>
                <w:sz w:val="24"/>
              </w:rPr>
              <w:t>University Service has been removed as a penalty as it has not been used in recent history and, if used, would likely be problematic to administer</w:t>
            </w:r>
          </w:p>
          <w:p w:rsidRPr="00816B51" w:rsidR="00987DB4" w:rsidP="00987DB4" w:rsidRDefault="00987DB4" w14:paraId="6C93C472" w14:textId="77777777">
            <w:pPr>
              <w:pStyle w:val="ListParagraph"/>
              <w:jc w:val="left"/>
              <w:rPr>
                <w:rFonts w:ascii="Aptos" w:hAnsi="Aptos" w:cs="Calibri"/>
                <w:sz w:val="24"/>
              </w:rPr>
            </w:pPr>
          </w:p>
          <w:p w:rsidR="00987DB4" w:rsidP="00987DB4" w:rsidRDefault="00987DB4" w14:paraId="7F4D2C32" w14:textId="7BE442DF">
            <w:pPr>
              <w:pStyle w:val="ListParagraph"/>
              <w:ind w:left="0"/>
              <w:jc w:val="right"/>
              <w:rPr>
                <w:rFonts w:ascii="Aptos" w:hAnsi="Aptos" w:cs="Calibri"/>
                <w:sz w:val="24"/>
              </w:rPr>
            </w:pPr>
            <w:r>
              <w:rPr>
                <w:rFonts w:ascii="Aptos" w:hAnsi="Aptos" w:cs="Calibri"/>
                <w:sz w:val="24"/>
              </w:rPr>
              <w:t>Education Committee, Feb 2026</w:t>
            </w:r>
          </w:p>
        </w:tc>
        <w:tc>
          <w:tcPr>
            <w:tcW w:w="3321" w:type="dxa"/>
          </w:tcPr>
          <w:p w:rsidRPr="00C96461" w:rsidR="00987DB4" w:rsidP="00987DB4" w:rsidRDefault="00987DB4" w14:paraId="7EE64FC8" w14:textId="77777777">
            <w:pPr>
              <w:spacing w:after="120"/>
              <w:jc w:val="left"/>
              <w:rPr>
                <w:rFonts w:ascii="Aptos" w:hAnsi="Aptos" w:cs="Calibri"/>
                <w:color w:val="000000"/>
                <w:sz w:val="24"/>
              </w:rPr>
            </w:pPr>
            <w:r w:rsidRPr="00C96461">
              <w:rPr>
                <w:rFonts w:ascii="Aptos" w:hAnsi="Aptos" w:cs="Calibri"/>
                <w:color w:val="000000"/>
                <w:sz w:val="24"/>
              </w:rPr>
              <w:lastRenderedPageBreak/>
              <w:t>Implementation:</w:t>
            </w:r>
            <w:r w:rsidRPr="003B51DB">
              <w:rPr>
                <w:rFonts w:ascii="Aptos" w:hAnsi="Aptos" w:cs="Calibri"/>
                <w:b/>
                <w:bCs/>
                <w:color w:val="000000"/>
                <w:sz w:val="24"/>
              </w:rPr>
              <w:t xml:space="preserve"> immediate</w:t>
            </w:r>
          </w:p>
          <w:p w:rsidRPr="0005227D" w:rsidR="00987DB4" w:rsidP="00987DB4" w:rsidRDefault="00987DB4" w14:paraId="4EA585D4" w14:textId="648FA5B6">
            <w:pPr>
              <w:spacing w:after="120"/>
              <w:jc w:val="left"/>
              <w:rPr>
                <w:rFonts w:ascii="Aptos" w:hAnsi="Aptos" w:cs="Calibri"/>
                <w:color w:val="000000"/>
                <w:sz w:val="24"/>
              </w:rPr>
            </w:pPr>
            <w:r w:rsidRPr="00C96461">
              <w:rPr>
                <w:rFonts w:ascii="Aptos" w:hAnsi="Aptos" w:cs="Calibri"/>
                <w:color w:val="000000"/>
                <w:sz w:val="24"/>
              </w:rPr>
              <w:t>Application to collaborative provision: not mandatory</w:t>
            </w:r>
          </w:p>
        </w:tc>
      </w:tr>
      <w:tr w:rsidRPr="001D26D8" w:rsidR="00987DB4" w:rsidTr="00585186" w14:paraId="16845416" w14:textId="77777777">
        <w:tc>
          <w:tcPr>
            <w:tcW w:w="3470" w:type="dxa"/>
          </w:tcPr>
          <w:p w:rsidRPr="00E2217A" w:rsidR="00987DB4" w:rsidP="00987DB4" w:rsidRDefault="00987DB4" w14:paraId="17FCAB19" w14:textId="77777777">
            <w:pPr>
              <w:pStyle w:val="Agenda1"/>
              <w:tabs>
                <w:tab w:val="clear" w:pos="8928"/>
                <w:tab w:val="left" w:pos="567"/>
                <w:tab w:val="right" w:pos="9020"/>
                <w:tab w:val="right" w:pos="9072"/>
              </w:tabs>
              <w:rPr>
                <w:rFonts w:ascii="Aptos" w:hAnsi="Aptos" w:cs="Calibri"/>
                <w:b/>
                <w:bCs/>
                <w:szCs w:val="24"/>
              </w:rPr>
            </w:pPr>
            <w:r w:rsidRPr="00E2217A">
              <w:rPr>
                <w:rFonts w:ascii="Aptos" w:hAnsi="Aptos" w:cs="Calibri"/>
                <w:b/>
                <w:bCs/>
                <w:szCs w:val="24"/>
              </w:rPr>
              <w:t>Applicants and Students with Criminal Convictions Policy</w:t>
            </w:r>
          </w:p>
          <w:p w:rsidRPr="00023314" w:rsidR="00987DB4" w:rsidP="00987DB4" w:rsidRDefault="00987DB4" w14:paraId="50D64709" w14:textId="77777777">
            <w:pPr>
              <w:pStyle w:val="Agenda1"/>
              <w:tabs>
                <w:tab w:val="clear" w:pos="8928"/>
                <w:tab w:val="left" w:pos="567"/>
                <w:tab w:val="right" w:pos="9020"/>
                <w:tab w:val="right" w:pos="9072"/>
              </w:tabs>
              <w:rPr>
                <w:rFonts w:ascii="Aptos" w:hAnsi="Aptos" w:cs="Calibri"/>
                <w:b/>
                <w:bCs/>
                <w:szCs w:val="24"/>
              </w:rPr>
            </w:pPr>
          </w:p>
        </w:tc>
        <w:tc>
          <w:tcPr>
            <w:tcW w:w="7157" w:type="dxa"/>
          </w:tcPr>
          <w:p w:rsidR="00987DB4" w:rsidP="00987DB4" w:rsidRDefault="00987DB4" w14:paraId="533C9DD8" w14:textId="77777777">
            <w:pPr>
              <w:jc w:val="left"/>
              <w:rPr>
                <w:rFonts w:ascii="Aptos" w:hAnsi="Aptos" w:cs="Calibri"/>
                <w:sz w:val="24"/>
              </w:rPr>
            </w:pPr>
            <w:r w:rsidRPr="00C96461">
              <w:rPr>
                <w:rFonts w:ascii="Aptos" w:hAnsi="Aptos" w:cs="Calibri"/>
                <w:sz w:val="24"/>
              </w:rPr>
              <w:t>The University has revised the</w:t>
            </w:r>
            <w:r>
              <w:t xml:space="preserve"> </w:t>
            </w:r>
            <w:r w:rsidRPr="003B51DB">
              <w:rPr>
                <w:rFonts w:ascii="Aptos" w:hAnsi="Aptos" w:cs="Calibri"/>
                <w:sz w:val="24"/>
              </w:rPr>
              <w:t>Applicants and Students with Criminal Convictions Policy</w:t>
            </w:r>
            <w:r>
              <w:rPr>
                <w:rFonts w:ascii="Aptos" w:hAnsi="Aptos" w:cs="Calibri"/>
                <w:sz w:val="24"/>
              </w:rPr>
              <w:t>.</w:t>
            </w:r>
          </w:p>
          <w:p w:rsidR="00987DB4" w:rsidP="00987DB4" w:rsidRDefault="00987DB4" w14:paraId="57805769" w14:textId="77777777">
            <w:pPr>
              <w:jc w:val="left"/>
              <w:rPr>
                <w:rFonts w:ascii="Aptos" w:hAnsi="Aptos" w:cs="Calibri"/>
                <w:sz w:val="24"/>
              </w:rPr>
            </w:pPr>
          </w:p>
          <w:p w:rsidRPr="00816B51" w:rsidR="00987DB4" w:rsidP="00987DB4" w:rsidRDefault="00987DB4" w14:paraId="71A63F38" w14:textId="77777777">
            <w:pPr>
              <w:jc w:val="left"/>
              <w:rPr>
                <w:rFonts w:ascii="Aptos" w:hAnsi="Aptos" w:cstheme="minorHAnsi"/>
                <w:sz w:val="24"/>
              </w:rPr>
            </w:pPr>
            <w:r>
              <w:rPr>
                <w:rFonts w:ascii="Aptos" w:hAnsi="Aptos" w:cs="Calibri"/>
                <w:sz w:val="24"/>
              </w:rPr>
              <w:t xml:space="preserve">The policy </w:t>
            </w:r>
            <w:r w:rsidRPr="00816B51">
              <w:rPr>
                <w:rFonts w:ascii="Aptos" w:hAnsi="Aptos" w:cstheme="minorHAnsi"/>
                <w:sz w:val="24"/>
              </w:rPr>
              <w:t>was significantly out of date. Changes ha</w:t>
            </w:r>
            <w:r>
              <w:rPr>
                <w:rFonts w:ascii="Aptos" w:hAnsi="Aptos" w:cstheme="minorHAnsi"/>
                <w:sz w:val="24"/>
              </w:rPr>
              <w:t>ve</w:t>
            </w:r>
            <w:r w:rsidRPr="00816B51">
              <w:rPr>
                <w:rFonts w:ascii="Aptos" w:hAnsi="Aptos" w:cstheme="minorHAnsi"/>
                <w:sz w:val="24"/>
              </w:rPr>
              <w:t xml:space="preserve"> been made to align the policy with the Student Disciplinary Regulations including renaming the policy to Applicants and Students with Criminal Convictions Policy.</w:t>
            </w:r>
          </w:p>
          <w:p w:rsidRPr="00816B51" w:rsidR="00987DB4" w:rsidP="00987DB4" w:rsidRDefault="00987DB4" w14:paraId="11D42CA6" w14:textId="77777777">
            <w:pPr>
              <w:jc w:val="left"/>
              <w:rPr>
                <w:rFonts w:ascii="Aptos" w:hAnsi="Aptos" w:cstheme="minorHAnsi"/>
                <w:sz w:val="24"/>
              </w:rPr>
            </w:pPr>
          </w:p>
          <w:p w:rsidRPr="00816B51" w:rsidR="00987DB4" w:rsidP="00987DB4" w:rsidRDefault="00987DB4" w14:paraId="13C1A5F6" w14:textId="77777777">
            <w:pPr>
              <w:jc w:val="left"/>
              <w:rPr>
                <w:rFonts w:ascii="Aptos" w:hAnsi="Aptos" w:cstheme="minorHAnsi"/>
                <w:sz w:val="24"/>
              </w:rPr>
            </w:pPr>
            <w:r w:rsidRPr="00816B51">
              <w:rPr>
                <w:rFonts w:ascii="Aptos" w:hAnsi="Aptos" w:cstheme="minorHAnsi"/>
                <w:sz w:val="24"/>
              </w:rPr>
              <w:t>The revised policy hope</w:t>
            </w:r>
            <w:r>
              <w:rPr>
                <w:rFonts w:ascii="Aptos" w:hAnsi="Aptos" w:cstheme="minorHAnsi"/>
                <w:sz w:val="24"/>
              </w:rPr>
              <w:t>s</w:t>
            </w:r>
            <w:r w:rsidRPr="00816B51">
              <w:rPr>
                <w:rFonts w:ascii="Aptos" w:hAnsi="Aptos" w:cstheme="minorHAnsi"/>
                <w:sz w:val="24"/>
              </w:rPr>
              <w:t xml:space="preserve"> to streamline the current process, making it possible to resolve criminal convictions cases much quicker.  </w:t>
            </w:r>
          </w:p>
          <w:p w:rsidRPr="00816B51" w:rsidR="00987DB4" w:rsidP="00987DB4" w:rsidRDefault="00987DB4" w14:paraId="0708970D" w14:textId="77777777">
            <w:pPr>
              <w:jc w:val="left"/>
              <w:rPr>
                <w:rFonts w:ascii="Aptos" w:hAnsi="Aptos" w:cstheme="minorHAnsi"/>
                <w:sz w:val="24"/>
              </w:rPr>
            </w:pPr>
          </w:p>
          <w:p w:rsidR="00987DB4" w:rsidP="00987DB4" w:rsidRDefault="00987DB4" w14:paraId="6F97888A" w14:textId="77777777">
            <w:pPr>
              <w:jc w:val="right"/>
              <w:rPr>
                <w:rFonts w:ascii="Aptos" w:hAnsi="Aptos" w:cstheme="minorHAnsi"/>
                <w:sz w:val="24"/>
              </w:rPr>
            </w:pPr>
            <w:r>
              <w:rPr>
                <w:rFonts w:ascii="Aptos" w:hAnsi="Aptos" w:cstheme="minorHAnsi"/>
                <w:sz w:val="24"/>
              </w:rPr>
              <w:t>Education Committee, Feb 2026</w:t>
            </w:r>
          </w:p>
          <w:p w:rsidRPr="00C96461" w:rsidR="00987DB4" w:rsidP="00987DB4" w:rsidRDefault="00987DB4" w14:paraId="47700C58" w14:textId="235E0687">
            <w:pPr>
              <w:jc w:val="right"/>
              <w:rPr>
                <w:rFonts w:ascii="Aptos" w:hAnsi="Aptos" w:cs="Calibri"/>
                <w:sz w:val="24"/>
              </w:rPr>
            </w:pPr>
            <w:r>
              <w:rPr>
                <w:rFonts w:ascii="Aptos" w:hAnsi="Aptos" w:cstheme="minorHAnsi"/>
                <w:sz w:val="24"/>
              </w:rPr>
              <w:t>Senate, March 2026</w:t>
            </w:r>
          </w:p>
        </w:tc>
        <w:tc>
          <w:tcPr>
            <w:tcW w:w="3321" w:type="dxa"/>
          </w:tcPr>
          <w:p w:rsidRPr="00C96461" w:rsidR="00987DB4" w:rsidP="00987DB4" w:rsidRDefault="00987DB4" w14:paraId="692D2E33" w14:textId="77777777">
            <w:pPr>
              <w:spacing w:after="120"/>
              <w:jc w:val="left"/>
              <w:rPr>
                <w:rFonts w:ascii="Aptos" w:hAnsi="Aptos" w:cs="Calibri"/>
                <w:color w:val="000000"/>
                <w:sz w:val="24"/>
              </w:rPr>
            </w:pPr>
            <w:r w:rsidRPr="00C96461">
              <w:rPr>
                <w:rFonts w:ascii="Aptos" w:hAnsi="Aptos" w:cs="Calibri"/>
                <w:color w:val="000000"/>
                <w:sz w:val="24"/>
              </w:rPr>
              <w:t>Implementation:</w:t>
            </w:r>
            <w:r w:rsidRPr="003B51DB">
              <w:rPr>
                <w:rFonts w:ascii="Aptos" w:hAnsi="Aptos" w:cs="Calibri"/>
                <w:b/>
                <w:bCs/>
                <w:color w:val="000000"/>
                <w:sz w:val="24"/>
              </w:rPr>
              <w:t xml:space="preserve"> immediate</w:t>
            </w:r>
          </w:p>
          <w:p w:rsidRPr="00C96461" w:rsidR="00987DB4" w:rsidP="00987DB4" w:rsidRDefault="00987DB4" w14:paraId="30967146" w14:textId="05524D79">
            <w:pPr>
              <w:spacing w:after="120"/>
              <w:jc w:val="left"/>
              <w:rPr>
                <w:rFonts w:ascii="Aptos" w:hAnsi="Aptos" w:cs="Calibri"/>
                <w:color w:val="000000"/>
                <w:sz w:val="24"/>
              </w:rPr>
            </w:pPr>
            <w:r w:rsidRPr="00C96461">
              <w:rPr>
                <w:rFonts w:ascii="Aptos" w:hAnsi="Aptos" w:cs="Calibri"/>
                <w:color w:val="000000"/>
                <w:sz w:val="24"/>
              </w:rPr>
              <w:t>Application to collaborative provision: not mandatory</w:t>
            </w:r>
          </w:p>
        </w:tc>
      </w:tr>
      <w:tr w:rsidRPr="001D26D8" w:rsidR="00987DB4" w:rsidTr="00585186" w14:paraId="5F827CEB" w14:textId="77777777">
        <w:tc>
          <w:tcPr>
            <w:tcW w:w="3470" w:type="dxa"/>
          </w:tcPr>
          <w:p w:rsidRPr="00E2217A" w:rsidR="00987DB4" w:rsidP="00987DB4" w:rsidRDefault="00987DB4" w14:paraId="7000F525" w14:textId="4D9A62BE">
            <w:pPr>
              <w:pStyle w:val="Agenda1"/>
              <w:tabs>
                <w:tab w:val="clear" w:pos="8928"/>
                <w:tab w:val="left" w:pos="567"/>
                <w:tab w:val="right" w:pos="9020"/>
                <w:tab w:val="right" w:pos="9072"/>
              </w:tabs>
              <w:rPr>
                <w:rFonts w:ascii="Aptos" w:hAnsi="Aptos" w:cs="Calibri"/>
                <w:b/>
                <w:bCs/>
                <w:szCs w:val="24"/>
              </w:rPr>
            </w:pPr>
            <w:r w:rsidRPr="00816691">
              <w:rPr>
                <w:rFonts w:ascii="Aptos" w:hAnsi="Aptos" w:cs="Calibri"/>
                <w:b/>
                <w:bCs/>
                <w:sz w:val="24"/>
              </w:rPr>
              <w:lastRenderedPageBreak/>
              <w:t>Sexual Misconduct, Violence and Harassment Policy and Disclosure Procedure</w:t>
            </w:r>
          </w:p>
        </w:tc>
        <w:tc>
          <w:tcPr>
            <w:tcW w:w="7157" w:type="dxa"/>
          </w:tcPr>
          <w:p w:rsidR="00987DB4" w:rsidP="00987DB4" w:rsidRDefault="00987DB4" w14:paraId="36CAE0BA" w14:textId="77777777">
            <w:pPr>
              <w:jc w:val="left"/>
              <w:rPr>
                <w:rFonts w:ascii="Aptos" w:hAnsi="Aptos" w:cstheme="minorHAnsi"/>
                <w:sz w:val="24"/>
              </w:rPr>
            </w:pPr>
            <w:r>
              <w:rPr>
                <w:rFonts w:ascii="Aptos" w:hAnsi="Aptos" w:cstheme="minorHAnsi"/>
                <w:sz w:val="24"/>
              </w:rPr>
              <w:t xml:space="preserve">The University </w:t>
            </w:r>
            <w:r w:rsidRPr="003B51DB">
              <w:rPr>
                <w:rFonts w:ascii="Aptos" w:hAnsi="Aptos" w:cstheme="minorHAnsi"/>
                <w:sz w:val="24"/>
              </w:rPr>
              <w:t xml:space="preserve">Sexual Misconduct, Violence and Harassment Policy and Disclosure Procedure </w:t>
            </w:r>
            <w:r w:rsidRPr="00816691">
              <w:rPr>
                <w:rFonts w:ascii="Aptos" w:hAnsi="Aptos" w:cstheme="minorHAnsi"/>
                <w:sz w:val="24"/>
              </w:rPr>
              <w:t>ha</w:t>
            </w:r>
            <w:r>
              <w:rPr>
                <w:rFonts w:ascii="Aptos" w:hAnsi="Aptos" w:cstheme="minorHAnsi"/>
                <w:sz w:val="24"/>
              </w:rPr>
              <w:t>s</w:t>
            </w:r>
            <w:r w:rsidRPr="00816691">
              <w:rPr>
                <w:rFonts w:ascii="Aptos" w:hAnsi="Aptos" w:cstheme="minorHAnsi"/>
                <w:sz w:val="24"/>
              </w:rPr>
              <w:t xml:space="preserve"> been reviewed to ensure alignment to the </w:t>
            </w:r>
            <w:proofErr w:type="spellStart"/>
            <w:r w:rsidRPr="00816691">
              <w:rPr>
                <w:rFonts w:ascii="Aptos" w:hAnsi="Aptos" w:cstheme="minorHAnsi"/>
                <w:sz w:val="24"/>
              </w:rPr>
              <w:t>OfS</w:t>
            </w:r>
            <w:proofErr w:type="spellEnd"/>
            <w:r w:rsidRPr="00816691">
              <w:rPr>
                <w:rFonts w:ascii="Aptos" w:hAnsi="Aptos" w:cstheme="minorHAnsi"/>
                <w:sz w:val="24"/>
              </w:rPr>
              <w:t xml:space="preserve"> Condition of Registration E6: Harassment and Sexual Misconduct and with the University’s single source of information - sexual misconduct and harassment (published in July 2025).</w:t>
            </w:r>
          </w:p>
          <w:p w:rsidR="00987DB4" w:rsidP="00987DB4" w:rsidRDefault="00987DB4" w14:paraId="201C0C60" w14:textId="77777777">
            <w:pPr>
              <w:jc w:val="left"/>
              <w:rPr>
                <w:rFonts w:ascii="Aptos" w:hAnsi="Aptos" w:cstheme="minorHAnsi"/>
                <w:sz w:val="24"/>
                <w:highlight w:val="yellow"/>
              </w:rPr>
            </w:pPr>
          </w:p>
          <w:p w:rsidR="00987DB4" w:rsidP="00987DB4" w:rsidRDefault="00987DB4" w14:paraId="6F137951" w14:textId="77777777">
            <w:pPr>
              <w:jc w:val="right"/>
              <w:rPr>
                <w:rFonts w:ascii="Aptos" w:hAnsi="Aptos" w:cstheme="minorHAnsi"/>
                <w:sz w:val="24"/>
              </w:rPr>
            </w:pPr>
            <w:r w:rsidRPr="003B51DB">
              <w:rPr>
                <w:rFonts w:ascii="Aptos" w:hAnsi="Aptos" w:cstheme="minorHAnsi"/>
                <w:sz w:val="24"/>
              </w:rPr>
              <w:t>Education Committee, Sept 2025</w:t>
            </w:r>
          </w:p>
          <w:p w:rsidRPr="00C96461" w:rsidR="00987DB4" w:rsidP="00987DB4" w:rsidRDefault="00987DB4" w14:paraId="6FC9702B" w14:textId="59220C57">
            <w:pPr>
              <w:jc w:val="right"/>
              <w:rPr>
                <w:rFonts w:ascii="Aptos" w:hAnsi="Aptos" w:cs="Calibri"/>
                <w:sz w:val="24"/>
              </w:rPr>
            </w:pPr>
            <w:r>
              <w:rPr>
                <w:rFonts w:ascii="Aptos" w:hAnsi="Aptos" w:cstheme="minorHAnsi"/>
                <w:sz w:val="24"/>
              </w:rPr>
              <w:t>Senate, Nov 2025</w:t>
            </w:r>
          </w:p>
        </w:tc>
        <w:tc>
          <w:tcPr>
            <w:tcW w:w="3321" w:type="dxa"/>
          </w:tcPr>
          <w:p w:rsidR="00987DB4" w:rsidP="00987DB4" w:rsidRDefault="00987DB4" w14:paraId="0A403F73" w14:textId="77777777">
            <w:pPr>
              <w:spacing w:after="120"/>
              <w:jc w:val="left"/>
              <w:rPr>
                <w:rFonts w:ascii="Aptos" w:hAnsi="Aptos" w:cs="Calibri"/>
                <w:b/>
                <w:bCs/>
                <w:color w:val="000000"/>
                <w:sz w:val="24"/>
              </w:rPr>
            </w:pPr>
            <w:r w:rsidRPr="003B51DB">
              <w:rPr>
                <w:rFonts w:ascii="Aptos" w:hAnsi="Aptos" w:cs="Calibri"/>
                <w:color w:val="000000"/>
                <w:sz w:val="24"/>
              </w:rPr>
              <w:t xml:space="preserve">Implementation: </w:t>
            </w:r>
            <w:r w:rsidRPr="003B51DB">
              <w:rPr>
                <w:rFonts w:ascii="Aptos" w:hAnsi="Aptos" w:cs="Calibri"/>
                <w:b/>
                <w:bCs/>
                <w:color w:val="000000"/>
                <w:sz w:val="24"/>
              </w:rPr>
              <w:t>immediate</w:t>
            </w:r>
          </w:p>
          <w:p w:rsidRPr="00C96461" w:rsidR="00987DB4" w:rsidP="00987DB4" w:rsidRDefault="00987DB4" w14:paraId="1DE118D6" w14:textId="5DCECA16">
            <w:pPr>
              <w:spacing w:after="120"/>
              <w:jc w:val="left"/>
              <w:rPr>
                <w:rFonts w:ascii="Aptos" w:hAnsi="Aptos" w:cs="Calibri"/>
                <w:color w:val="000000"/>
                <w:sz w:val="24"/>
              </w:rPr>
            </w:pPr>
            <w:r w:rsidRPr="003B51DB">
              <w:rPr>
                <w:rFonts w:ascii="Aptos" w:hAnsi="Aptos" w:cs="Calibri"/>
                <w:color w:val="000000"/>
                <w:sz w:val="24"/>
              </w:rPr>
              <w:t>Application to collaborative provision: not mandatory</w:t>
            </w:r>
          </w:p>
        </w:tc>
      </w:tr>
      <w:tr w:rsidRPr="001D26D8" w:rsidR="00F173DB" w:rsidTr="00585186" w14:paraId="5CCB9D6B" w14:textId="77777777">
        <w:tc>
          <w:tcPr>
            <w:tcW w:w="3470" w:type="dxa"/>
          </w:tcPr>
          <w:p w:rsidRPr="00CB4055" w:rsidR="00F173DB" w:rsidP="00F173DB" w:rsidRDefault="00CB4055" w14:paraId="578176A6" w14:textId="0477A105">
            <w:pPr>
              <w:pStyle w:val="Agenda1"/>
              <w:tabs>
                <w:tab w:val="clear" w:pos="8928"/>
                <w:tab w:val="left" w:pos="567"/>
                <w:tab w:val="right" w:pos="9020"/>
                <w:tab w:val="right" w:pos="9072"/>
              </w:tabs>
              <w:rPr>
                <w:rFonts w:ascii="Aptos" w:hAnsi="Aptos" w:cs="Calibri"/>
                <w:b/>
                <w:bCs/>
                <w:sz w:val="24"/>
                <w:szCs w:val="24"/>
              </w:rPr>
            </w:pPr>
            <w:r w:rsidRPr="00CB4055">
              <w:rPr>
                <w:rFonts w:ascii="Aptos" w:hAnsi="Aptos" w:cs="Calibri"/>
                <w:b/>
                <w:bCs/>
                <w:sz w:val="24"/>
                <w:szCs w:val="24"/>
              </w:rPr>
              <w:t>Student Attendance and Engagement Policy and associated Withdrawal Code of Practice</w:t>
            </w:r>
          </w:p>
        </w:tc>
        <w:tc>
          <w:tcPr>
            <w:tcW w:w="7157" w:type="dxa"/>
          </w:tcPr>
          <w:p w:rsidRPr="0078607D" w:rsidR="00CB4055" w:rsidP="00CB4055" w:rsidRDefault="00CB4055" w14:paraId="34EC9469" w14:textId="0ADA41F4">
            <w:pPr>
              <w:pStyle w:val="NoSpacing"/>
              <w:rPr>
                <w:rFonts w:ascii="Aptos" w:hAnsi="Aptos" w:cs="Calibri"/>
              </w:rPr>
            </w:pPr>
            <w:r w:rsidRPr="0078607D">
              <w:rPr>
                <w:rFonts w:ascii="Aptos" w:hAnsi="Aptos" w:cs="Calibri"/>
              </w:rPr>
              <w:t>These documents remain as interim pending a full evaluation and review.</w:t>
            </w:r>
          </w:p>
          <w:p w:rsidR="00CB4055" w:rsidP="00CB4055" w:rsidRDefault="00CB4055" w14:paraId="0BDFCD9B" w14:textId="77777777">
            <w:pPr>
              <w:pStyle w:val="NoSpacing"/>
              <w:rPr>
                <w:rFonts w:ascii="Aptos" w:hAnsi="Aptos" w:cs="Calibri"/>
                <w:color w:val="7030A0"/>
                <w:sz w:val="22"/>
              </w:rPr>
            </w:pPr>
          </w:p>
          <w:p w:rsidRPr="00CB4055" w:rsidR="00CB4055" w:rsidP="00987DB4" w:rsidRDefault="00CB4055" w14:paraId="3B7AFA82" w14:textId="2BFF1F89">
            <w:pPr>
              <w:pStyle w:val="NoSpacing"/>
              <w:rPr>
                <w:rFonts w:ascii="Aptos" w:hAnsi="Aptos" w:cs="Calibri"/>
              </w:rPr>
            </w:pPr>
            <w:r w:rsidRPr="0078607D">
              <w:rPr>
                <w:rFonts w:ascii="Aptos" w:hAnsi="Aptos" w:cs="Calibri"/>
              </w:rPr>
              <w:t xml:space="preserve">The interim Attendance Policy ensures that the University continues to operate within a clear, consistent, and workable policy framework while more substantive development work is completed. </w:t>
            </w:r>
          </w:p>
          <w:p w:rsidR="00F173DB" w:rsidP="00F173DB" w:rsidRDefault="00F173DB" w14:paraId="78331A6E" w14:textId="0CD4BE7D">
            <w:pPr>
              <w:pStyle w:val="ListParagraph"/>
              <w:jc w:val="right"/>
              <w:rPr>
                <w:rFonts w:ascii="Aptos" w:hAnsi="Aptos" w:cs="Calibri"/>
                <w:sz w:val="24"/>
              </w:rPr>
            </w:pPr>
            <w:r>
              <w:rPr>
                <w:rFonts w:ascii="Aptos" w:hAnsi="Aptos" w:cs="Calibri"/>
                <w:sz w:val="24"/>
              </w:rPr>
              <w:t xml:space="preserve">Education Committee, </w:t>
            </w:r>
            <w:r w:rsidR="00D020C2">
              <w:rPr>
                <w:rFonts w:ascii="Aptos" w:hAnsi="Aptos" w:cs="Calibri"/>
                <w:sz w:val="24"/>
              </w:rPr>
              <w:t>May</w:t>
            </w:r>
            <w:r>
              <w:rPr>
                <w:rFonts w:ascii="Aptos" w:hAnsi="Aptos" w:cs="Calibri"/>
                <w:sz w:val="24"/>
              </w:rPr>
              <w:t xml:space="preserve"> 2026</w:t>
            </w:r>
          </w:p>
          <w:p w:rsidRPr="00C96461" w:rsidR="00F173DB" w:rsidP="00F173DB" w:rsidRDefault="00F173DB" w14:paraId="1CB190F4" w14:textId="7017E140">
            <w:pPr>
              <w:jc w:val="right"/>
              <w:rPr>
                <w:rFonts w:ascii="Aptos" w:hAnsi="Aptos" w:cs="Calibri"/>
                <w:sz w:val="24"/>
              </w:rPr>
            </w:pPr>
            <w:r>
              <w:rPr>
                <w:rFonts w:ascii="Aptos" w:hAnsi="Aptos" w:cs="Calibri"/>
                <w:sz w:val="24"/>
              </w:rPr>
              <w:t xml:space="preserve">Senate, </w:t>
            </w:r>
            <w:r w:rsidR="00D020C2">
              <w:rPr>
                <w:rFonts w:ascii="Aptos" w:hAnsi="Aptos" w:cs="Calibri"/>
                <w:sz w:val="24"/>
              </w:rPr>
              <w:t>June</w:t>
            </w:r>
            <w:r>
              <w:rPr>
                <w:rFonts w:ascii="Aptos" w:hAnsi="Aptos" w:cs="Calibri"/>
                <w:sz w:val="24"/>
              </w:rPr>
              <w:t xml:space="preserve"> 2026</w:t>
            </w:r>
          </w:p>
        </w:tc>
        <w:tc>
          <w:tcPr>
            <w:tcW w:w="3321" w:type="dxa"/>
          </w:tcPr>
          <w:p w:rsidRPr="00585186" w:rsidR="00F173DB" w:rsidP="00F173DB" w:rsidRDefault="00F173DB" w14:paraId="55D30F62" w14:textId="51AD163D">
            <w:pPr>
              <w:spacing w:after="120"/>
              <w:jc w:val="left"/>
              <w:rPr>
                <w:rFonts w:ascii="Aptos" w:hAnsi="Aptos" w:cs="Calibri"/>
                <w:color w:val="000000"/>
                <w:sz w:val="24"/>
              </w:rPr>
            </w:pPr>
            <w:r w:rsidRPr="00585186">
              <w:rPr>
                <w:rFonts w:ascii="Aptos" w:hAnsi="Aptos" w:cs="Calibri"/>
                <w:color w:val="000000"/>
                <w:sz w:val="24"/>
              </w:rPr>
              <w:t xml:space="preserve">Implementation: </w:t>
            </w:r>
            <w:r w:rsidRPr="00585186" w:rsidR="00585186">
              <w:rPr>
                <w:rFonts w:ascii="Aptos" w:hAnsi="Aptos" w:cs="Calibri"/>
                <w:b/>
                <w:bCs/>
                <w:color w:val="000000"/>
                <w:sz w:val="24"/>
              </w:rPr>
              <w:t>immediate</w:t>
            </w:r>
          </w:p>
          <w:p w:rsidRPr="00C96461" w:rsidR="00F173DB" w:rsidP="00F173DB" w:rsidRDefault="00F173DB" w14:paraId="6312A187" w14:textId="6ADA06A9">
            <w:pPr>
              <w:spacing w:after="120"/>
              <w:jc w:val="left"/>
              <w:rPr>
                <w:rFonts w:ascii="Aptos" w:hAnsi="Aptos" w:cs="Calibri"/>
                <w:color w:val="000000"/>
                <w:sz w:val="24"/>
              </w:rPr>
            </w:pPr>
            <w:r w:rsidRPr="00585186">
              <w:rPr>
                <w:rFonts w:ascii="Aptos" w:hAnsi="Aptos" w:cs="Calibri"/>
                <w:color w:val="000000"/>
                <w:sz w:val="24"/>
              </w:rPr>
              <w:t xml:space="preserve">Application to collaborative provision: </w:t>
            </w:r>
            <w:r w:rsidRPr="00585186" w:rsidR="00585186">
              <w:t xml:space="preserve"> </w:t>
            </w:r>
            <w:r w:rsidRPr="00585186" w:rsidR="00585186">
              <w:rPr>
                <w:rFonts w:ascii="Aptos" w:hAnsi="Aptos" w:cs="Calibri"/>
                <w:color w:val="000000"/>
                <w:sz w:val="24"/>
              </w:rPr>
              <w:t>not applicable</w:t>
            </w:r>
          </w:p>
        </w:tc>
      </w:tr>
      <w:tr w:rsidRPr="001D26D8" w:rsidR="00B05B19" w:rsidTr="00585186" w14:paraId="119E8025" w14:textId="77777777">
        <w:tc>
          <w:tcPr>
            <w:tcW w:w="3470" w:type="dxa"/>
          </w:tcPr>
          <w:p w:rsidRPr="000F7F80" w:rsidR="000F7F80" w:rsidP="000F7F80" w:rsidRDefault="000F7F80" w14:paraId="0C210671" w14:textId="77777777">
            <w:pPr>
              <w:pStyle w:val="Agenda1"/>
              <w:tabs>
                <w:tab w:val="clear" w:pos="8928"/>
                <w:tab w:val="left" w:pos="567"/>
                <w:tab w:val="right" w:pos="9072"/>
              </w:tabs>
              <w:rPr>
                <w:rFonts w:ascii="Aptos" w:hAnsi="Aptos" w:cs="Calibri"/>
                <w:b/>
                <w:sz w:val="24"/>
                <w:szCs w:val="24"/>
              </w:rPr>
            </w:pPr>
            <w:r w:rsidRPr="000F7F80">
              <w:rPr>
                <w:rFonts w:ascii="Aptos" w:hAnsi="Aptos" w:cs="Calibri"/>
                <w:b/>
                <w:sz w:val="24"/>
                <w:szCs w:val="24"/>
              </w:rPr>
              <w:t>Student Protection Plan</w:t>
            </w:r>
          </w:p>
          <w:p w:rsidR="00B05B19" w:rsidP="004C0826" w:rsidRDefault="00B05B19" w14:paraId="231FF3BB" w14:textId="6B513F20">
            <w:pPr>
              <w:pStyle w:val="Agenda1"/>
              <w:tabs>
                <w:tab w:val="clear" w:pos="8928"/>
                <w:tab w:val="left" w:pos="567"/>
                <w:tab w:val="right" w:pos="9020"/>
                <w:tab w:val="right" w:pos="9072"/>
              </w:tabs>
              <w:rPr>
                <w:rFonts w:ascii="Aptos" w:hAnsi="Aptos" w:cs="Calibri"/>
                <w:b/>
                <w:bCs/>
                <w:sz w:val="24"/>
              </w:rPr>
            </w:pPr>
          </w:p>
        </w:tc>
        <w:tc>
          <w:tcPr>
            <w:tcW w:w="7157" w:type="dxa"/>
          </w:tcPr>
          <w:p w:rsidRPr="000F7F80" w:rsidR="000F7F80" w:rsidP="000F7F80" w:rsidRDefault="000F7F80" w14:paraId="5F8589D4" w14:textId="233B239C">
            <w:pPr>
              <w:jc w:val="left"/>
              <w:rPr>
                <w:rFonts w:ascii="Aptos" w:hAnsi="Aptos" w:cstheme="minorHAnsi"/>
                <w:sz w:val="24"/>
              </w:rPr>
            </w:pPr>
            <w:r w:rsidRPr="000F7F80">
              <w:rPr>
                <w:rFonts w:ascii="Aptos" w:hAnsi="Aptos" w:cstheme="minorHAnsi"/>
                <w:sz w:val="24"/>
              </w:rPr>
              <w:t xml:space="preserve">The </w:t>
            </w:r>
            <w:r>
              <w:rPr>
                <w:rFonts w:ascii="Aptos" w:hAnsi="Aptos" w:cstheme="minorHAnsi"/>
                <w:sz w:val="24"/>
              </w:rPr>
              <w:t xml:space="preserve">university has updated the </w:t>
            </w:r>
            <w:r w:rsidRPr="000F7F80">
              <w:rPr>
                <w:rFonts w:ascii="Aptos" w:hAnsi="Aptos" w:cstheme="minorHAnsi"/>
                <w:sz w:val="24"/>
              </w:rPr>
              <w:t>Student Protection Plan [SP</w:t>
            </w:r>
            <w:r>
              <w:rPr>
                <w:rFonts w:ascii="Aptos" w:hAnsi="Aptos" w:cstheme="minorHAnsi"/>
                <w:sz w:val="24"/>
              </w:rPr>
              <w:t xml:space="preserve">P]. This was </w:t>
            </w:r>
            <w:r w:rsidRPr="000F7F80">
              <w:rPr>
                <w:rFonts w:ascii="Aptos" w:hAnsi="Aptos" w:cstheme="minorHAnsi"/>
                <w:sz w:val="24"/>
              </w:rPr>
              <w:t xml:space="preserve">last updated in 2024. </w:t>
            </w:r>
          </w:p>
          <w:p w:rsidRPr="000F7F80" w:rsidR="000F7F80" w:rsidP="000F7F80" w:rsidRDefault="000F7F80" w14:paraId="21056DD3" w14:textId="77777777">
            <w:pPr>
              <w:jc w:val="left"/>
              <w:rPr>
                <w:rFonts w:ascii="Aptos" w:hAnsi="Aptos" w:cstheme="minorHAnsi"/>
                <w:sz w:val="24"/>
              </w:rPr>
            </w:pPr>
          </w:p>
          <w:p w:rsidRPr="000F7F80" w:rsidR="000F7F80" w:rsidP="000F7F80" w:rsidRDefault="000F7F80" w14:paraId="6852E907" w14:textId="22D4F789">
            <w:pPr>
              <w:jc w:val="left"/>
              <w:rPr>
                <w:rFonts w:ascii="Aptos" w:hAnsi="Aptos" w:cstheme="minorHAnsi"/>
                <w:sz w:val="24"/>
              </w:rPr>
            </w:pPr>
            <w:r w:rsidRPr="000F7F80">
              <w:rPr>
                <w:rFonts w:ascii="Aptos" w:hAnsi="Aptos" w:cstheme="minorHAnsi"/>
                <w:sz w:val="24"/>
              </w:rPr>
              <w:t>Th</w:t>
            </w:r>
            <w:r>
              <w:rPr>
                <w:rFonts w:ascii="Aptos" w:hAnsi="Aptos" w:cstheme="minorHAnsi"/>
                <w:sz w:val="24"/>
              </w:rPr>
              <w:t>e</w:t>
            </w:r>
            <w:r w:rsidRPr="000F7F80">
              <w:rPr>
                <w:rFonts w:ascii="Aptos" w:hAnsi="Aptos" w:cstheme="minorHAnsi"/>
                <w:sz w:val="24"/>
              </w:rPr>
              <w:t xml:space="preserve"> revision</w:t>
            </w:r>
            <w:r>
              <w:rPr>
                <w:rFonts w:ascii="Aptos" w:hAnsi="Aptos" w:cstheme="minorHAnsi"/>
                <w:sz w:val="24"/>
              </w:rPr>
              <w:t>s</w:t>
            </w:r>
            <w:r w:rsidRPr="000F7F80">
              <w:rPr>
                <w:rFonts w:ascii="Aptos" w:hAnsi="Aptos" w:cstheme="minorHAnsi"/>
                <w:sz w:val="24"/>
              </w:rPr>
              <w:t xml:space="preserve"> clarif</w:t>
            </w:r>
            <w:r>
              <w:rPr>
                <w:rFonts w:ascii="Aptos" w:hAnsi="Aptos" w:cstheme="minorHAnsi"/>
                <w:sz w:val="24"/>
              </w:rPr>
              <w:t>y</w:t>
            </w:r>
            <w:r w:rsidRPr="000F7F80">
              <w:rPr>
                <w:rFonts w:ascii="Aptos" w:hAnsi="Aptos" w:cstheme="minorHAnsi"/>
                <w:sz w:val="24"/>
              </w:rPr>
              <w:t xml:space="preserve"> who is covered by the plan and refers to </w:t>
            </w:r>
            <w:proofErr w:type="spellStart"/>
            <w:r>
              <w:rPr>
                <w:rFonts w:ascii="Aptos" w:hAnsi="Aptos" w:cstheme="minorHAnsi"/>
                <w:sz w:val="24"/>
              </w:rPr>
              <w:t>UoH</w:t>
            </w:r>
            <w:proofErr w:type="spellEnd"/>
            <w:r>
              <w:rPr>
                <w:rFonts w:ascii="Aptos" w:hAnsi="Aptos" w:cstheme="minorHAnsi"/>
                <w:sz w:val="24"/>
              </w:rPr>
              <w:t xml:space="preserve"> </w:t>
            </w:r>
            <w:r w:rsidRPr="000F7F80">
              <w:rPr>
                <w:rFonts w:ascii="Aptos" w:hAnsi="Aptos" w:cstheme="minorHAnsi"/>
                <w:sz w:val="24"/>
              </w:rPr>
              <w:t xml:space="preserve">Transnational Education and placement mitigation. </w:t>
            </w:r>
          </w:p>
          <w:p w:rsidRPr="000F7F80" w:rsidR="000F7F80" w:rsidP="000F7F80" w:rsidRDefault="000F7F80" w14:paraId="4FC2A648" w14:textId="77777777">
            <w:pPr>
              <w:jc w:val="left"/>
              <w:rPr>
                <w:rFonts w:ascii="Aptos" w:hAnsi="Aptos" w:cstheme="minorHAnsi"/>
                <w:sz w:val="24"/>
              </w:rPr>
            </w:pPr>
          </w:p>
          <w:p w:rsidR="0087212A" w:rsidP="0087212A" w:rsidRDefault="000F7F80" w14:paraId="68E5A716" w14:textId="75698E47">
            <w:pPr>
              <w:jc w:val="left"/>
              <w:rPr>
                <w:rFonts w:ascii="Aptos" w:hAnsi="Aptos" w:cstheme="minorHAnsi"/>
                <w:sz w:val="24"/>
              </w:rPr>
            </w:pPr>
            <w:r w:rsidRPr="000F7F80">
              <w:rPr>
                <w:rFonts w:ascii="Aptos" w:hAnsi="Aptos" w:cstheme="minorHAnsi"/>
                <w:sz w:val="24"/>
              </w:rPr>
              <w:t xml:space="preserve">The policy </w:t>
            </w:r>
            <w:r>
              <w:rPr>
                <w:rFonts w:ascii="Aptos" w:hAnsi="Aptos" w:cstheme="minorHAnsi"/>
                <w:sz w:val="24"/>
              </w:rPr>
              <w:t xml:space="preserve">also </w:t>
            </w:r>
            <w:r w:rsidRPr="000F7F80">
              <w:rPr>
                <w:rFonts w:ascii="Aptos" w:hAnsi="Aptos" w:cstheme="minorHAnsi"/>
                <w:sz w:val="24"/>
              </w:rPr>
              <w:t xml:space="preserve">aligns with the revised Student Contract Terms and Conditions and supports the University’s compliance with </w:t>
            </w:r>
            <w:proofErr w:type="spellStart"/>
            <w:r w:rsidRPr="000F7F80">
              <w:rPr>
                <w:rFonts w:ascii="Aptos" w:hAnsi="Aptos" w:cstheme="minorHAnsi"/>
                <w:sz w:val="24"/>
              </w:rPr>
              <w:t>OfS</w:t>
            </w:r>
            <w:proofErr w:type="spellEnd"/>
            <w:r w:rsidRPr="000F7F80">
              <w:rPr>
                <w:rFonts w:ascii="Aptos" w:hAnsi="Aptos" w:cstheme="minorHAnsi"/>
                <w:sz w:val="24"/>
              </w:rPr>
              <w:t xml:space="preserve"> Conditions [C3].</w:t>
            </w:r>
          </w:p>
          <w:p w:rsidR="007413DC" w:rsidP="0087212A" w:rsidRDefault="003B51DB" w14:paraId="2ACF2295" w14:textId="4B266042">
            <w:pPr>
              <w:jc w:val="right"/>
              <w:rPr>
                <w:rFonts w:ascii="Aptos" w:hAnsi="Aptos" w:cstheme="minorHAnsi"/>
                <w:sz w:val="24"/>
              </w:rPr>
            </w:pPr>
            <w:r>
              <w:rPr>
                <w:rFonts w:ascii="Aptos" w:hAnsi="Aptos" w:cstheme="minorHAnsi"/>
                <w:sz w:val="24"/>
              </w:rPr>
              <w:lastRenderedPageBreak/>
              <w:t xml:space="preserve">Education Committee, </w:t>
            </w:r>
            <w:r w:rsidR="000F7F80">
              <w:rPr>
                <w:rFonts w:ascii="Aptos" w:hAnsi="Aptos" w:cstheme="minorHAnsi"/>
                <w:sz w:val="24"/>
              </w:rPr>
              <w:t>April</w:t>
            </w:r>
            <w:r>
              <w:rPr>
                <w:rFonts w:ascii="Aptos" w:hAnsi="Aptos" w:cstheme="minorHAnsi"/>
                <w:sz w:val="24"/>
              </w:rPr>
              <w:t xml:space="preserve"> 2026</w:t>
            </w:r>
          </w:p>
          <w:p w:rsidRPr="00B05B19" w:rsidR="003B51DB" w:rsidP="003B51DB" w:rsidRDefault="003B51DB" w14:paraId="1BD61EAF" w14:textId="6681ED81">
            <w:pPr>
              <w:jc w:val="right"/>
              <w:rPr>
                <w:rFonts w:ascii="Aptos" w:hAnsi="Aptos" w:cstheme="minorHAnsi"/>
                <w:sz w:val="24"/>
              </w:rPr>
            </w:pPr>
            <w:r>
              <w:rPr>
                <w:rFonts w:ascii="Aptos" w:hAnsi="Aptos" w:cstheme="minorHAnsi"/>
                <w:sz w:val="24"/>
              </w:rPr>
              <w:t xml:space="preserve">Senate, </w:t>
            </w:r>
            <w:r w:rsidR="000F7F80">
              <w:rPr>
                <w:rFonts w:ascii="Aptos" w:hAnsi="Aptos" w:cstheme="minorHAnsi"/>
                <w:sz w:val="24"/>
              </w:rPr>
              <w:t xml:space="preserve">June </w:t>
            </w:r>
            <w:r>
              <w:rPr>
                <w:rFonts w:ascii="Aptos" w:hAnsi="Aptos" w:cstheme="minorHAnsi"/>
                <w:sz w:val="24"/>
              </w:rPr>
              <w:t>2026</w:t>
            </w:r>
          </w:p>
        </w:tc>
        <w:tc>
          <w:tcPr>
            <w:tcW w:w="3321" w:type="dxa"/>
          </w:tcPr>
          <w:p w:rsidRPr="00585186" w:rsidR="003B51DB" w:rsidP="003B51DB" w:rsidRDefault="003B51DB" w14:paraId="04BA0FB1" w14:textId="2191FAED">
            <w:pPr>
              <w:spacing w:after="120"/>
              <w:jc w:val="left"/>
              <w:rPr>
                <w:rFonts w:ascii="Aptos" w:hAnsi="Aptos" w:cs="Calibri"/>
                <w:color w:val="000000"/>
                <w:sz w:val="24"/>
              </w:rPr>
            </w:pPr>
            <w:r w:rsidRPr="00585186">
              <w:rPr>
                <w:rFonts w:ascii="Aptos" w:hAnsi="Aptos" w:cs="Calibri"/>
                <w:color w:val="000000"/>
                <w:sz w:val="24"/>
              </w:rPr>
              <w:lastRenderedPageBreak/>
              <w:t>Implementation:</w:t>
            </w:r>
            <w:r w:rsidRPr="00585186">
              <w:rPr>
                <w:rFonts w:ascii="Aptos" w:hAnsi="Aptos" w:cs="Calibri"/>
                <w:b/>
                <w:bCs/>
                <w:color w:val="000000"/>
                <w:sz w:val="24"/>
              </w:rPr>
              <w:t xml:space="preserve"> </w:t>
            </w:r>
            <w:r w:rsidRPr="00585186" w:rsidR="00585186">
              <w:rPr>
                <w:rFonts w:ascii="Aptos" w:hAnsi="Aptos" w:cs="Calibri"/>
                <w:b/>
                <w:bCs/>
                <w:color w:val="000000"/>
                <w:sz w:val="24"/>
              </w:rPr>
              <w:t>Sept 2026</w:t>
            </w:r>
          </w:p>
          <w:p w:rsidRPr="00585186" w:rsidR="00B05B19" w:rsidP="003B51DB" w:rsidRDefault="003B51DB" w14:paraId="0063D993" w14:textId="1443140A">
            <w:pPr>
              <w:spacing w:after="120"/>
              <w:jc w:val="left"/>
              <w:rPr>
                <w:rFonts w:ascii="Aptos" w:hAnsi="Aptos" w:cs="Calibri"/>
                <w:color w:val="000000"/>
                <w:sz w:val="24"/>
              </w:rPr>
            </w:pPr>
            <w:r w:rsidRPr="00585186">
              <w:rPr>
                <w:rFonts w:ascii="Aptos" w:hAnsi="Aptos" w:cs="Calibri"/>
                <w:color w:val="000000"/>
                <w:sz w:val="24"/>
              </w:rPr>
              <w:t xml:space="preserve">Application to collaborative provision: </w:t>
            </w:r>
            <w:r w:rsidRPr="00585186" w:rsidR="00585186">
              <w:rPr>
                <w:rFonts w:ascii="Aptos" w:hAnsi="Aptos" w:cs="Calibri"/>
                <w:color w:val="000000"/>
                <w:sz w:val="24"/>
              </w:rPr>
              <w:t>Yes</w:t>
            </w:r>
          </w:p>
        </w:tc>
      </w:tr>
      <w:tr w:rsidRPr="001D26D8" w:rsidR="000F7F80" w:rsidTr="00585186" w14:paraId="4369A084" w14:textId="77777777">
        <w:tc>
          <w:tcPr>
            <w:tcW w:w="3470" w:type="dxa"/>
          </w:tcPr>
          <w:p w:rsidRPr="000F7F80" w:rsidR="000F7F80" w:rsidP="000F7F80" w:rsidRDefault="000F7F80" w14:paraId="25634BED" w14:textId="217BC3CF">
            <w:pPr>
              <w:pStyle w:val="Agenda1"/>
              <w:tabs>
                <w:tab w:val="clear" w:pos="8928"/>
                <w:tab w:val="left" w:pos="567"/>
                <w:tab w:val="right" w:pos="9072"/>
              </w:tabs>
              <w:rPr>
                <w:rFonts w:ascii="Aptos" w:hAnsi="Aptos" w:cs="Calibri"/>
                <w:b/>
                <w:sz w:val="24"/>
                <w:szCs w:val="24"/>
              </w:rPr>
            </w:pPr>
            <w:r w:rsidRPr="000F7F80">
              <w:rPr>
                <w:rFonts w:ascii="Aptos" w:hAnsi="Aptos" w:cs="Calibri"/>
                <w:b/>
                <w:sz w:val="24"/>
                <w:szCs w:val="24"/>
              </w:rPr>
              <w:t>Student Contract Terms and Conditions</w:t>
            </w:r>
          </w:p>
        </w:tc>
        <w:tc>
          <w:tcPr>
            <w:tcW w:w="7157" w:type="dxa"/>
          </w:tcPr>
          <w:p w:rsidR="000F7F80" w:rsidP="000F7F80" w:rsidRDefault="000F7F80" w14:paraId="7AD48624" w14:textId="29A174CD">
            <w:pPr>
              <w:jc w:val="left"/>
              <w:rPr>
                <w:rFonts w:ascii="Aptos" w:hAnsi="Aptos" w:cstheme="minorHAnsi"/>
                <w:sz w:val="24"/>
              </w:rPr>
            </w:pPr>
            <w:r w:rsidRPr="000F7F80">
              <w:rPr>
                <w:rFonts w:ascii="Aptos" w:hAnsi="Aptos" w:cstheme="minorHAnsi"/>
                <w:sz w:val="24"/>
              </w:rPr>
              <w:t xml:space="preserve">The </w:t>
            </w:r>
            <w:r>
              <w:rPr>
                <w:rFonts w:ascii="Aptos" w:hAnsi="Aptos" w:cstheme="minorHAnsi"/>
                <w:sz w:val="24"/>
              </w:rPr>
              <w:t xml:space="preserve">university has </w:t>
            </w:r>
            <w:r w:rsidR="00491FEF">
              <w:rPr>
                <w:rFonts w:ascii="Aptos" w:hAnsi="Aptos" w:cstheme="minorHAnsi"/>
                <w:sz w:val="24"/>
              </w:rPr>
              <w:t>revised</w:t>
            </w:r>
            <w:r>
              <w:rPr>
                <w:rFonts w:ascii="Aptos" w:hAnsi="Aptos" w:cstheme="minorHAnsi"/>
                <w:sz w:val="24"/>
              </w:rPr>
              <w:t xml:space="preserve"> the</w:t>
            </w:r>
            <w:r>
              <w:t xml:space="preserve"> </w:t>
            </w:r>
            <w:r w:rsidRPr="000F7F80">
              <w:rPr>
                <w:rFonts w:ascii="Aptos" w:hAnsi="Aptos" w:cstheme="minorHAnsi"/>
                <w:sz w:val="24"/>
              </w:rPr>
              <w:t>Student Contract Terms and Conditions</w:t>
            </w:r>
            <w:r>
              <w:rPr>
                <w:rFonts w:ascii="Aptos" w:hAnsi="Aptos" w:cstheme="minorHAnsi"/>
                <w:sz w:val="24"/>
              </w:rPr>
              <w:t>.</w:t>
            </w:r>
          </w:p>
          <w:p w:rsidR="00491FEF" w:rsidP="000F7F80" w:rsidRDefault="00491FEF" w14:paraId="5805C8C7" w14:textId="77777777">
            <w:pPr>
              <w:jc w:val="left"/>
              <w:rPr>
                <w:rFonts w:ascii="Aptos" w:hAnsi="Aptos" w:cstheme="minorHAnsi"/>
                <w:sz w:val="24"/>
              </w:rPr>
            </w:pPr>
          </w:p>
          <w:p w:rsidR="00491FEF" w:rsidP="000F7F80" w:rsidRDefault="00491FEF" w14:paraId="3148E4AC" w14:textId="77777777">
            <w:pPr>
              <w:jc w:val="left"/>
              <w:rPr>
                <w:rFonts w:ascii="Aptos" w:hAnsi="Aptos" w:cstheme="minorHAnsi"/>
                <w:sz w:val="24"/>
              </w:rPr>
            </w:pPr>
            <w:r>
              <w:rPr>
                <w:rFonts w:ascii="Aptos" w:hAnsi="Aptos" w:cstheme="minorHAnsi"/>
                <w:sz w:val="24"/>
              </w:rPr>
              <w:t>Revisions</w:t>
            </w:r>
            <w:r w:rsidRPr="00491FEF">
              <w:rPr>
                <w:rFonts w:ascii="Aptos" w:hAnsi="Aptos" w:cstheme="minorHAnsi"/>
                <w:sz w:val="24"/>
              </w:rPr>
              <w:t xml:space="preserve"> include points on student intellectual property, fee clarity, obligation clarity and contract cancellation clarity</w:t>
            </w:r>
            <w:r>
              <w:rPr>
                <w:rFonts w:ascii="Aptos" w:hAnsi="Aptos" w:cstheme="minorHAnsi"/>
                <w:sz w:val="24"/>
              </w:rPr>
              <w:t>.</w:t>
            </w:r>
          </w:p>
          <w:p w:rsidR="00491FEF" w:rsidP="000F7F80" w:rsidRDefault="00491FEF" w14:paraId="4F1AAC3C" w14:textId="77777777">
            <w:pPr>
              <w:jc w:val="left"/>
              <w:rPr>
                <w:rFonts w:ascii="Aptos" w:hAnsi="Aptos" w:cstheme="minorHAnsi"/>
                <w:sz w:val="24"/>
              </w:rPr>
            </w:pPr>
          </w:p>
          <w:p w:rsidR="00491FEF" w:rsidP="000F7F80" w:rsidRDefault="00491FEF" w14:paraId="68498E27" w14:textId="69DF1181">
            <w:pPr>
              <w:jc w:val="left"/>
              <w:rPr>
                <w:rFonts w:ascii="Aptos" w:hAnsi="Aptos" w:cstheme="minorHAnsi"/>
                <w:sz w:val="24"/>
              </w:rPr>
            </w:pPr>
            <w:r>
              <w:rPr>
                <w:rFonts w:ascii="Aptos" w:hAnsi="Aptos" w:cstheme="minorHAnsi"/>
                <w:sz w:val="24"/>
              </w:rPr>
              <w:t xml:space="preserve">The revision has </w:t>
            </w:r>
            <w:r w:rsidRPr="00491FEF">
              <w:rPr>
                <w:rFonts w:ascii="Aptos" w:hAnsi="Aptos" w:cstheme="minorHAnsi"/>
                <w:sz w:val="24"/>
              </w:rPr>
              <w:t xml:space="preserve">also considered the proposed </w:t>
            </w:r>
            <w:proofErr w:type="spellStart"/>
            <w:r w:rsidRPr="00491FEF">
              <w:rPr>
                <w:rFonts w:ascii="Aptos" w:hAnsi="Aptos" w:cstheme="minorHAnsi"/>
                <w:sz w:val="24"/>
              </w:rPr>
              <w:t>OfS</w:t>
            </w:r>
            <w:proofErr w:type="spellEnd"/>
            <w:r w:rsidRPr="00491FEF">
              <w:rPr>
                <w:rFonts w:ascii="Aptos" w:hAnsi="Aptos" w:cstheme="minorHAnsi"/>
                <w:sz w:val="24"/>
              </w:rPr>
              <w:t xml:space="preserve"> approach to consumer law and student protection.</w:t>
            </w:r>
          </w:p>
          <w:p w:rsidR="0087212A" w:rsidP="0087212A" w:rsidRDefault="0087212A" w14:paraId="60C4685F" w14:textId="77777777">
            <w:pPr>
              <w:jc w:val="left"/>
              <w:rPr>
                <w:rFonts w:ascii="Aptos" w:hAnsi="Aptos" w:cstheme="minorHAnsi"/>
                <w:sz w:val="24"/>
              </w:rPr>
            </w:pPr>
          </w:p>
          <w:p w:rsidR="0087212A" w:rsidP="0087212A" w:rsidRDefault="0087212A" w14:paraId="69E4EA69" w14:textId="6A35F164">
            <w:pPr>
              <w:jc w:val="left"/>
              <w:rPr>
                <w:rFonts w:ascii="Aptos" w:hAnsi="Aptos" w:cstheme="minorHAnsi"/>
                <w:sz w:val="24"/>
              </w:rPr>
            </w:pPr>
            <w:r>
              <w:rPr>
                <w:rFonts w:ascii="Aptos" w:hAnsi="Aptos" w:cstheme="minorHAnsi"/>
                <w:sz w:val="24"/>
              </w:rPr>
              <w:t>This will be available on the</w:t>
            </w:r>
            <w:r w:rsidR="00601ECD">
              <w:t xml:space="preserve"> </w:t>
            </w:r>
            <w:r w:rsidRPr="00601ECD" w:rsidR="00601ECD">
              <w:rPr>
                <w:rFonts w:ascii="Aptos" w:hAnsi="Aptos" w:cstheme="minorHAnsi"/>
                <w:sz w:val="24"/>
              </w:rPr>
              <w:t>Governance – Policy Directory</w:t>
            </w:r>
            <w:r>
              <w:rPr>
                <w:rFonts w:ascii="Aptos" w:hAnsi="Aptos" w:cstheme="minorHAnsi"/>
                <w:sz w:val="24"/>
              </w:rPr>
              <w:t xml:space="preserve"> shortly.</w:t>
            </w:r>
          </w:p>
          <w:p w:rsidR="000F7F80" w:rsidP="000F7F80" w:rsidRDefault="000F7F80" w14:paraId="7A174AF0" w14:textId="77777777">
            <w:pPr>
              <w:jc w:val="left"/>
              <w:rPr>
                <w:rFonts w:ascii="Aptos" w:hAnsi="Aptos" w:cstheme="minorHAnsi"/>
                <w:sz w:val="24"/>
              </w:rPr>
            </w:pPr>
          </w:p>
          <w:p w:rsidR="000F7F80" w:rsidP="000F7F80" w:rsidRDefault="000F7F80" w14:paraId="6AA2C7EE" w14:textId="77777777">
            <w:pPr>
              <w:jc w:val="right"/>
              <w:rPr>
                <w:rFonts w:ascii="Aptos" w:hAnsi="Aptos" w:cstheme="minorHAnsi"/>
                <w:sz w:val="24"/>
              </w:rPr>
            </w:pPr>
            <w:r>
              <w:rPr>
                <w:rFonts w:ascii="Aptos" w:hAnsi="Aptos" w:cstheme="minorHAnsi"/>
                <w:sz w:val="24"/>
              </w:rPr>
              <w:t>Education Committee, April 2026</w:t>
            </w:r>
          </w:p>
          <w:p w:rsidRPr="000F7F80" w:rsidR="000F7F80" w:rsidP="000F7F80" w:rsidRDefault="000F7F80" w14:paraId="6D64863B" w14:textId="01DCE149">
            <w:pPr>
              <w:jc w:val="right"/>
              <w:rPr>
                <w:rFonts w:ascii="Aptos" w:hAnsi="Aptos" w:cstheme="minorHAnsi"/>
                <w:sz w:val="24"/>
              </w:rPr>
            </w:pPr>
            <w:r>
              <w:rPr>
                <w:rFonts w:ascii="Aptos" w:hAnsi="Aptos" w:cstheme="minorHAnsi"/>
                <w:sz w:val="24"/>
              </w:rPr>
              <w:t>Senate, June 2026</w:t>
            </w:r>
          </w:p>
        </w:tc>
        <w:tc>
          <w:tcPr>
            <w:tcW w:w="3321" w:type="dxa"/>
          </w:tcPr>
          <w:p w:rsidRPr="00585186" w:rsidR="000F7F80" w:rsidP="000F7F80" w:rsidRDefault="000F7F80" w14:paraId="234153A1" w14:textId="7466B0D7">
            <w:pPr>
              <w:spacing w:after="120"/>
              <w:jc w:val="left"/>
              <w:rPr>
                <w:rFonts w:ascii="Aptos" w:hAnsi="Aptos" w:cs="Calibri"/>
                <w:color w:val="000000"/>
                <w:sz w:val="24"/>
              </w:rPr>
            </w:pPr>
            <w:r w:rsidRPr="00585186">
              <w:rPr>
                <w:rFonts w:ascii="Aptos" w:hAnsi="Aptos" w:cs="Calibri"/>
                <w:color w:val="000000"/>
                <w:sz w:val="24"/>
              </w:rPr>
              <w:t>Implementation:</w:t>
            </w:r>
            <w:r w:rsidRPr="00585186">
              <w:rPr>
                <w:rFonts w:ascii="Aptos" w:hAnsi="Aptos" w:cs="Calibri"/>
                <w:b/>
                <w:bCs/>
                <w:color w:val="000000"/>
                <w:sz w:val="24"/>
              </w:rPr>
              <w:t xml:space="preserve"> </w:t>
            </w:r>
            <w:r w:rsidRPr="00585186" w:rsidR="00585186">
              <w:rPr>
                <w:rFonts w:ascii="Aptos" w:hAnsi="Aptos" w:cs="Calibri"/>
                <w:b/>
                <w:bCs/>
                <w:color w:val="000000"/>
                <w:sz w:val="24"/>
              </w:rPr>
              <w:t>Sept 2026</w:t>
            </w:r>
          </w:p>
          <w:p w:rsidRPr="000F7F80" w:rsidR="000F7F80" w:rsidP="000F7F80" w:rsidRDefault="000F7F80" w14:paraId="447E7C0C" w14:textId="0F74789A">
            <w:pPr>
              <w:spacing w:after="120"/>
              <w:jc w:val="left"/>
              <w:rPr>
                <w:rFonts w:ascii="Aptos" w:hAnsi="Aptos" w:cs="Calibri"/>
                <w:color w:val="000000"/>
                <w:sz w:val="24"/>
                <w:highlight w:val="yellow"/>
              </w:rPr>
            </w:pPr>
            <w:r w:rsidRPr="00585186">
              <w:rPr>
                <w:rFonts w:ascii="Aptos" w:hAnsi="Aptos" w:cs="Calibri"/>
                <w:color w:val="000000"/>
                <w:sz w:val="24"/>
              </w:rPr>
              <w:t>Application to collaborative provision:</w:t>
            </w:r>
            <w:r w:rsidRPr="00585186" w:rsidR="00585186">
              <w:rPr>
                <w:rFonts w:ascii="Aptos" w:hAnsi="Aptos" w:cs="Calibri"/>
                <w:color w:val="000000"/>
                <w:sz w:val="24"/>
              </w:rPr>
              <w:t xml:space="preserve"> Yes</w:t>
            </w:r>
          </w:p>
        </w:tc>
      </w:tr>
      <w:bookmarkEnd w:id="5"/>
    </w:tbl>
    <w:p w:rsidR="0073731E" w:rsidP="00987DB4" w:rsidRDefault="0073731E" w14:paraId="1B73286E" w14:textId="77777777">
      <w:pPr>
        <w:pStyle w:val="Heading4"/>
        <w:numPr>
          <w:ilvl w:val="0"/>
          <w:numId w:val="0"/>
        </w:numPr>
        <w:spacing w:after="120"/>
        <w:rPr>
          <w:rFonts w:ascii="Calibri" w:hAnsi="Calibri" w:cs="Calibri"/>
          <w:sz w:val="24"/>
          <w:szCs w:val="24"/>
        </w:rPr>
      </w:pPr>
    </w:p>
    <w:p w:rsidR="00912A5A" w:rsidP="00B34706" w:rsidRDefault="00912A5A" w14:paraId="78AB4650" w14:textId="77777777">
      <w:pPr>
        <w:rPr>
          <w:rFonts w:ascii="Calibri" w:hAnsi="Calibri" w:cs="Calibri"/>
          <w:szCs w:val="22"/>
        </w:rPr>
      </w:pPr>
    </w:p>
    <w:p w:rsidRPr="00BD6B5F" w:rsidR="00B5313B" w:rsidP="00BD6B5F" w:rsidRDefault="00B5313B" w14:paraId="366A8210" w14:textId="4F77A436">
      <w:pPr>
        <w:jc w:val="center"/>
        <w:rPr>
          <w:rFonts w:cs="Arial" w:asciiTheme="minorHAnsi" w:hAnsiTheme="minorHAnsi"/>
          <w:b/>
          <w:bCs/>
          <w:sz w:val="28"/>
          <w:szCs w:val="28"/>
        </w:rPr>
      </w:pPr>
      <w:r w:rsidRPr="00BD6B5F">
        <w:rPr>
          <w:rFonts w:cs="Arial" w:asciiTheme="minorHAnsi" w:hAnsiTheme="minorHAnsi"/>
          <w:b/>
          <w:bCs/>
          <w:sz w:val="28"/>
          <w:szCs w:val="28"/>
        </w:rPr>
        <w:t xml:space="preserve">UNIVERSITY OF HULL QUALITY </w:t>
      </w:r>
      <w:r w:rsidRPr="00BD6B5F" w:rsidR="006D7C03">
        <w:rPr>
          <w:rFonts w:cs="Arial" w:asciiTheme="minorHAnsi" w:hAnsiTheme="minorHAnsi"/>
          <w:b/>
          <w:bCs/>
          <w:sz w:val="28"/>
          <w:szCs w:val="28"/>
        </w:rPr>
        <w:t>AND STANDARDS FRAMEWORK</w:t>
      </w:r>
    </w:p>
    <w:p w:rsidRPr="00BB6477" w:rsidR="00B5313B" w:rsidP="00B5313B" w:rsidRDefault="00B5313B" w14:paraId="2F0C5E3B" w14:textId="77777777">
      <w:pPr>
        <w:pStyle w:val="ListParagraph"/>
        <w:ind w:left="0"/>
        <w:rPr>
          <w:rFonts w:cs="Arial" w:asciiTheme="minorHAnsi" w:hAnsiTheme="minorHAnsi"/>
          <w:b/>
          <w:bCs/>
          <w:sz w:val="32"/>
          <w:szCs w:val="32"/>
        </w:rPr>
      </w:pPr>
    </w:p>
    <w:p w:rsidRPr="007D72BA" w:rsidR="00B5313B" w:rsidP="007D72BA" w:rsidRDefault="00B5313B" w14:paraId="0887BCAD" w14:textId="693D7CBA">
      <w:pPr>
        <w:jc w:val="center"/>
        <w:rPr>
          <w:rFonts w:cs="Arial" w:asciiTheme="minorHAnsi" w:hAnsiTheme="minorHAnsi"/>
          <w:b/>
          <w:bCs/>
          <w:color w:val="0000FF"/>
          <w:sz w:val="24"/>
          <w:u w:val="single"/>
        </w:rPr>
      </w:pPr>
      <w:r w:rsidRPr="00BB6477">
        <w:rPr>
          <w:rFonts w:cs="Arial" w:asciiTheme="minorHAnsi" w:hAnsiTheme="minorHAnsi"/>
          <w:b/>
          <w:bCs/>
          <w:sz w:val="28"/>
          <w:szCs w:val="28"/>
        </w:rPr>
        <w:t xml:space="preserve">This document is available in alternative formats from </w:t>
      </w:r>
      <w:r w:rsidR="00303088">
        <w:rPr>
          <w:rFonts w:cs="Arial" w:asciiTheme="minorHAnsi" w:hAnsiTheme="minorHAnsi"/>
          <w:b/>
          <w:bCs/>
          <w:sz w:val="28"/>
          <w:szCs w:val="28"/>
        </w:rPr>
        <w:t xml:space="preserve">the </w:t>
      </w:r>
      <w:r w:rsidRPr="00BB6477">
        <w:rPr>
          <w:rFonts w:cs="Arial" w:asciiTheme="minorHAnsi" w:hAnsiTheme="minorHAnsi"/>
          <w:b/>
          <w:bCs/>
          <w:sz w:val="28"/>
          <w:szCs w:val="28"/>
        </w:rPr>
        <w:br/>
      </w:r>
      <w:r w:rsidR="009A1FB0">
        <w:rPr>
          <w:rFonts w:cs="Arial" w:asciiTheme="minorHAnsi" w:hAnsiTheme="minorHAnsi"/>
          <w:b/>
          <w:bCs/>
          <w:sz w:val="28"/>
          <w:szCs w:val="28"/>
        </w:rPr>
        <w:t>Academic Quality and Standards</w:t>
      </w:r>
      <w:r w:rsidRPr="00BB6477">
        <w:rPr>
          <w:rFonts w:cs="Arial" w:asciiTheme="minorHAnsi" w:hAnsiTheme="minorHAnsi"/>
          <w:b/>
          <w:bCs/>
          <w:sz w:val="28"/>
          <w:szCs w:val="28"/>
        </w:rPr>
        <w:br/>
      </w:r>
      <w:hyperlink w:history="1" r:id="rId9">
        <w:r w:rsidRPr="005429C8" w:rsidR="00FE4C87">
          <w:rPr>
            <w:rStyle w:val="Hyperlink"/>
            <w:rFonts w:cs="Arial" w:asciiTheme="minorHAnsi" w:hAnsiTheme="minorHAnsi"/>
            <w:b/>
            <w:bCs/>
            <w:sz w:val="24"/>
          </w:rPr>
          <w:t>quality@hull.ac.uk</w:t>
        </w:r>
      </w:hyperlink>
    </w:p>
    <w:sectPr w:rsidRPr="007D72BA" w:rsidR="00B5313B" w:rsidSect="007914A8">
      <w:headerReference w:type="default" r:id="rId10"/>
      <w:footerReference w:type="even" r:id="rId11"/>
      <w:footerReference w:type="default" r:id="rId12"/>
      <w:pgSz w:w="16838" w:h="11906" w:orient="landscape"/>
      <w:pgMar w:top="992" w:right="1440" w:bottom="107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DEBA" w14:textId="77777777" w:rsidR="00524C37" w:rsidRDefault="00524C37">
      <w:r>
        <w:separator/>
      </w:r>
    </w:p>
  </w:endnote>
  <w:endnote w:type="continuationSeparator" w:id="0">
    <w:p w14:paraId="085D66B1" w14:textId="77777777" w:rsidR="00524C37" w:rsidRDefault="0052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B91" w14:textId="77777777" w:rsidR="008468A5" w:rsidRDefault="008468A5" w:rsidP="00BE4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48F71D" w14:textId="77777777" w:rsidR="008468A5" w:rsidRDefault="008468A5" w:rsidP="00423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0E43" w14:textId="4B1D9965" w:rsidR="008468A5" w:rsidRDefault="008468A5" w:rsidP="00BE4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CF7">
      <w:rPr>
        <w:rStyle w:val="PageNumber"/>
        <w:noProof/>
      </w:rPr>
      <w:t>6</w:t>
    </w:r>
    <w:r>
      <w:rPr>
        <w:rStyle w:val="PageNumber"/>
      </w:rPr>
      <w:fldChar w:fldCharType="end"/>
    </w:r>
  </w:p>
  <w:p w14:paraId="05F426EA" w14:textId="4D79284A" w:rsidR="008468A5" w:rsidRPr="00FA0444" w:rsidRDefault="00A17F65" w:rsidP="00904CAD">
    <w:pPr>
      <w:pStyle w:val="Footer"/>
      <w:ind w:right="360"/>
      <w:rPr>
        <w:color w:val="808080"/>
        <w:sz w:val="16"/>
        <w:lang w:val="en-US"/>
      </w:rPr>
    </w:pPr>
    <w:r>
      <w:rPr>
        <w:color w:val="808080"/>
        <w:sz w:val="16"/>
        <w:lang w:val="en-US"/>
      </w:rPr>
      <w:t xml:space="preserve">Consolidated </w:t>
    </w:r>
    <w:r w:rsidR="008468A5">
      <w:rPr>
        <w:color w:val="808080"/>
        <w:sz w:val="16"/>
        <w:lang w:val="en-US"/>
      </w:rPr>
      <w:t xml:space="preserve">Quality and Standards </w:t>
    </w:r>
    <w:r w:rsidR="00A46443">
      <w:rPr>
        <w:color w:val="808080"/>
        <w:sz w:val="16"/>
        <w:lang w:val="en-US"/>
      </w:rPr>
      <w:t xml:space="preserve">Update: </w:t>
    </w:r>
    <w:r>
      <w:rPr>
        <w:color w:val="808080"/>
        <w:sz w:val="16"/>
        <w:lang w:val="en-US"/>
      </w:rPr>
      <w:t>2025-</w:t>
    </w:r>
    <w:r w:rsidR="009F7ABF">
      <w:rPr>
        <w:color w:val="808080"/>
        <w:sz w:val="16"/>
        <w:lang w:val="en-US"/>
      </w:rPr>
      <w:t>2026</w:t>
    </w:r>
  </w:p>
  <w:p w14:paraId="02859B2E" w14:textId="77777777" w:rsidR="008468A5" w:rsidRPr="00660775" w:rsidRDefault="008468A5" w:rsidP="00660775">
    <w:pPr>
      <w:pStyle w:val="Footer"/>
      <w:ind w:right="360"/>
      <w:rPr>
        <w:color w:val="80808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2DE2" w14:textId="77777777" w:rsidR="00524C37" w:rsidRDefault="00524C37">
      <w:r>
        <w:separator/>
      </w:r>
    </w:p>
  </w:footnote>
  <w:footnote w:type="continuationSeparator" w:id="0">
    <w:p w14:paraId="217B63F4" w14:textId="77777777" w:rsidR="00524C37" w:rsidRDefault="0052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5581" w14:textId="2A4715BE" w:rsidR="00923888" w:rsidRDefault="00EF725E" w:rsidP="007914A8">
    <w:pPr>
      <w:pStyle w:val="Header"/>
    </w:pPr>
    <w:r>
      <w:rPr>
        <w:rFonts w:ascii="Calibri" w:hAnsi="Calibri" w:cs="Calibri"/>
        <w:noProof/>
      </w:rPr>
      <w:drawing>
        <wp:inline distT="0" distB="0" distL="0" distR="0" wp14:anchorId="230DB78F" wp14:editId="60479C93">
          <wp:extent cx="1868398" cy="819150"/>
          <wp:effectExtent l="0" t="0" r="0" b="0"/>
          <wp:docPr id="1" name="Picture 1" descr="C:\Users\adsnjb\AppData\Local\Microsoft\Windows\INetCache\Content.MSO\C07D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snjb\AppData\Local\Microsoft\Windows\INetCache\Content.MSO\C07D9D5C.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3162" cy="843160"/>
                  </a:xfrm>
                  <a:prstGeom prst="rect">
                    <a:avLst/>
                  </a:prstGeom>
                  <a:noFill/>
                  <a:ln>
                    <a:noFill/>
                  </a:ln>
                </pic:spPr>
              </pic:pic>
            </a:graphicData>
          </a:graphic>
        </wp:inline>
      </w:drawing>
    </w:r>
  </w:p>
  <w:p w14:paraId="36921A6B" w14:textId="77777777" w:rsidR="00923888" w:rsidRDefault="00923888" w:rsidP="00791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6FED"/>
    <w:multiLevelType w:val="hybridMultilevel"/>
    <w:tmpl w:val="618C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97213"/>
    <w:multiLevelType w:val="hybridMultilevel"/>
    <w:tmpl w:val="060C4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FC5D5E"/>
    <w:multiLevelType w:val="hybridMultilevel"/>
    <w:tmpl w:val="4A480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F4C47"/>
    <w:multiLevelType w:val="hybridMultilevel"/>
    <w:tmpl w:val="AF525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260F0"/>
    <w:multiLevelType w:val="hybridMultilevel"/>
    <w:tmpl w:val="4532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025C8"/>
    <w:multiLevelType w:val="hybridMultilevel"/>
    <w:tmpl w:val="6014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C0A13"/>
    <w:multiLevelType w:val="hybridMultilevel"/>
    <w:tmpl w:val="73B44F84"/>
    <w:lvl w:ilvl="0" w:tplc="C3680998">
      <w:start w:val="1"/>
      <w:numFmt w:val="bullet"/>
      <w:pStyle w:val="Commentary"/>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CAF537A"/>
    <w:multiLevelType w:val="hybridMultilevel"/>
    <w:tmpl w:val="619E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652C7"/>
    <w:multiLevelType w:val="hybridMultilevel"/>
    <w:tmpl w:val="BF8E5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364CA"/>
    <w:multiLevelType w:val="hybridMultilevel"/>
    <w:tmpl w:val="EE80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276C1"/>
    <w:multiLevelType w:val="hybridMultilevel"/>
    <w:tmpl w:val="2EB2D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67346E"/>
    <w:multiLevelType w:val="hybridMultilevel"/>
    <w:tmpl w:val="56BC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C4386"/>
    <w:multiLevelType w:val="hybridMultilevel"/>
    <w:tmpl w:val="50F2D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B25A1"/>
    <w:multiLevelType w:val="hybridMultilevel"/>
    <w:tmpl w:val="B0D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34AC0"/>
    <w:multiLevelType w:val="hybridMultilevel"/>
    <w:tmpl w:val="E938C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826C06"/>
    <w:multiLevelType w:val="hybridMultilevel"/>
    <w:tmpl w:val="E808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1290F"/>
    <w:multiLevelType w:val="hybridMultilevel"/>
    <w:tmpl w:val="D50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0388F"/>
    <w:multiLevelType w:val="hybridMultilevel"/>
    <w:tmpl w:val="E162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81E19"/>
    <w:multiLevelType w:val="hybridMultilevel"/>
    <w:tmpl w:val="A574C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C25481"/>
    <w:multiLevelType w:val="hybridMultilevel"/>
    <w:tmpl w:val="9504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85798"/>
    <w:multiLevelType w:val="hybridMultilevel"/>
    <w:tmpl w:val="361C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27043"/>
    <w:multiLevelType w:val="hybridMultilevel"/>
    <w:tmpl w:val="39F8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706EB5"/>
    <w:multiLevelType w:val="hybridMultilevel"/>
    <w:tmpl w:val="789445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E15060D"/>
    <w:multiLevelType w:val="hybridMultilevel"/>
    <w:tmpl w:val="86BA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E5E5B"/>
    <w:multiLevelType w:val="hybridMultilevel"/>
    <w:tmpl w:val="257C8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6A7BE7"/>
    <w:multiLevelType w:val="hybridMultilevel"/>
    <w:tmpl w:val="2BF0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66092"/>
    <w:multiLevelType w:val="hybridMultilevel"/>
    <w:tmpl w:val="2BC4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5F242A"/>
    <w:multiLevelType w:val="hybridMultilevel"/>
    <w:tmpl w:val="56823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2D5A52"/>
    <w:multiLevelType w:val="hybridMultilevel"/>
    <w:tmpl w:val="8866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85389D"/>
    <w:multiLevelType w:val="hybridMultilevel"/>
    <w:tmpl w:val="2DAA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B26729"/>
    <w:multiLevelType w:val="hybridMultilevel"/>
    <w:tmpl w:val="CE5A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242033"/>
    <w:multiLevelType w:val="hybridMultilevel"/>
    <w:tmpl w:val="508E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C516C9"/>
    <w:multiLevelType w:val="hybridMultilevel"/>
    <w:tmpl w:val="8A74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512305"/>
    <w:multiLevelType w:val="hybridMultilevel"/>
    <w:tmpl w:val="3AFC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17ABA"/>
    <w:multiLevelType w:val="hybridMultilevel"/>
    <w:tmpl w:val="F852F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ED1DB1"/>
    <w:multiLevelType w:val="hybridMultilevel"/>
    <w:tmpl w:val="3630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D31"/>
    <w:multiLevelType w:val="hybridMultilevel"/>
    <w:tmpl w:val="915C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4A336C"/>
    <w:multiLevelType w:val="hybridMultilevel"/>
    <w:tmpl w:val="E7984D5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8" w15:restartNumberingAfterBreak="0">
    <w:nsid w:val="5ECB605F"/>
    <w:multiLevelType w:val="hybridMultilevel"/>
    <w:tmpl w:val="C4B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61977"/>
    <w:multiLevelType w:val="hybridMultilevel"/>
    <w:tmpl w:val="635AF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5E1EF1"/>
    <w:multiLevelType w:val="hybridMultilevel"/>
    <w:tmpl w:val="98707512"/>
    <w:lvl w:ilvl="0" w:tplc="08090001">
      <w:start w:val="1"/>
      <w:numFmt w:val="decimal"/>
      <w:pStyle w:val="Heading4"/>
      <w:lvlText w:val="%1."/>
      <w:lvlJc w:val="left"/>
      <w:pPr>
        <w:tabs>
          <w:tab w:val="num" w:pos="567"/>
        </w:tabs>
        <w:ind w:left="567" w:hanging="567"/>
      </w:pPr>
      <w:rPr>
        <w:rFonts w:hint="default"/>
      </w:rPr>
    </w:lvl>
    <w:lvl w:ilvl="1" w:tplc="08090003">
      <w:start w:val="1"/>
      <w:numFmt w:val="decimal"/>
      <w:lvlText w:val="(%2)"/>
      <w:lvlJc w:val="left"/>
      <w:pPr>
        <w:tabs>
          <w:tab w:val="num" w:pos="1950"/>
        </w:tabs>
        <w:ind w:left="1950" w:hanging="87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68B36681"/>
    <w:multiLevelType w:val="hybridMultilevel"/>
    <w:tmpl w:val="63FA0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C869CA"/>
    <w:multiLevelType w:val="hybridMultilevel"/>
    <w:tmpl w:val="89DC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1627E"/>
    <w:multiLevelType w:val="hybridMultilevel"/>
    <w:tmpl w:val="7068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B771F5"/>
    <w:multiLevelType w:val="hybridMultilevel"/>
    <w:tmpl w:val="23AAB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38025F"/>
    <w:multiLevelType w:val="hybridMultilevel"/>
    <w:tmpl w:val="422AA014"/>
    <w:lvl w:ilvl="0" w:tplc="08090005">
      <w:start w:val="1"/>
      <w:numFmt w:val="bullet"/>
      <w:pStyle w:val="Heading5"/>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6" w15:restartNumberingAfterBreak="0">
    <w:nsid w:val="75A46564"/>
    <w:multiLevelType w:val="hybridMultilevel"/>
    <w:tmpl w:val="13B4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9F1CEA"/>
    <w:multiLevelType w:val="hybridMultilevel"/>
    <w:tmpl w:val="CB2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E13118"/>
    <w:multiLevelType w:val="hybridMultilevel"/>
    <w:tmpl w:val="4B90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2915CE"/>
    <w:multiLevelType w:val="hybridMultilevel"/>
    <w:tmpl w:val="66CC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207722">
    <w:abstractNumId w:val="40"/>
  </w:num>
  <w:num w:numId="2" w16cid:durableId="1865359616">
    <w:abstractNumId w:val="45"/>
  </w:num>
  <w:num w:numId="3" w16cid:durableId="250086776">
    <w:abstractNumId w:val="6"/>
  </w:num>
  <w:num w:numId="4" w16cid:durableId="1565525444">
    <w:abstractNumId w:val="38"/>
  </w:num>
  <w:num w:numId="5" w16cid:durableId="219365942">
    <w:abstractNumId w:val="29"/>
  </w:num>
  <w:num w:numId="6" w16cid:durableId="524517281">
    <w:abstractNumId w:val="11"/>
  </w:num>
  <w:num w:numId="7" w16cid:durableId="1120491062">
    <w:abstractNumId w:val="23"/>
  </w:num>
  <w:num w:numId="8" w16cid:durableId="700015321">
    <w:abstractNumId w:val="37"/>
  </w:num>
  <w:num w:numId="9" w16cid:durableId="1038899659">
    <w:abstractNumId w:val="49"/>
  </w:num>
  <w:num w:numId="10" w16cid:durableId="193886995">
    <w:abstractNumId w:val="35"/>
  </w:num>
  <w:num w:numId="11" w16cid:durableId="553808720">
    <w:abstractNumId w:val="4"/>
  </w:num>
  <w:num w:numId="12" w16cid:durableId="1866021056">
    <w:abstractNumId w:val="36"/>
  </w:num>
  <w:num w:numId="13" w16cid:durableId="1075513111">
    <w:abstractNumId w:val="19"/>
  </w:num>
  <w:num w:numId="14" w16cid:durableId="1368682463">
    <w:abstractNumId w:val="8"/>
  </w:num>
  <w:num w:numId="15" w16cid:durableId="1583758126">
    <w:abstractNumId w:val="5"/>
  </w:num>
  <w:num w:numId="16" w16cid:durableId="870455774">
    <w:abstractNumId w:val="13"/>
  </w:num>
  <w:num w:numId="17" w16cid:durableId="1112548890">
    <w:abstractNumId w:val="43"/>
  </w:num>
  <w:num w:numId="18" w16cid:durableId="1955944879">
    <w:abstractNumId w:val="31"/>
  </w:num>
  <w:num w:numId="19" w16cid:durableId="228350542">
    <w:abstractNumId w:val="26"/>
  </w:num>
  <w:num w:numId="20" w16cid:durableId="1204094060">
    <w:abstractNumId w:val="30"/>
  </w:num>
  <w:num w:numId="21" w16cid:durableId="719597982">
    <w:abstractNumId w:val="20"/>
  </w:num>
  <w:num w:numId="22" w16cid:durableId="1943953458">
    <w:abstractNumId w:val="21"/>
  </w:num>
  <w:num w:numId="23" w16cid:durableId="1802266142">
    <w:abstractNumId w:val="33"/>
  </w:num>
  <w:num w:numId="24" w16cid:durableId="1383214915">
    <w:abstractNumId w:val="32"/>
  </w:num>
  <w:num w:numId="25" w16cid:durableId="214198270">
    <w:abstractNumId w:val="28"/>
  </w:num>
  <w:num w:numId="26" w16cid:durableId="1082989766">
    <w:abstractNumId w:val="15"/>
  </w:num>
  <w:num w:numId="27" w16cid:durableId="206571020">
    <w:abstractNumId w:val="16"/>
  </w:num>
  <w:num w:numId="28" w16cid:durableId="1999577329">
    <w:abstractNumId w:val="2"/>
  </w:num>
  <w:num w:numId="29" w16cid:durableId="1507669967">
    <w:abstractNumId w:val="27"/>
  </w:num>
  <w:num w:numId="30" w16cid:durableId="748648739">
    <w:abstractNumId w:val="48"/>
  </w:num>
  <w:num w:numId="31" w16cid:durableId="123160860">
    <w:abstractNumId w:val="44"/>
  </w:num>
  <w:num w:numId="32" w16cid:durableId="1244800916">
    <w:abstractNumId w:val="1"/>
  </w:num>
  <w:num w:numId="33" w16cid:durableId="221603198">
    <w:abstractNumId w:val="41"/>
  </w:num>
  <w:num w:numId="34" w16cid:durableId="1331832364">
    <w:abstractNumId w:val="10"/>
  </w:num>
  <w:num w:numId="35" w16cid:durableId="867330221">
    <w:abstractNumId w:val="12"/>
  </w:num>
  <w:num w:numId="36" w16cid:durableId="565533636">
    <w:abstractNumId w:val="24"/>
  </w:num>
  <w:num w:numId="37" w16cid:durableId="2041124381">
    <w:abstractNumId w:val="9"/>
  </w:num>
  <w:num w:numId="38" w16cid:durableId="1811287197">
    <w:abstractNumId w:val="3"/>
  </w:num>
  <w:num w:numId="39" w16cid:durableId="1726368462">
    <w:abstractNumId w:val="46"/>
  </w:num>
  <w:num w:numId="40" w16cid:durableId="465776293">
    <w:abstractNumId w:val="17"/>
  </w:num>
  <w:num w:numId="41" w16cid:durableId="451246385">
    <w:abstractNumId w:val="25"/>
  </w:num>
  <w:num w:numId="42" w16cid:durableId="854074963">
    <w:abstractNumId w:val="42"/>
  </w:num>
  <w:num w:numId="43" w16cid:durableId="350881421">
    <w:abstractNumId w:val="7"/>
  </w:num>
  <w:num w:numId="44" w16cid:durableId="1361275389">
    <w:abstractNumId w:val="39"/>
  </w:num>
  <w:num w:numId="45" w16cid:durableId="651104159">
    <w:abstractNumId w:val="47"/>
  </w:num>
  <w:num w:numId="46" w16cid:durableId="1185704170">
    <w:abstractNumId w:val="14"/>
  </w:num>
  <w:num w:numId="47" w16cid:durableId="973947596">
    <w:abstractNumId w:val="34"/>
  </w:num>
  <w:num w:numId="48" w16cid:durableId="1165508182">
    <w:abstractNumId w:val="18"/>
  </w:num>
  <w:num w:numId="49" w16cid:durableId="105855446">
    <w:abstractNumId w:val="0"/>
  </w:num>
  <w:num w:numId="50" w16cid:durableId="1153762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FA"/>
    <w:rsid w:val="000004BB"/>
    <w:rsid w:val="00001E76"/>
    <w:rsid w:val="00002BAB"/>
    <w:rsid w:val="00002D37"/>
    <w:rsid w:val="00003279"/>
    <w:rsid w:val="000043F4"/>
    <w:rsid w:val="00005882"/>
    <w:rsid w:val="00005E65"/>
    <w:rsid w:val="00006B05"/>
    <w:rsid w:val="00007E32"/>
    <w:rsid w:val="00012512"/>
    <w:rsid w:val="00013406"/>
    <w:rsid w:val="0001344D"/>
    <w:rsid w:val="00013626"/>
    <w:rsid w:val="000144D6"/>
    <w:rsid w:val="00014900"/>
    <w:rsid w:val="000153D3"/>
    <w:rsid w:val="00015995"/>
    <w:rsid w:val="00015AEE"/>
    <w:rsid w:val="00016D44"/>
    <w:rsid w:val="000200B3"/>
    <w:rsid w:val="00020DAD"/>
    <w:rsid w:val="00021739"/>
    <w:rsid w:val="00021F47"/>
    <w:rsid w:val="00022CAB"/>
    <w:rsid w:val="00023226"/>
    <w:rsid w:val="00023481"/>
    <w:rsid w:val="0002352F"/>
    <w:rsid w:val="00023E56"/>
    <w:rsid w:val="00025660"/>
    <w:rsid w:val="000265B2"/>
    <w:rsid w:val="000300D1"/>
    <w:rsid w:val="00030A9E"/>
    <w:rsid w:val="00032372"/>
    <w:rsid w:val="00034510"/>
    <w:rsid w:val="00034E47"/>
    <w:rsid w:val="00035852"/>
    <w:rsid w:val="00035B65"/>
    <w:rsid w:val="0003664F"/>
    <w:rsid w:val="00036909"/>
    <w:rsid w:val="00036F76"/>
    <w:rsid w:val="000400BC"/>
    <w:rsid w:val="0004066D"/>
    <w:rsid w:val="00042068"/>
    <w:rsid w:val="00042E11"/>
    <w:rsid w:val="00044F33"/>
    <w:rsid w:val="00046077"/>
    <w:rsid w:val="0004627E"/>
    <w:rsid w:val="00047383"/>
    <w:rsid w:val="000518B8"/>
    <w:rsid w:val="000520FD"/>
    <w:rsid w:val="0005227D"/>
    <w:rsid w:val="00052B15"/>
    <w:rsid w:val="00053C7B"/>
    <w:rsid w:val="00060050"/>
    <w:rsid w:val="000603CF"/>
    <w:rsid w:val="0006099C"/>
    <w:rsid w:val="00060A7D"/>
    <w:rsid w:val="00060DD8"/>
    <w:rsid w:val="00061B25"/>
    <w:rsid w:val="00063CFA"/>
    <w:rsid w:val="00063E72"/>
    <w:rsid w:val="00067041"/>
    <w:rsid w:val="00067FA6"/>
    <w:rsid w:val="00070470"/>
    <w:rsid w:val="00070617"/>
    <w:rsid w:val="00072A11"/>
    <w:rsid w:val="00073DFD"/>
    <w:rsid w:val="00074A1A"/>
    <w:rsid w:val="00074A1C"/>
    <w:rsid w:val="00074B8D"/>
    <w:rsid w:val="000762D5"/>
    <w:rsid w:val="000763A5"/>
    <w:rsid w:val="000807B2"/>
    <w:rsid w:val="000811CA"/>
    <w:rsid w:val="000819DB"/>
    <w:rsid w:val="0008276A"/>
    <w:rsid w:val="00082F8E"/>
    <w:rsid w:val="000838FF"/>
    <w:rsid w:val="00084D8D"/>
    <w:rsid w:val="00085180"/>
    <w:rsid w:val="00085B49"/>
    <w:rsid w:val="000869DF"/>
    <w:rsid w:val="00086AA5"/>
    <w:rsid w:val="00087120"/>
    <w:rsid w:val="00090D76"/>
    <w:rsid w:val="0009291D"/>
    <w:rsid w:val="00093C33"/>
    <w:rsid w:val="000943B2"/>
    <w:rsid w:val="00096705"/>
    <w:rsid w:val="00096AD4"/>
    <w:rsid w:val="00097EE3"/>
    <w:rsid w:val="000A018C"/>
    <w:rsid w:val="000A055E"/>
    <w:rsid w:val="000A3EAD"/>
    <w:rsid w:val="000A5028"/>
    <w:rsid w:val="000A5F1D"/>
    <w:rsid w:val="000A619D"/>
    <w:rsid w:val="000B0795"/>
    <w:rsid w:val="000B2924"/>
    <w:rsid w:val="000B3046"/>
    <w:rsid w:val="000B3BEB"/>
    <w:rsid w:val="000B4B62"/>
    <w:rsid w:val="000B4CF3"/>
    <w:rsid w:val="000B51CC"/>
    <w:rsid w:val="000B5B50"/>
    <w:rsid w:val="000B5F7B"/>
    <w:rsid w:val="000B6872"/>
    <w:rsid w:val="000B6E43"/>
    <w:rsid w:val="000C0995"/>
    <w:rsid w:val="000C4CE0"/>
    <w:rsid w:val="000C6D0F"/>
    <w:rsid w:val="000C790D"/>
    <w:rsid w:val="000C7B5A"/>
    <w:rsid w:val="000C7C24"/>
    <w:rsid w:val="000C7FC4"/>
    <w:rsid w:val="000D1732"/>
    <w:rsid w:val="000D28FC"/>
    <w:rsid w:val="000D34EF"/>
    <w:rsid w:val="000D4C2F"/>
    <w:rsid w:val="000D566C"/>
    <w:rsid w:val="000D632F"/>
    <w:rsid w:val="000D76C5"/>
    <w:rsid w:val="000E155F"/>
    <w:rsid w:val="000E23C5"/>
    <w:rsid w:val="000E31C3"/>
    <w:rsid w:val="000E31D4"/>
    <w:rsid w:val="000E3D91"/>
    <w:rsid w:val="000E3FA9"/>
    <w:rsid w:val="000E4BC5"/>
    <w:rsid w:val="000E4C77"/>
    <w:rsid w:val="000E56CA"/>
    <w:rsid w:val="000E6DEB"/>
    <w:rsid w:val="000F00C8"/>
    <w:rsid w:val="000F54FD"/>
    <w:rsid w:val="000F56E5"/>
    <w:rsid w:val="000F6165"/>
    <w:rsid w:val="000F6F50"/>
    <w:rsid w:val="000F6FF6"/>
    <w:rsid w:val="000F7D2F"/>
    <w:rsid w:val="000F7F80"/>
    <w:rsid w:val="00100FCC"/>
    <w:rsid w:val="00101088"/>
    <w:rsid w:val="001015D7"/>
    <w:rsid w:val="001025EF"/>
    <w:rsid w:val="00103F1E"/>
    <w:rsid w:val="001042BB"/>
    <w:rsid w:val="00104F03"/>
    <w:rsid w:val="00105850"/>
    <w:rsid w:val="00105C13"/>
    <w:rsid w:val="00105CD5"/>
    <w:rsid w:val="001066CA"/>
    <w:rsid w:val="00106AC0"/>
    <w:rsid w:val="00106D99"/>
    <w:rsid w:val="001070AC"/>
    <w:rsid w:val="001071E9"/>
    <w:rsid w:val="0011010E"/>
    <w:rsid w:val="00110F28"/>
    <w:rsid w:val="00111918"/>
    <w:rsid w:val="00111B9C"/>
    <w:rsid w:val="00111F0A"/>
    <w:rsid w:val="00111F63"/>
    <w:rsid w:val="00113270"/>
    <w:rsid w:val="00114900"/>
    <w:rsid w:val="00115478"/>
    <w:rsid w:val="00115585"/>
    <w:rsid w:val="00115CFB"/>
    <w:rsid w:val="0011753C"/>
    <w:rsid w:val="00121101"/>
    <w:rsid w:val="001211AF"/>
    <w:rsid w:val="001223FA"/>
    <w:rsid w:val="001227B9"/>
    <w:rsid w:val="00122B2B"/>
    <w:rsid w:val="001233F6"/>
    <w:rsid w:val="00123BA5"/>
    <w:rsid w:val="001242C3"/>
    <w:rsid w:val="001246B2"/>
    <w:rsid w:val="00124914"/>
    <w:rsid w:val="00124C80"/>
    <w:rsid w:val="00125081"/>
    <w:rsid w:val="0012536B"/>
    <w:rsid w:val="001258DD"/>
    <w:rsid w:val="00125C98"/>
    <w:rsid w:val="00131801"/>
    <w:rsid w:val="00132657"/>
    <w:rsid w:val="00132C9D"/>
    <w:rsid w:val="0013309D"/>
    <w:rsid w:val="00134D18"/>
    <w:rsid w:val="00136037"/>
    <w:rsid w:val="00137143"/>
    <w:rsid w:val="00137EBE"/>
    <w:rsid w:val="00141E59"/>
    <w:rsid w:val="00142364"/>
    <w:rsid w:val="00142797"/>
    <w:rsid w:val="001433BA"/>
    <w:rsid w:val="001438BF"/>
    <w:rsid w:val="00143EF8"/>
    <w:rsid w:val="00143FDE"/>
    <w:rsid w:val="0014421E"/>
    <w:rsid w:val="00146CA3"/>
    <w:rsid w:val="00150EFB"/>
    <w:rsid w:val="00150FD7"/>
    <w:rsid w:val="0015236D"/>
    <w:rsid w:val="00152DD5"/>
    <w:rsid w:val="00153E03"/>
    <w:rsid w:val="0015452D"/>
    <w:rsid w:val="0015615E"/>
    <w:rsid w:val="0016020D"/>
    <w:rsid w:val="0016052E"/>
    <w:rsid w:val="001607A5"/>
    <w:rsid w:val="0016131D"/>
    <w:rsid w:val="00161561"/>
    <w:rsid w:val="00161C5D"/>
    <w:rsid w:val="00163FE7"/>
    <w:rsid w:val="001647A1"/>
    <w:rsid w:val="00164B03"/>
    <w:rsid w:val="00165514"/>
    <w:rsid w:val="00165B85"/>
    <w:rsid w:val="00166194"/>
    <w:rsid w:val="00166DF1"/>
    <w:rsid w:val="00171488"/>
    <w:rsid w:val="0017184E"/>
    <w:rsid w:val="00171FCC"/>
    <w:rsid w:val="0017266D"/>
    <w:rsid w:val="00172E1A"/>
    <w:rsid w:val="0017301E"/>
    <w:rsid w:val="00174F84"/>
    <w:rsid w:val="0017500A"/>
    <w:rsid w:val="0017502E"/>
    <w:rsid w:val="001753DA"/>
    <w:rsid w:val="00175665"/>
    <w:rsid w:val="00175919"/>
    <w:rsid w:val="00176DCF"/>
    <w:rsid w:val="001771FA"/>
    <w:rsid w:val="00177686"/>
    <w:rsid w:val="00177C73"/>
    <w:rsid w:val="00177D03"/>
    <w:rsid w:val="001801CE"/>
    <w:rsid w:val="0018032D"/>
    <w:rsid w:val="0018074C"/>
    <w:rsid w:val="00180F13"/>
    <w:rsid w:val="00181A2F"/>
    <w:rsid w:val="00181CAA"/>
    <w:rsid w:val="00184959"/>
    <w:rsid w:val="00186678"/>
    <w:rsid w:val="001869A0"/>
    <w:rsid w:val="001877D0"/>
    <w:rsid w:val="001879DE"/>
    <w:rsid w:val="001901ED"/>
    <w:rsid w:val="00191BFE"/>
    <w:rsid w:val="001923D3"/>
    <w:rsid w:val="001931E4"/>
    <w:rsid w:val="00194423"/>
    <w:rsid w:val="00194788"/>
    <w:rsid w:val="00196073"/>
    <w:rsid w:val="00196589"/>
    <w:rsid w:val="00197312"/>
    <w:rsid w:val="00197BAC"/>
    <w:rsid w:val="001A0FAF"/>
    <w:rsid w:val="001A272D"/>
    <w:rsid w:val="001A29C2"/>
    <w:rsid w:val="001A30A3"/>
    <w:rsid w:val="001A44D9"/>
    <w:rsid w:val="001A457D"/>
    <w:rsid w:val="001A5856"/>
    <w:rsid w:val="001A5CD4"/>
    <w:rsid w:val="001A5DFE"/>
    <w:rsid w:val="001A6258"/>
    <w:rsid w:val="001B05E9"/>
    <w:rsid w:val="001B1079"/>
    <w:rsid w:val="001B1395"/>
    <w:rsid w:val="001B25BA"/>
    <w:rsid w:val="001B34AF"/>
    <w:rsid w:val="001B36C9"/>
    <w:rsid w:val="001B3A97"/>
    <w:rsid w:val="001B451E"/>
    <w:rsid w:val="001B4A7D"/>
    <w:rsid w:val="001B4BD1"/>
    <w:rsid w:val="001B65D1"/>
    <w:rsid w:val="001C0369"/>
    <w:rsid w:val="001C0D5C"/>
    <w:rsid w:val="001C1453"/>
    <w:rsid w:val="001C2443"/>
    <w:rsid w:val="001C27C8"/>
    <w:rsid w:val="001C37C1"/>
    <w:rsid w:val="001C3B2A"/>
    <w:rsid w:val="001C6CA1"/>
    <w:rsid w:val="001C6D00"/>
    <w:rsid w:val="001C6E0C"/>
    <w:rsid w:val="001C70D4"/>
    <w:rsid w:val="001C71C0"/>
    <w:rsid w:val="001C77B4"/>
    <w:rsid w:val="001D01B3"/>
    <w:rsid w:val="001D0668"/>
    <w:rsid w:val="001D1CA3"/>
    <w:rsid w:val="001D1E18"/>
    <w:rsid w:val="001D26D8"/>
    <w:rsid w:val="001D2F9A"/>
    <w:rsid w:val="001D5307"/>
    <w:rsid w:val="001D5C0B"/>
    <w:rsid w:val="001D66C9"/>
    <w:rsid w:val="001D6736"/>
    <w:rsid w:val="001E07DB"/>
    <w:rsid w:val="001E1A85"/>
    <w:rsid w:val="001E1E9F"/>
    <w:rsid w:val="001E2E6D"/>
    <w:rsid w:val="001E2EEE"/>
    <w:rsid w:val="001E40F3"/>
    <w:rsid w:val="001E5CE4"/>
    <w:rsid w:val="001E60A7"/>
    <w:rsid w:val="001E7570"/>
    <w:rsid w:val="001F0982"/>
    <w:rsid w:val="001F0D2E"/>
    <w:rsid w:val="001F119C"/>
    <w:rsid w:val="001F1BA8"/>
    <w:rsid w:val="001F3028"/>
    <w:rsid w:val="001F3E4D"/>
    <w:rsid w:val="001F48C3"/>
    <w:rsid w:val="001F4F66"/>
    <w:rsid w:val="001F56CA"/>
    <w:rsid w:val="001F5906"/>
    <w:rsid w:val="00200A48"/>
    <w:rsid w:val="00200FC2"/>
    <w:rsid w:val="00201343"/>
    <w:rsid w:val="00201BD1"/>
    <w:rsid w:val="0020203B"/>
    <w:rsid w:val="00204B17"/>
    <w:rsid w:val="00204BDB"/>
    <w:rsid w:val="00205452"/>
    <w:rsid w:val="00205BD7"/>
    <w:rsid w:val="00206236"/>
    <w:rsid w:val="00207269"/>
    <w:rsid w:val="0020783A"/>
    <w:rsid w:val="002101DB"/>
    <w:rsid w:val="0021102A"/>
    <w:rsid w:val="002112E3"/>
    <w:rsid w:val="00211D75"/>
    <w:rsid w:val="00212E7C"/>
    <w:rsid w:val="00212F36"/>
    <w:rsid w:val="002138ED"/>
    <w:rsid w:val="0021489D"/>
    <w:rsid w:val="00214A42"/>
    <w:rsid w:val="00215336"/>
    <w:rsid w:val="00215C5F"/>
    <w:rsid w:val="00217653"/>
    <w:rsid w:val="0021796E"/>
    <w:rsid w:val="0022149C"/>
    <w:rsid w:val="002218D3"/>
    <w:rsid w:val="0022191F"/>
    <w:rsid w:val="00221B0E"/>
    <w:rsid w:val="0022264A"/>
    <w:rsid w:val="00222C65"/>
    <w:rsid w:val="00224A62"/>
    <w:rsid w:val="00225CEA"/>
    <w:rsid w:val="002264AB"/>
    <w:rsid w:val="002279C8"/>
    <w:rsid w:val="00227C6F"/>
    <w:rsid w:val="00227E19"/>
    <w:rsid w:val="00230CA4"/>
    <w:rsid w:val="00230CAC"/>
    <w:rsid w:val="0023203C"/>
    <w:rsid w:val="0023232A"/>
    <w:rsid w:val="002327FD"/>
    <w:rsid w:val="00233447"/>
    <w:rsid w:val="00233CFC"/>
    <w:rsid w:val="002345C4"/>
    <w:rsid w:val="00235407"/>
    <w:rsid w:val="00235ABF"/>
    <w:rsid w:val="00235E0B"/>
    <w:rsid w:val="00236CBF"/>
    <w:rsid w:val="00236D7E"/>
    <w:rsid w:val="002370B4"/>
    <w:rsid w:val="002374E8"/>
    <w:rsid w:val="00237620"/>
    <w:rsid w:val="00237AB6"/>
    <w:rsid w:val="00237B42"/>
    <w:rsid w:val="00237E23"/>
    <w:rsid w:val="00240186"/>
    <w:rsid w:val="0024233A"/>
    <w:rsid w:val="00242701"/>
    <w:rsid w:val="00242774"/>
    <w:rsid w:val="0024290A"/>
    <w:rsid w:val="00243364"/>
    <w:rsid w:val="0024347D"/>
    <w:rsid w:val="002445F6"/>
    <w:rsid w:val="00245016"/>
    <w:rsid w:val="002450E0"/>
    <w:rsid w:val="002456FB"/>
    <w:rsid w:val="00245B83"/>
    <w:rsid w:val="002469EA"/>
    <w:rsid w:val="0024768F"/>
    <w:rsid w:val="002477DD"/>
    <w:rsid w:val="00247A09"/>
    <w:rsid w:val="002520FE"/>
    <w:rsid w:val="0025280D"/>
    <w:rsid w:val="00253079"/>
    <w:rsid w:val="00253196"/>
    <w:rsid w:val="00253EDF"/>
    <w:rsid w:val="002543E5"/>
    <w:rsid w:val="00254656"/>
    <w:rsid w:val="00255418"/>
    <w:rsid w:val="00255A5D"/>
    <w:rsid w:val="00256237"/>
    <w:rsid w:val="002569D9"/>
    <w:rsid w:val="002575F2"/>
    <w:rsid w:val="00260E04"/>
    <w:rsid w:val="00263796"/>
    <w:rsid w:val="00264E97"/>
    <w:rsid w:val="002664A5"/>
    <w:rsid w:val="00266A67"/>
    <w:rsid w:val="00266D56"/>
    <w:rsid w:val="002676F0"/>
    <w:rsid w:val="002708AD"/>
    <w:rsid w:val="00271114"/>
    <w:rsid w:val="002717B5"/>
    <w:rsid w:val="002718EC"/>
    <w:rsid w:val="002721DA"/>
    <w:rsid w:val="00272AF1"/>
    <w:rsid w:val="0027482E"/>
    <w:rsid w:val="00274864"/>
    <w:rsid w:val="00274DB1"/>
    <w:rsid w:val="0027524B"/>
    <w:rsid w:val="0027683C"/>
    <w:rsid w:val="00277AEF"/>
    <w:rsid w:val="00280D67"/>
    <w:rsid w:val="002819A0"/>
    <w:rsid w:val="00282AFA"/>
    <w:rsid w:val="00283091"/>
    <w:rsid w:val="00283787"/>
    <w:rsid w:val="00284861"/>
    <w:rsid w:val="00284D45"/>
    <w:rsid w:val="0028676F"/>
    <w:rsid w:val="00287F57"/>
    <w:rsid w:val="00290422"/>
    <w:rsid w:val="002908FE"/>
    <w:rsid w:val="002911F5"/>
    <w:rsid w:val="002930A6"/>
    <w:rsid w:val="00294E96"/>
    <w:rsid w:val="002956BD"/>
    <w:rsid w:val="00295BDA"/>
    <w:rsid w:val="002960BB"/>
    <w:rsid w:val="002963C9"/>
    <w:rsid w:val="00296E34"/>
    <w:rsid w:val="00296F46"/>
    <w:rsid w:val="002971BB"/>
    <w:rsid w:val="002A125C"/>
    <w:rsid w:val="002A1F82"/>
    <w:rsid w:val="002A3092"/>
    <w:rsid w:val="002A405E"/>
    <w:rsid w:val="002A4759"/>
    <w:rsid w:val="002A5568"/>
    <w:rsid w:val="002A6603"/>
    <w:rsid w:val="002A6E48"/>
    <w:rsid w:val="002A7D04"/>
    <w:rsid w:val="002B0CFA"/>
    <w:rsid w:val="002B1284"/>
    <w:rsid w:val="002B148B"/>
    <w:rsid w:val="002B27DA"/>
    <w:rsid w:val="002B28D5"/>
    <w:rsid w:val="002B28EC"/>
    <w:rsid w:val="002B33A6"/>
    <w:rsid w:val="002B39F4"/>
    <w:rsid w:val="002B3E9B"/>
    <w:rsid w:val="002B45AC"/>
    <w:rsid w:val="002B4A0D"/>
    <w:rsid w:val="002B4D3B"/>
    <w:rsid w:val="002B5348"/>
    <w:rsid w:val="002B537A"/>
    <w:rsid w:val="002B5597"/>
    <w:rsid w:val="002B5B0A"/>
    <w:rsid w:val="002B618F"/>
    <w:rsid w:val="002B647C"/>
    <w:rsid w:val="002B65CE"/>
    <w:rsid w:val="002B790B"/>
    <w:rsid w:val="002C17ED"/>
    <w:rsid w:val="002C1AA5"/>
    <w:rsid w:val="002C231D"/>
    <w:rsid w:val="002C2425"/>
    <w:rsid w:val="002C25AF"/>
    <w:rsid w:val="002C27E7"/>
    <w:rsid w:val="002C285C"/>
    <w:rsid w:val="002C2D94"/>
    <w:rsid w:val="002C3166"/>
    <w:rsid w:val="002C31BD"/>
    <w:rsid w:val="002C3363"/>
    <w:rsid w:val="002C462B"/>
    <w:rsid w:val="002C4637"/>
    <w:rsid w:val="002C49FD"/>
    <w:rsid w:val="002C51A0"/>
    <w:rsid w:val="002C7309"/>
    <w:rsid w:val="002C7B5B"/>
    <w:rsid w:val="002D09F4"/>
    <w:rsid w:val="002D0F5A"/>
    <w:rsid w:val="002D1353"/>
    <w:rsid w:val="002D143F"/>
    <w:rsid w:val="002D2191"/>
    <w:rsid w:val="002D3D73"/>
    <w:rsid w:val="002D46AA"/>
    <w:rsid w:val="002D48EC"/>
    <w:rsid w:val="002D5BB9"/>
    <w:rsid w:val="002D6423"/>
    <w:rsid w:val="002D65C5"/>
    <w:rsid w:val="002D719D"/>
    <w:rsid w:val="002D75EB"/>
    <w:rsid w:val="002E1619"/>
    <w:rsid w:val="002E271A"/>
    <w:rsid w:val="002E2722"/>
    <w:rsid w:val="002E2818"/>
    <w:rsid w:val="002E3137"/>
    <w:rsid w:val="002E33F2"/>
    <w:rsid w:val="002E38C3"/>
    <w:rsid w:val="002E391C"/>
    <w:rsid w:val="002E4138"/>
    <w:rsid w:val="002E4379"/>
    <w:rsid w:val="002E60D1"/>
    <w:rsid w:val="002E6784"/>
    <w:rsid w:val="002F0615"/>
    <w:rsid w:val="002F0CBC"/>
    <w:rsid w:val="002F14ED"/>
    <w:rsid w:val="002F1987"/>
    <w:rsid w:val="002F3029"/>
    <w:rsid w:val="002F5DB9"/>
    <w:rsid w:val="002F6355"/>
    <w:rsid w:val="003013BF"/>
    <w:rsid w:val="00302A8D"/>
    <w:rsid w:val="00302B38"/>
    <w:rsid w:val="00302B7E"/>
    <w:rsid w:val="00303088"/>
    <w:rsid w:val="00303536"/>
    <w:rsid w:val="003036FB"/>
    <w:rsid w:val="00303CD3"/>
    <w:rsid w:val="0030436F"/>
    <w:rsid w:val="003049ED"/>
    <w:rsid w:val="00304F5B"/>
    <w:rsid w:val="00305428"/>
    <w:rsid w:val="0030580B"/>
    <w:rsid w:val="00307C15"/>
    <w:rsid w:val="0031040E"/>
    <w:rsid w:val="00310A8B"/>
    <w:rsid w:val="0031357A"/>
    <w:rsid w:val="0031443F"/>
    <w:rsid w:val="0031478E"/>
    <w:rsid w:val="00314E98"/>
    <w:rsid w:val="0031584F"/>
    <w:rsid w:val="00315E8F"/>
    <w:rsid w:val="003179AF"/>
    <w:rsid w:val="00317D93"/>
    <w:rsid w:val="003224B6"/>
    <w:rsid w:val="003247AE"/>
    <w:rsid w:val="00325590"/>
    <w:rsid w:val="00326BE7"/>
    <w:rsid w:val="00326D8E"/>
    <w:rsid w:val="00327308"/>
    <w:rsid w:val="00330E03"/>
    <w:rsid w:val="003312CD"/>
    <w:rsid w:val="00331772"/>
    <w:rsid w:val="0033185F"/>
    <w:rsid w:val="00332930"/>
    <w:rsid w:val="0033363D"/>
    <w:rsid w:val="00333AD8"/>
    <w:rsid w:val="003342B7"/>
    <w:rsid w:val="003343CF"/>
    <w:rsid w:val="00334650"/>
    <w:rsid w:val="00334BE2"/>
    <w:rsid w:val="00334E63"/>
    <w:rsid w:val="00335550"/>
    <w:rsid w:val="003369DD"/>
    <w:rsid w:val="00336DCE"/>
    <w:rsid w:val="00337905"/>
    <w:rsid w:val="00340A1E"/>
    <w:rsid w:val="00341CFB"/>
    <w:rsid w:val="00342132"/>
    <w:rsid w:val="0034388D"/>
    <w:rsid w:val="00343FFA"/>
    <w:rsid w:val="003442AF"/>
    <w:rsid w:val="003443BB"/>
    <w:rsid w:val="003447B9"/>
    <w:rsid w:val="00350C0B"/>
    <w:rsid w:val="00350CF2"/>
    <w:rsid w:val="00351C88"/>
    <w:rsid w:val="0035218A"/>
    <w:rsid w:val="00353C11"/>
    <w:rsid w:val="0035461C"/>
    <w:rsid w:val="00354C9E"/>
    <w:rsid w:val="00354D7E"/>
    <w:rsid w:val="003551F8"/>
    <w:rsid w:val="00355585"/>
    <w:rsid w:val="00355879"/>
    <w:rsid w:val="0035633E"/>
    <w:rsid w:val="00360754"/>
    <w:rsid w:val="003610D0"/>
    <w:rsid w:val="00361545"/>
    <w:rsid w:val="00363B56"/>
    <w:rsid w:val="0036412F"/>
    <w:rsid w:val="00364594"/>
    <w:rsid w:val="00364E5D"/>
    <w:rsid w:val="00365928"/>
    <w:rsid w:val="00366BF4"/>
    <w:rsid w:val="003671E5"/>
    <w:rsid w:val="00367D65"/>
    <w:rsid w:val="00370931"/>
    <w:rsid w:val="00370CA7"/>
    <w:rsid w:val="00372C55"/>
    <w:rsid w:val="003733B2"/>
    <w:rsid w:val="003734E2"/>
    <w:rsid w:val="00373597"/>
    <w:rsid w:val="003743D8"/>
    <w:rsid w:val="003746E5"/>
    <w:rsid w:val="00374A6E"/>
    <w:rsid w:val="00375673"/>
    <w:rsid w:val="00377EC5"/>
    <w:rsid w:val="00381B45"/>
    <w:rsid w:val="00382C59"/>
    <w:rsid w:val="003838A4"/>
    <w:rsid w:val="0038483E"/>
    <w:rsid w:val="003862E6"/>
    <w:rsid w:val="003873B1"/>
    <w:rsid w:val="00387A42"/>
    <w:rsid w:val="00387DA6"/>
    <w:rsid w:val="0039005C"/>
    <w:rsid w:val="003911E3"/>
    <w:rsid w:val="0039132A"/>
    <w:rsid w:val="00391CF1"/>
    <w:rsid w:val="00392A92"/>
    <w:rsid w:val="00394805"/>
    <w:rsid w:val="0039485A"/>
    <w:rsid w:val="00394DF2"/>
    <w:rsid w:val="00395541"/>
    <w:rsid w:val="00396146"/>
    <w:rsid w:val="00396EB2"/>
    <w:rsid w:val="003974AD"/>
    <w:rsid w:val="003A0955"/>
    <w:rsid w:val="003A0E1A"/>
    <w:rsid w:val="003A1963"/>
    <w:rsid w:val="003A1E8B"/>
    <w:rsid w:val="003A321C"/>
    <w:rsid w:val="003A3E60"/>
    <w:rsid w:val="003A3F88"/>
    <w:rsid w:val="003A4003"/>
    <w:rsid w:val="003A4923"/>
    <w:rsid w:val="003A4C32"/>
    <w:rsid w:val="003A52DC"/>
    <w:rsid w:val="003A554F"/>
    <w:rsid w:val="003A7FB7"/>
    <w:rsid w:val="003B06FE"/>
    <w:rsid w:val="003B0AB8"/>
    <w:rsid w:val="003B191B"/>
    <w:rsid w:val="003B19E2"/>
    <w:rsid w:val="003B304C"/>
    <w:rsid w:val="003B33D7"/>
    <w:rsid w:val="003B41F8"/>
    <w:rsid w:val="003B48B4"/>
    <w:rsid w:val="003B4C75"/>
    <w:rsid w:val="003B4E1A"/>
    <w:rsid w:val="003B4E3E"/>
    <w:rsid w:val="003B51DB"/>
    <w:rsid w:val="003B525C"/>
    <w:rsid w:val="003B56D0"/>
    <w:rsid w:val="003B714E"/>
    <w:rsid w:val="003B7855"/>
    <w:rsid w:val="003B7900"/>
    <w:rsid w:val="003B7CD5"/>
    <w:rsid w:val="003C1759"/>
    <w:rsid w:val="003C2567"/>
    <w:rsid w:val="003C29AD"/>
    <w:rsid w:val="003C37F8"/>
    <w:rsid w:val="003C43BF"/>
    <w:rsid w:val="003C50CE"/>
    <w:rsid w:val="003C5D32"/>
    <w:rsid w:val="003C5E9F"/>
    <w:rsid w:val="003C7BBF"/>
    <w:rsid w:val="003D022E"/>
    <w:rsid w:val="003D1FA9"/>
    <w:rsid w:val="003D23F8"/>
    <w:rsid w:val="003D26B1"/>
    <w:rsid w:val="003D3D7E"/>
    <w:rsid w:val="003D4C29"/>
    <w:rsid w:val="003D4F2E"/>
    <w:rsid w:val="003D5B05"/>
    <w:rsid w:val="003D5D4E"/>
    <w:rsid w:val="003D6AAF"/>
    <w:rsid w:val="003D6CE8"/>
    <w:rsid w:val="003D7585"/>
    <w:rsid w:val="003E009A"/>
    <w:rsid w:val="003E0F7A"/>
    <w:rsid w:val="003E1789"/>
    <w:rsid w:val="003E1C07"/>
    <w:rsid w:val="003E289A"/>
    <w:rsid w:val="003E3310"/>
    <w:rsid w:val="003E3F3A"/>
    <w:rsid w:val="003E4370"/>
    <w:rsid w:val="003E4727"/>
    <w:rsid w:val="003E56FC"/>
    <w:rsid w:val="003E5A0E"/>
    <w:rsid w:val="003E6546"/>
    <w:rsid w:val="003E7181"/>
    <w:rsid w:val="003E7480"/>
    <w:rsid w:val="003E76FC"/>
    <w:rsid w:val="003E7D62"/>
    <w:rsid w:val="003F07D8"/>
    <w:rsid w:val="003F1545"/>
    <w:rsid w:val="003F23C9"/>
    <w:rsid w:val="003F29FC"/>
    <w:rsid w:val="003F384B"/>
    <w:rsid w:val="003F4253"/>
    <w:rsid w:val="003F4726"/>
    <w:rsid w:val="003F4824"/>
    <w:rsid w:val="003F5354"/>
    <w:rsid w:val="003F5699"/>
    <w:rsid w:val="003F5C3E"/>
    <w:rsid w:val="003F79C3"/>
    <w:rsid w:val="003F7B85"/>
    <w:rsid w:val="00400343"/>
    <w:rsid w:val="00400B69"/>
    <w:rsid w:val="00401249"/>
    <w:rsid w:val="00402665"/>
    <w:rsid w:val="004028A1"/>
    <w:rsid w:val="00402BB9"/>
    <w:rsid w:val="004032B6"/>
    <w:rsid w:val="00403556"/>
    <w:rsid w:val="004047E0"/>
    <w:rsid w:val="00404DC5"/>
    <w:rsid w:val="00406039"/>
    <w:rsid w:val="0040636A"/>
    <w:rsid w:val="0040643E"/>
    <w:rsid w:val="004079D4"/>
    <w:rsid w:val="00410E59"/>
    <w:rsid w:val="00411982"/>
    <w:rsid w:val="0041226C"/>
    <w:rsid w:val="0041264B"/>
    <w:rsid w:val="00412EE9"/>
    <w:rsid w:val="004130CB"/>
    <w:rsid w:val="0041416E"/>
    <w:rsid w:val="004146A3"/>
    <w:rsid w:val="004157C7"/>
    <w:rsid w:val="00415A56"/>
    <w:rsid w:val="00416577"/>
    <w:rsid w:val="00416EFB"/>
    <w:rsid w:val="00420856"/>
    <w:rsid w:val="00420DB5"/>
    <w:rsid w:val="00423CA8"/>
    <w:rsid w:val="00423CD1"/>
    <w:rsid w:val="004252DF"/>
    <w:rsid w:val="0042537B"/>
    <w:rsid w:val="0042786A"/>
    <w:rsid w:val="004306AB"/>
    <w:rsid w:val="00431A8C"/>
    <w:rsid w:val="004320F5"/>
    <w:rsid w:val="00433BE7"/>
    <w:rsid w:val="00434F1C"/>
    <w:rsid w:val="004357A3"/>
    <w:rsid w:val="00436459"/>
    <w:rsid w:val="004367DC"/>
    <w:rsid w:val="00440339"/>
    <w:rsid w:val="004415FF"/>
    <w:rsid w:val="00441E90"/>
    <w:rsid w:val="004431A3"/>
    <w:rsid w:val="00444DA7"/>
    <w:rsid w:val="00444EFA"/>
    <w:rsid w:val="00444FEF"/>
    <w:rsid w:val="004452B3"/>
    <w:rsid w:val="00445809"/>
    <w:rsid w:val="00445867"/>
    <w:rsid w:val="0044641C"/>
    <w:rsid w:val="0044755F"/>
    <w:rsid w:val="004501E2"/>
    <w:rsid w:val="00450835"/>
    <w:rsid w:val="00450DAB"/>
    <w:rsid w:val="00451406"/>
    <w:rsid w:val="00451499"/>
    <w:rsid w:val="00452D76"/>
    <w:rsid w:val="00453FD6"/>
    <w:rsid w:val="00454244"/>
    <w:rsid w:val="00454B4B"/>
    <w:rsid w:val="004550CB"/>
    <w:rsid w:val="004559DC"/>
    <w:rsid w:val="00456B8C"/>
    <w:rsid w:val="00456E90"/>
    <w:rsid w:val="00456EB5"/>
    <w:rsid w:val="00457D56"/>
    <w:rsid w:val="00457DB0"/>
    <w:rsid w:val="004603D0"/>
    <w:rsid w:val="0046271C"/>
    <w:rsid w:val="00463ABB"/>
    <w:rsid w:val="004641FE"/>
    <w:rsid w:val="004645D7"/>
    <w:rsid w:val="00464684"/>
    <w:rsid w:val="00464876"/>
    <w:rsid w:val="00464FE3"/>
    <w:rsid w:val="0046563A"/>
    <w:rsid w:val="00465CBB"/>
    <w:rsid w:val="004660DF"/>
    <w:rsid w:val="0046615F"/>
    <w:rsid w:val="0046755D"/>
    <w:rsid w:val="00467F9D"/>
    <w:rsid w:val="00470ED7"/>
    <w:rsid w:val="004734F4"/>
    <w:rsid w:val="00473CE9"/>
    <w:rsid w:val="00474B27"/>
    <w:rsid w:val="00475B36"/>
    <w:rsid w:val="00476C5F"/>
    <w:rsid w:val="00476EDC"/>
    <w:rsid w:val="00476F74"/>
    <w:rsid w:val="004770C9"/>
    <w:rsid w:val="004771C1"/>
    <w:rsid w:val="004773B1"/>
    <w:rsid w:val="00477F8A"/>
    <w:rsid w:val="00480874"/>
    <w:rsid w:val="00481575"/>
    <w:rsid w:val="00481614"/>
    <w:rsid w:val="0048279F"/>
    <w:rsid w:val="00483560"/>
    <w:rsid w:val="00483564"/>
    <w:rsid w:val="0048466B"/>
    <w:rsid w:val="00484761"/>
    <w:rsid w:val="00485816"/>
    <w:rsid w:val="004871A9"/>
    <w:rsid w:val="00487DE0"/>
    <w:rsid w:val="00491FEF"/>
    <w:rsid w:val="00492438"/>
    <w:rsid w:val="0049336A"/>
    <w:rsid w:val="00494245"/>
    <w:rsid w:val="004948D7"/>
    <w:rsid w:val="0049563F"/>
    <w:rsid w:val="00496BB1"/>
    <w:rsid w:val="00497243"/>
    <w:rsid w:val="004A03C2"/>
    <w:rsid w:val="004A165E"/>
    <w:rsid w:val="004A2D3D"/>
    <w:rsid w:val="004A43EA"/>
    <w:rsid w:val="004A7043"/>
    <w:rsid w:val="004A7EED"/>
    <w:rsid w:val="004B1556"/>
    <w:rsid w:val="004B29B1"/>
    <w:rsid w:val="004B3AF6"/>
    <w:rsid w:val="004B464F"/>
    <w:rsid w:val="004B57AD"/>
    <w:rsid w:val="004B5D6C"/>
    <w:rsid w:val="004C0647"/>
    <w:rsid w:val="004C0826"/>
    <w:rsid w:val="004C1045"/>
    <w:rsid w:val="004C23FA"/>
    <w:rsid w:val="004C2C7F"/>
    <w:rsid w:val="004C2E14"/>
    <w:rsid w:val="004C3C44"/>
    <w:rsid w:val="004C491B"/>
    <w:rsid w:val="004C4C5E"/>
    <w:rsid w:val="004C6A91"/>
    <w:rsid w:val="004C6D2A"/>
    <w:rsid w:val="004C7359"/>
    <w:rsid w:val="004D02E6"/>
    <w:rsid w:val="004D0A6F"/>
    <w:rsid w:val="004D41DF"/>
    <w:rsid w:val="004D6973"/>
    <w:rsid w:val="004D6E5D"/>
    <w:rsid w:val="004D70F7"/>
    <w:rsid w:val="004D7266"/>
    <w:rsid w:val="004E0B84"/>
    <w:rsid w:val="004E1060"/>
    <w:rsid w:val="004E11D7"/>
    <w:rsid w:val="004E1382"/>
    <w:rsid w:val="004E1DE9"/>
    <w:rsid w:val="004E4105"/>
    <w:rsid w:val="004E4B18"/>
    <w:rsid w:val="004E56C0"/>
    <w:rsid w:val="004E5701"/>
    <w:rsid w:val="004E5DC3"/>
    <w:rsid w:val="004E629E"/>
    <w:rsid w:val="004E64D9"/>
    <w:rsid w:val="004E6AFD"/>
    <w:rsid w:val="004F1AB1"/>
    <w:rsid w:val="004F1B07"/>
    <w:rsid w:val="004F1D07"/>
    <w:rsid w:val="004F2A42"/>
    <w:rsid w:val="004F3E1F"/>
    <w:rsid w:val="004F42B8"/>
    <w:rsid w:val="004F4F32"/>
    <w:rsid w:val="004F6FC1"/>
    <w:rsid w:val="004F708A"/>
    <w:rsid w:val="0050168D"/>
    <w:rsid w:val="00502840"/>
    <w:rsid w:val="005033E4"/>
    <w:rsid w:val="00503696"/>
    <w:rsid w:val="00503EFF"/>
    <w:rsid w:val="00504E9E"/>
    <w:rsid w:val="005054A3"/>
    <w:rsid w:val="0050684C"/>
    <w:rsid w:val="0050760B"/>
    <w:rsid w:val="0051067E"/>
    <w:rsid w:val="00510FAD"/>
    <w:rsid w:val="0051218E"/>
    <w:rsid w:val="0051291A"/>
    <w:rsid w:val="0051380B"/>
    <w:rsid w:val="00513FF6"/>
    <w:rsid w:val="0051469B"/>
    <w:rsid w:val="00515C50"/>
    <w:rsid w:val="005202A7"/>
    <w:rsid w:val="0052083B"/>
    <w:rsid w:val="00520E23"/>
    <w:rsid w:val="00520F4C"/>
    <w:rsid w:val="0052136E"/>
    <w:rsid w:val="005213D1"/>
    <w:rsid w:val="00522055"/>
    <w:rsid w:val="00522064"/>
    <w:rsid w:val="005229FF"/>
    <w:rsid w:val="0052457E"/>
    <w:rsid w:val="005249C2"/>
    <w:rsid w:val="00524BAC"/>
    <w:rsid w:val="00524C37"/>
    <w:rsid w:val="005252A6"/>
    <w:rsid w:val="00526F71"/>
    <w:rsid w:val="005279BC"/>
    <w:rsid w:val="005304C3"/>
    <w:rsid w:val="00530747"/>
    <w:rsid w:val="0053106E"/>
    <w:rsid w:val="0053250B"/>
    <w:rsid w:val="00534737"/>
    <w:rsid w:val="00534FD2"/>
    <w:rsid w:val="00535554"/>
    <w:rsid w:val="00535A42"/>
    <w:rsid w:val="00535D5C"/>
    <w:rsid w:val="00535F6A"/>
    <w:rsid w:val="0053600F"/>
    <w:rsid w:val="005360B3"/>
    <w:rsid w:val="00536ED6"/>
    <w:rsid w:val="00537728"/>
    <w:rsid w:val="00540AAD"/>
    <w:rsid w:val="00541732"/>
    <w:rsid w:val="005426F5"/>
    <w:rsid w:val="00542863"/>
    <w:rsid w:val="00542915"/>
    <w:rsid w:val="00542FBB"/>
    <w:rsid w:val="005431C4"/>
    <w:rsid w:val="00544B8D"/>
    <w:rsid w:val="00544D7B"/>
    <w:rsid w:val="00546701"/>
    <w:rsid w:val="005478E8"/>
    <w:rsid w:val="00547912"/>
    <w:rsid w:val="00547B22"/>
    <w:rsid w:val="00551B55"/>
    <w:rsid w:val="005532D8"/>
    <w:rsid w:val="005533E5"/>
    <w:rsid w:val="005536A5"/>
    <w:rsid w:val="00553AB0"/>
    <w:rsid w:val="00553B2E"/>
    <w:rsid w:val="0055405E"/>
    <w:rsid w:val="00554763"/>
    <w:rsid w:val="0055477C"/>
    <w:rsid w:val="00556241"/>
    <w:rsid w:val="005607B2"/>
    <w:rsid w:val="005607DE"/>
    <w:rsid w:val="00560EA9"/>
    <w:rsid w:val="005617E9"/>
    <w:rsid w:val="00561A70"/>
    <w:rsid w:val="00561D77"/>
    <w:rsid w:val="0056278F"/>
    <w:rsid w:val="00562DDC"/>
    <w:rsid w:val="0056354E"/>
    <w:rsid w:val="00563C4B"/>
    <w:rsid w:val="00564D49"/>
    <w:rsid w:val="00564DA8"/>
    <w:rsid w:val="00564DF8"/>
    <w:rsid w:val="00566545"/>
    <w:rsid w:val="00566B45"/>
    <w:rsid w:val="00566C2D"/>
    <w:rsid w:val="00567147"/>
    <w:rsid w:val="00567694"/>
    <w:rsid w:val="00567DD0"/>
    <w:rsid w:val="005716B1"/>
    <w:rsid w:val="005721BD"/>
    <w:rsid w:val="0057234F"/>
    <w:rsid w:val="00575FF5"/>
    <w:rsid w:val="005761AE"/>
    <w:rsid w:val="0057743F"/>
    <w:rsid w:val="0057745A"/>
    <w:rsid w:val="005778B1"/>
    <w:rsid w:val="00580CFC"/>
    <w:rsid w:val="00581240"/>
    <w:rsid w:val="00582897"/>
    <w:rsid w:val="0058397D"/>
    <w:rsid w:val="00583C9F"/>
    <w:rsid w:val="00583F7F"/>
    <w:rsid w:val="00585186"/>
    <w:rsid w:val="00586BEC"/>
    <w:rsid w:val="00586CD7"/>
    <w:rsid w:val="00587F13"/>
    <w:rsid w:val="0059003C"/>
    <w:rsid w:val="005900E0"/>
    <w:rsid w:val="005902EB"/>
    <w:rsid w:val="00590C01"/>
    <w:rsid w:val="00592615"/>
    <w:rsid w:val="00592C38"/>
    <w:rsid w:val="00592D82"/>
    <w:rsid w:val="00593691"/>
    <w:rsid w:val="00593BA8"/>
    <w:rsid w:val="00593E06"/>
    <w:rsid w:val="00593E4B"/>
    <w:rsid w:val="00594181"/>
    <w:rsid w:val="00594A52"/>
    <w:rsid w:val="00594C13"/>
    <w:rsid w:val="005950BB"/>
    <w:rsid w:val="00595207"/>
    <w:rsid w:val="0059746A"/>
    <w:rsid w:val="005975A9"/>
    <w:rsid w:val="00597A99"/>
    <w:rsid w:val="00597C23"/>
    <w:rsid w:val="005A15DC"/>
    <w:rsid w:val="005A1893"/>
    <w:rsid w:val="005A2929"/>
    <w:rsid w:val="005A2A4B"/>
    <w:rsid w:val="005A5FF0"/>
    <w:rsid w:val="005A6DCC"/>
    <w:rsid w:val="005A7330"/>
    <w:rsid w:val="005A7424"/>
    <w:rsid w:val="005B0B5A"/>
    <w:rsid w:val="005B0EA7"/>
    <w:rsid w:val="005B1661"/>
    <w:rsid w:val="005B2756"/>
    <w:rsid w:val="005B389A"/>
    <w:rsid w:val="005B4369"/>
    <w:rsid w:val="005B4501"/>
    <w:rsid w:val="005B4DE2"/>
    <w:rsid w:val="005B53E4"/>
    <w:rsid w:val="005B5EEE"/>
    <w:rsid w:val="005B6041"/>
    <w:rsid w:val="005B62D6"/>
    <w:rsid w:val="005B7721"/>
    <w:rsid w:val="005B79A0"/>
    <w:rsid w:val="005C0ABB"/>
    <w:rsid w:val="005C1589"/>
    <w:rsid w:val="005C201B"/>
    <w:rsid w:val="005C2BF6"/>
    <w:rsid w:val="005C313A"/>
    <w:rsid w:val="005C35BC"/>
    <w:rsid w:val="005C360C"/>
    <w:rsid w:val="005C37B0"/>
    <w:rsid w:val="005C65C1"/>
    <w:rsid w:val="005C65CB"/>
    <w:rsid w:val="005C6D36"/>
    <w:rsid w:val="005D0C17"/>
    <w:rsid w:val="005D1203"/>
    <w:rsid w:val="005D2F5E"/>
    <w:rsid w:val="005D6132"/>
    <w:rsid w:val="005D6BB9"/>
    <w:rsid w:val="005D7995"/>
    <w:rsid w:val="005E0E4E"/>
    <w:rsid w:val="005E11FD"/>
    <w:rsid w:val="005E17CF"/>
    <w:rsid w:val="005E1DF5"/>
    <w:rsid w:val="005E20C4"/>
    <w:rsid w:val="005E2B0B"/>
    <w:rsid w:val="005E2C7B"/>
    <w:rsid w:val="005E4231"/>
    <w:rsid w:val="005E4FD5"/>
    <w:rsid w:val="005E552B"/>
    <w:rsid w:val="005E5B78"/>
    <w:rsid w:val="005E66BF"/>
    <w:rsid w:val="005E6ACE"/>
    <w:rsid w:val="005F1585"/>
    <w:rsid w:val="005F2ADD"/>
    <w:rsid w:val="005F320E"/>
    <w:rsid w:val="005F3407"/>
    <w:rsid w:val="005F3D13"/>
    <w:rsid w:val="005F4055"/>
    <w:rsid w:val="005F40EB"/>
    <w:rsid w:val="005F4999"/>
    <w:rsid w:val="005F55E1"/>
    <w:rsid w:val="005F63E5"/>
    <w:rsid w:val="005F755B"/>
    <w:rsid w:val="005F7F24"/>
    <w:rsid w:val="0060005D"/>
    <w:rsid w:val="00600112"/>
    <w:rsid w:val="00601ECD"/>
    <w:rsid w:val="00602F1F"/>
    <w:rsid w:val="00603C1A"/>
    <w:rsid w:val="0060520C"/>
    <w:rsid w:val="00605C0F"/>
    <w:rsid w:val="00605C87"/>
    <w:rsid w:val="00605E5A"/>
    <w:rsid w:val="00606085"/>
    <w:rsid w:val="006063DD"/>
    <w:rsid w:val="00606C0C"/>
    <w:rsid w:val="00606F0F"/>
    <w:rsid w:val="00607DBB"/>
    <w:rsid w:val="006105E2"/>
    <w:rsid w:val="00610824"/>
    <w:rsid w:val="006118F0"/>
    <w:rsid w:val="00611C95"/>
    <w:rsid w:val="00612F98"/>
    <w:rsid w:val="00613939"/>
    <w:rsid w:val="00613970"/>
    <w:rsid w:val="006159EF"/>
    <w:rsid w:val="0061612E"/>
    <w:rsid w:val="006163DE"/>
    <w:rsid w:val="006171F2"/>
    <w:rsid w:val="0061742B"/>
    <w:rsid w:val="00620CAF"/>
    <w:rsid w:val="00621E86"/>
    <w:rsid w:val="00621EA5"/>
    <w:rsid w:val="00622A3C"/>
    <w:rsid w:val="006239BE"/>
    <w:rsid w:val="00624B1E"/>
    <w:rsid w:val="00624BEB"/>
    <w:rsid w:val="00625A1C"/>
    <w:rsid w:val="00625A9B"/>
    <w:rsid w:val="00625ACC"/>
    <w:rsid w:val="00625D4E"/>
    <w:rsid w:val="00625F88"/>
    <w:rsid w:val="00627A6A"/>
    <w:rsid w:val="00630201"/>
    <w:rsid w:val="006325DD"/>
    <w:rsid w:val="0063350E"/>
    <w:rsid w:val="0063359E"/>
    <w:rsid w:val="0063393E"/>
    <w:rsid w:val="006341EE"/>
    <w:rsid w:val="00634274"/>
    <w:rsid w:val="006345F0"/>
    <w:rsid w:val="00636240"/>
    <w:rsid w:val="00637E10"/>
    <w:rsid w:val="00637FF1"/>
    <w:rsid w:val="00640AE9"/>
    <w:rsid w:val="00640B67"/>
    <w:rsid w:val="00641D1B"/>
    <w:rsid w:val="00641FF0"/>
    <w:rsid w:val="00645743"/>
    <w:rsid w:val="00645F89"/>
    <w:rsid w:val="006460E5"/>
    <w:rsid w:val="00646229"/>
    <w:rsid w:val="00646723"/>
    <w:rsid w:val="00646737"/>
    <w:rsid w:val="00646974"/>
    <w:rsid w:val="00646DBD"/>
    <w:rsid w:val="00646E32"/>
    <w:rsid w:val="00647A12"/>
    <w:rsid w:val="00647AC8"/>
    <w:rsid w:val="00650D06"/>
    <w:rsid w:val="00651573"/>
    <w:rsid w:val="006516E6"/>
    <w:rsid w:val="00652BA2"/>
    <w:rsid w:val="0065306B"/>
    <w:rsid w:val="00653309"/>
    <w:rsid w:val="00653923"/>
    <w:rsid w:val="006542E1"/>
    <w:rsid w:val="00654DC6"/>
    <w:rsid w:val="00656E1A"/>
    <w:rsid w:val="006572C1"/>
    <w:rsid w:val="00657B18"/>
    <w:rsid w:val="00660775"/>
    <w:rsid w:val="00660DAC"/>
    <w:rsid w:val="006615E8"/>
    <w:rsid w:val="00662D12"/>
    <w:rsid w:val="00663705"/>
    <w:rsid w:val="00663D4D"/>
    <w:rsid w:val="00663EF5"/>
    <w:rsid w:val="00664AE1"/>
    <w:rsid w:val="0066519C"/>
    <w:rsid w:val="00665795"/>
    <w:rsid w:val="00665889"/>
    <w:rsid w:val="00665C64"/>
    <w:rsid w:val="0066631A"/>
    <w:rsid w:val="00666587"/>
    <w:rsid w:val="00666F6C"/>
    <w:rsid w:val="006674B2"/>
    <w:rsid w:val="00670B02"/>
    <w:rsid w:val="006713AE"/>
    <w:rsid w:val="00671F03"/>
    <w:rsid w:val="006728F9"/>
    <w:rsid w:val="0067340B"/>
    <w:rsid w:val="00673C67"/>
    <w:rsid w:val="0067441D"/>
    <w:rsid w:val="00674913"/>
    <w:rsid w:val="00675737"/>
    <w:rsid w:val="0067608E"/>
    <w:rsid w:val="006761F8"/>
    <w:rsid w:val="00677566"/>
    <w:rsid w:val="00677777"/>
    <w:rsid w:val="006810CC"/>
    <w:rsid w:val="00681512"/>
    <w:rsid w:val="00681963"/>
    <w:rsid w:val="00683269"/>
    <w:rsid w:val="0068497B"/>
    <w:rsid w:val="0068559A"/>
    <w:rsid w:val="006856CF"/>
    <w:rsid w:val="006861FA"/>
    <w:rsid w:val="0068731C"/>
    <w:rsid w:val="0068744C"/>
    <w:rsid w:val="00687A94"/>
    <w:rsid w:val="00687B0D"/>
    <w:rsid w:val="00687F85"/>
    <w:rsid w:val="00691860"/>
    <w:rsid w:val="00695662"/>
    <w:rsid w:val="006957E7"/>
    <w:rsid w:val="00696F89"/>
    <w:rsid w:val="00697160"/>
    <w:rsid w:val="00697749"/>
    <w:rsid w:val="006A0899"/>
    <w:rsid w:val="006A1527"/>
    <w:rsid w:val="006A1F39"/>
    <w:rsid w:val="006A21BE"/>
    <w:rsid w:val="006A2516"/>
    <w:rsid w:val="006A2B9D"/>
    <w:rsid w:val="006A2BB7"/>
    <w:rsid w:val="006A3805"/>
    <w:rsid w:val="006A3C00"/>
    <w:rsid w:val="006A405A"/>
    <w:rsid w:val="006A4DB4"/>
    <w:rsid w:val="006A707B"/>
    <w:rsid w:val="006A7407"/>
    <w:rsid w:val="006B0C10"/>
    <w:rsid w:val="006B0F5D"/>
    <w:rsid w:val="006B13C1"/>
    <w:rsid w:val="006B247F"/>
    <w:rsid w:val="006B2775"/>
    <w:rsid w:val="006B2B89"/>
    <w:rsid w:val="006B3E31"/>
    <w:rsid w:val="006B3E3C"/>
    <w:rsid w:val="006B4961"/>
    <w:rsid w:val="006B4F37"/>
    <w:rsid w:val="006B6216"/>
    <w:rsid w:val="006B64F2"/>
    <w:rsid w:val="006B6535"/>
    <w:rsid w:val="006B6957"/>
    <w:rsid w:val="006B6D05"/>
    <w:rsid w:val="006B78AF"/>
    <w:rsid w:val="006C0DBB"/>
    <w:rsid w:val="006C15C3"/>
    <w:rsid w:val="006C1617"/>
    <w:rsid w:val="006C3D2E"/>
    <w:rsid w:val="006C4B7D"/>
    <w:rsid w:val="006C581D"/>
    <w:rsid w:val="006C6CB4"/>
    <w:rsid w:val="006C6F5A"/>
    <w:rsid w:val="006C740E"/>
    <w:rsid w:val="006C75A6"/>
    <w:rsid w:val="006C79CD"/>
    <w:rsid w:val="006D12F3"/>
    <w:rsid w:val="006D2E7E"/>
    <w:rsid w:val="006D3D8A"/>
    <w:rsid w:val="006D78E2"/>
    <w:rsid w:val="006D7A69"/>
    <w:rsid w:val="006D7C03"/>
    <w:rsid w:val="006E1115"/>
    <w:rsid w:val="006E2A65"/>
    <w:rsid w:val="006E34A3"/>
    <w:rsid w:val="006E38A9"/>
    <w:rsid w:val="006E43E0"/>
    <w:rsid w:val="006E4E7D"/>
    <w:rsid w:val="006E5A18"/>
    <w:rsid w:val="006E6A62"/>
    <w:rsid w:val="006E6B46"/>
    <w:rsid w:val="006E6F0C"/>
    <w:rsid w:val="006E7058"/>
    <w:rsid w:val="006E793D"/>
    <w:rsid w:val="006F0352"/>
    <w:rsid w:val="006F0BAB"/>
    <w:rsid w:val="006F2162"/>
    <w:rsid w:val="006F3645"/>
    <w:rsid w:val="006F4247"/>
    <w:rsid w:val="006F4727"/>
    <w:rsid w:val="006F52D7"/>
    <w:rsid w:val="006F52F4"/>
    <w:rsid w:val="006F5670"/>
    <w:rsid w:val="006F6D6B"/>
    <w:rsid w:val="00700293"/>
    <w:rsid w:val="007008F4"/>
    <w:rsid w:val="00701295"/>
    <w:rsid w:val="00701AD3"/>
    <w:rsid w:val="00702436"/>
    <w:rsid w:val="0070701A"/>
    <w:rsid w:val="007077D2"/>
    <w:rsid w:val="007105BE"/>
    <w:rsid w:val="007106B4"/>
    <w:rsid w:val="00711E22"/>
    <w:rsid w:val="00712662"/>
    <w:rsid w:val="00712B95"/>
    <w:rsid w:val="00713697"/>
    <w:rsid w:val="0071422D"/>
    <w:rsid w:val="00714B79"/>
    <w:rsid w:val="007154F8"/>
    <w:rsid w:val="007158F7"/>
    <w:rsid w:val="00715A12"/>
    <w:rsid w:val="00715F0A"/>
    <w:rsid w:val="00716F2B"/>
    <w:rsid w:val="00717345"/>
    <w:rsid w:val="00717418"/>
    <w:rsid w:val="00717F9A"/>
    <w:rsid w:val="00720DFF"/>
    <w:rsid w:val="00721A38"/>
    <w:rsid w:val="00721B16"/>
    <w:rsid w:val="00722277"/>
    <w:rsid w:val="007233D8"/>
    <w:rsid w:val="00724C24"/>
    <w:rsid w:val="00724CA1"/>
    <w:rsid w:val="00724CA3"/>
    <w:rsid w:val="007266A5"/>
    <w:rsid w:val="00730280"/>
    <w:rsid w:val="00731C3F"/>
    <w:rsid w:val="00731F66"/>
    <w:rsid w:val="00731FE8"/>
    <w:rsid w:val="00733132"/>
    <w:rsid w:val="00734417"/>
    <w:rsid w:val="00734DD8"/>
    <w:rsid w:val="007359B7"/>
    <w:rsid w:val="0073622B"/>
    <w:rsid w:val="00736F2E"/>
    <w:rsid w:val="0073731E"/>
    <w:rsid w:val="0073747B"/>
    <w:rsid w:val="00737BDA"/>
    <w:rsid w:val="00740A8D"/>
    <w:rsid w:val="007413DC"/>
    <w:rsid w:val="00741BB5"/>
    <w:rsid w:val="0074251D"/>
    <w:rsid w:val="007429DA"/>
    <w:rsid w:val="00743CB1"/>
    <w:rsid w:val="00743DE2"/>
    <w:rsid w:val="00744109"/>
    <w:rsid w:val="007443CA"/>
    <w:rsid w:val="00744540"/>
    <w:rsid w:val="00744B96"/>
    <w:rsid w:val="00744BC7"/>
    <w:rsid w:val="00744E63"/>
    <w:rsid w:val="007454D8"/>
    <w:rsid w:val="00746401"/>
    <w:rsid w:val="00747004"/>
    <w:rsid w:val="00747B45"/>
    <w:rsid w:val="0075079D"/>
    <w:rsid w:val="00750BA7"/>
    <w:rsid w:val="0075159D"/>
    <w:rsid w:val="007517B9"/>
    <w:rsid w:val="00751F2B"/>
    <w:rsid w:val="00753EA9"/>
    <w:rsid w:val="00753F22"/>
    <w:rsid w:val="00755151"/>
    <w:rsid w:val="00755E04"/>
    <w:rsid w:val="00756418"/>
    <w:rsid w:val="00756E41"/>
    <w:rsid w:val="00756FC2"/>
    <w:rsid w:val="00761A84"/>
    <w:rsid w:val="0076215A"/>
    <w:rsid w:val="00762B44"/>
    <w:rsid w:val="00762D58"/>
    <w:rsid w:val="0076304D"/>
    <w:rsid w:val="00763085"/>
    <w:rsid w:val="007641FC"/>
    <w:rsid w:val="00765291"/>
    <w:rsid w:val="0077033E"/>
    <w:rsid w:val="00770852"/>
    <w:rsid w:val="00772998"/>
    <w:rsid w:val="00772FAA"/>
    <w:rsid w:val="00772FDB"/>
    <w:rsid w:val="00774701"/>
    <w:rsid w:val="00774955"/>
    <w:rsid w:val="00774A57"/>
    <w:rsid w:val="00775837"/>
    <w:rsid w:val="00775E3E"/>
    <w:rsid w:val="00776349"/>
    <w:rsid w:val="00776C10"/>
    <w:rsid w:val="007771E4"/>
    <w:rsid w:val="00777F94"/>
    <w:rsid w:val="007808AE"/>
    <w:rsid w:val="007811A7"/>
    <w:rsid w:val="00781ADB"/>
    <w:rsid w:val="007828AE"/>
    <w:rsid w:val="007831AD"/>
    <w:rsid w:val="007833CB"/>
    <w:rsid w:val="0078343D"/>
    <w:rsid w:val="007836FE"/>
    <w:rsid w:val="0078607D"/>
    <w:rsid w:val="00786A96"/>
    <w:rsid w:val="00786AD8"/>
    <w:rsid w:val="00786FC6"/>
    <w:rsid w:val="00787F6E"/>
    <w:rsid w:val="0079132E"/>
    <w:rsid w:val="007914A8"/>
    <w:rsid w:val="0079196A"/>
    <w:rsid w:val="007922AA"/>
    <w:rsid w:val="00793BB1"/>
    <w:rsid w:val="00793F3F"/>
    <w:rsid w:val="0079558F"/>
    <w:rsid w:val="00796745"/>
    <w:rsid w:val="007A064D"/>
    <w:rsid w:val="007A0B5F"/>
    <w:rsid w:val="007A1F73"/>
    <w:rsid w:val="007A5D79"/>
    <w:rsid w:val="007A602E"/>
    <w:rsid w:val="007A6C46"/>
    <w:rsid w:val="007A721B"/>
    <w:rsid w:val="007A74DA"/>
    <w:rsid w:val="007A7529"/>
    <w:rsid w:val="007A7CED"/>
    <w:rsid w:val="007B0402"/>
    <w:rsid w:val="007B13EB"/>
    <w:rsid w:val="007B1BE6"/>
    <w:rsid w:val="007B1F54"/>
    <w:rsid w:val="007B2994"/>
    <w:rsid w:val="007B2B44"/>
    <w:rsid w:val="007B4107"/>
    <w:rsid w:val="007B4B07"/>
    <w:rsid w:val="007B56D8"/>
    <w:rsid w:val="007B5E5E"/>
    <w:rsid w:val="007B6DE6"/>
    <w:rsid w:val="007B79AA"/>
    <w:rsid w:val="007B7AAC"/>
    <w:rsid w:val="007C008C"/>
    <w:rsid w:val="007C054D"/>
    <w:rsid w:val="007C135A"/>
    <w:rsid w:val="007C2895"/>
    <w:rsid w:val="007C2BAE"/>
    <w:rsid w:val="007C2C11"/>
    <w:rsid w:val="007C526E"/>
    <w:rsid w:val="007C529C"/>
    <w:rsid w:val="007C5503"/>
    <w:rsid w:val="007C7052"/>
    <w:rsid w:val="007D009E"/>
    <w:rsid w:val="007D044F"/>
    <w:rsid w:val="007D3812"/>
    <w:rsid w:val="007D3C55"/>
    <w:rsid w:val="007D5BE3"/>
    <w:rsid w:val="007D6075"/>
    <w:rsid w:val="007D63C2"/>
    <w:rsid w:val="007D72BA"/>
    <w:rsid w:val="007D733F"/>
    <w:rsid w:val="007D7E48"/>
    <w:rsid w:val="007E08A6"/>
    <w:rsid w:val="007E1986"/>
    <w:rsid w:val="007E1B76"/>
    <w:rsid w:val="007E1D63"/>
    <w:rsid w:val="007E253A"/>
    <w:rsid w:val="007E2B10"/>
    <w:rsid w:val="007E2FEC"/>
    <w:rsid w:val="007E31A2"/>
    <w:rsid w:val="007E38DE"/>
    <w:rsid w:val="007E4EED"/>
    <w:rsid w:val="007E697A"/>
    <w:rsid w:val="007E705B"/>
    <w:rsid w:val="007E78DD"/>
    <w:rsid w:val="007E7ED6"/>
    <w:rsid w:val="007F11C9"/>
    <w:rsid w:val="007F2772"/>
    <w:rsid w:val="007F3794"/>
    <w:rsid w:val="007F55C3"/>
    <w:rsid w:val="007F5C51"/>
    <w:rsid w:val="007F6EE7"/>
    <w:rsid w:val="007F7792"/>
    <w:rsid w:val="007F79A6"/>
    <w:rsid w:val="008013ED"/>
    <w:rsid w:val="008015C2"/>
    <w:rsid w:val="00802137"/>
    <w:rsid w:val="00802D05"/>
    <w:rsid w:val="008046A7"/>
    <w:rsid w:val="008048C9"/>
    <w:rsid w:val="008054AE"/>
    <w:rsid w:val="00806D20"/>
    <w:rsid w:val="00810683"/>
    <w:rsid w:val="00811052"/>
    <w:rsid w:val="00811297"/>
    <w:rsid w:val="008117B1"/>
    <w:rsid w:val="008121D1"/>
    <w:rsid w:val="008134C7"/>
    <w:rsid w:val="00814601"/>
    <w:rsid w:val="00814724"/>
    <w:rsid w:val="0081479C"/>
    <w:rsid w:val="00814B92"/>
    <w:rsid w:val="00816368"/>
    <w:rsid w:val="00816691"/>
    <w:rsid w:val="00816935"/>
    <w:rsid w:val="00816B51"/>
    <w:rsid w:val="00820829"/>
    <w:rsid w:val="00820AB2"/>
    <w:rsid w:val="00820AFB"/>
    <w:rsid w:val="00820D8C"/>
    <w:rsid w:val="00820F36"/>
    <w:rsid w:val="008217D0"/>
    <w:rsid w:val="00822403"/>
    <w:rsid w:val="00822742"/>
    <w:rsid w:val="00822C0E"/>
    <w:rsid w:val="00822F92"/>
    <w:rsid w:val="008237BE"/>
    <w:rsid w:val="00827A33"/>
    <w:rsid w:val="0083076C"/>
    <w:rsid w:val="00830BC7"/>
    <w:rsid w:val="00831FC8"/>
    <w:rsid w:val="00832110"/>
    <w:rsid w:val="00832471"/>
    <w:rsid w:val="00832A99"/>
    <w:rsid w:val="00832D47"/>
    <w:rsid w:val="00833835"/>
    <w:rsid w:val="00833959"/>
    <w:rsid w:val="00833C76"/>
    <w:rsid w:val="00834038"/>
    <w:rsid w:val="00834130"/>
    <w:rsid w:val="008342E5"/>
    <w:rsid w:val="00834B99"/>
    <w:rsid w:val="00834DDB"/>
    <w:rsid w:val="008355FC"/>
    <w:rsid w:val="008368F4"/>
    <w:rsid w:val="00836DE7"/>
    <w:rsid w:val="00836E91"/>
    <w:rsid w:val="00837B42"/>
    <w:rsid w:val="00841FFE"/>
    <w:rsid w:val="0084204D"/>
    <w:rsid w:val="00844ECB"/>
    <w:rsid w:val="00845B64"/>
    <w:rsid w:val="008468A5"/>
    <w:rsid w:val="008479FA"/>
    <w:rsid w:val="00850CC4"/>
    <w:rsid w:val="00850EB1"/>
    <w:rsid w:val="008520C3"/>
    <w:rsid w:val="008542A2"/>
    <w:rsid w:val="00854C67"/>
    <w:rsid w:val="008552AB"/>
    <w:rsid w:val="008555F7"/>
    <w:rsid w:val="00856AB2"/>
    <w:rsid w:val="008573C6"/>
    <w:rsid w:val="00857CCD"/>
    <w:rsid w:val="00862072"/>
    <w:rsid w:val="008626FA"/>
    <w:rsid w:val="00862A63"/>
    <w:rsid w:val="00863319"/>
    <w:rsid w:val="00863F72"/>
    <w:rsid w:val="008646E4"/>
    <w:rsid w:val="0086556D"/>
    <w:rsid w:val="00865CE8"/>
    <w:rsid w:val="0086726C"/>
    <w:rsid w:val="0086758C"/>
    <w:rsid w:val="008704B7"/>
    <w:rsid w:val="00870B77"/>
    <w:rsid w:val="00870F8A"/>
    <w:rsid w:val="0087212A"/>
    <w:rsid w:val="00872390"/>
    <w:rsid w:val="00873A1D"/>
    <w:rsid w:val="00873BD5"/>
    <w:rsid w:val="008749D0"/>
    <w:rsid w:val="00875A28"/>
    <w:rsid w:val="00875C4D"/>
    <w:rsid w:val="00875CDC"/>
    <w:rsid w:val="00875E9E"/>
    <w:rsid w:val="00881096"/>
    <w:rsid w:val="0088176C"/>
    <w:rsid w:val="00881D37"/>
    <w:rsid w:val="00882168"/>
    <w:rsid w:val="00882CDF"/>
    <w:rsid w:val="00882FCC"/>
    <w:rsid w:val="008832A5"/>
    <w:rsid w:val="008842C1"/>
    <w:rsid w:val="00885814"/>
    <w:rsid w:val="00886595"/>
    <w:rsid w:val="008875AB"/>
    <w:rsid w:val="0089008F"/>
    <w:rsid w:val="0089090B"/>
    <w:rsid w:val="00891231"/>
    <w:rsid w:val="008929E8"/>
    <w:rsid w:val="00893D89"/>
    <w:rsid w:val="008945FE"/>
    <w:rsid w:val="00894D30"/>
    <w:rsid w:val="00895841"/>
    <w:rsid w:val="008962C0"/>
    <w:rsid w:val="008969C5"/>
    <w:rsid w:val="00896C6B"/>
    <w:rsid w:val="008971A6"/>
    <w:rsid w:val="0089763F"/>
    <w:rsid w:val="008A175F"/>
    <w:rsid w:val="008A1A3E"/>
    <w:rsid w:val="008A32D7"/>
    <w:rsid w:val="008A3707"/>
    <w:rsid w:val="008A5A6F"/>
    <w:rsid w:val="008A5E96"/>
    <w:rsid w:val="008A6AF4"/>
    <w:rsid w:val="008A74B0"/>
    <w:rsid w:val="008B0A82"/>
    <w:rsid w:val="008B1562"/>
    <w:rsid w:val="008B221E"/>
    <w:rsid w:val="008B22F2"/>
    <w:rsid w:val="008B3AAE"/>
    <w:rsid w:val="008B4964"/>
    <w:rsid w:val="008B65FB"/>
    <w:rsid w:val="008B7367"/>
    <w:rsid w:val="008B7760"/>
    <w:rsid w:val="008C036D"/>
    <w:rsid w:val="008C1449"/>
    <w:rsid w:val="008C146B"/>
    <w:rsid w:val="008C2305"/>
    <w:rsid w:val="008C2460"/>
    <w:rsid w:val="008C27C0"/>
    <w:rsid w:val="008C2E93"/>
    <w:rsid w:val="008C34BF"/>
    <w:rsid w:val="008C43D8"/>
    <w:rsid w:val="008C62AA"/>
    <w:rsid w:val="008D0E81"/>
    <w:rsid w:val="008D0FA2"/>
    <w:rsid w:val="008D143B"/>
    <w:rsid w:val="008D503C"/>
    <w:rsid w:val="008D5156"/>
    <w:rsid w:val="008D5A8B"/>
    <w:rsid w:val="008D6373"/>
    <w:rsid w:val="008D7394"/>
    <w:rsid w:val="008D7B99"/>
    <w:rsid w:val="008E0329"/>
    <w:rsid w:val="008E1043"/>
    <w:rsid w:val="008E1161"/>
    <w:rsid w:val="008E1408"/>
    <w:rsid w:val="008E2A66"/>
    <w:rsid w:val="008E5677"/>
    <w:rsid w:val="008E6312"/>
    <w:rsid w:val="008E6576"/>
    <w:rsid w:val="008E75B2"/>
    <w:rsid w:val="008E7B11"/>
    <w:rsid w:val="008E7F62"/>
    <w:rsid w:val="008F0486"/>
    <w:rsid w:val="008F05D1"/>
    <w:rsid w:val="008F0A28"/>
    <w:rsid w:val="008F193E"/>
    <w:rsid w:val="008F1A70"/>
    <w:rsid w:val="008F1DF7"/>
    <w:rsid w:val="008F44EA"/>
    <w:rsid w:val="008F46A5"/>
    <w:rsid w:val="008F5120"/>
    <w:rsid w:val="008F52F8"/>
    <w:rsid w:val="008F5EBA"/>
    <w:rsid w:val="008F62F0"/>
    <w:rsid w:val="008F68AB"/>
    <w:rsid w:val="008F7202"/>
    <w:rsid w:val="008F7BF9"/>
    <w:rsid w:val="00900569"/>
    <w:rsid w:val="00900FA2"/>
    <w:rsid w:val="009024EC"/>
    <w:rsid w:val="00902D0C"/>
    <w:rsid w:val="009038BA"/>
    <w:rsid w:val="009046A9"/>
    <w:rsid w:val="00904A69"/>
    <w:rsid w:val="00904CAD"/>
    <w:rsid w:val="00906057"/>
    <w:rsid w:val="009065B8"/>
    <w:rsid w:val="009072BF"/>
    <w:rsid w:val="009074CC"/>
    <w:rsid w:val="009102F9"/>
    <w:rsid w:val="00910562"/>
    <w:rsid w:val="009111B4"/>
    <w:rsid w:val="009115BB"/>
    <w:rsid w:val="00911DA0"/>
    <w:rsid w:val="009129DB"/>
    <w:rsid w:val="00912A5A"/>
    <w:rsid w:val="00913029"/>
    <w:rsid w:val="00913B3F"/>
    <w:rsid w:val="00913EB0"/>
    <w:rsid w:val="00914F47"/>
    <w:rsid w:val="00915285"/>
    <w:rsid w:val="009158C9"/>
    <w:rsid w:val="00915A88"/>
    <w:rsid w:val="0091685B"/>
    <w:rsid w:val="00916AB2"/>
    <w:rsid w:val="00916E15"/>
    <w:rsid w:val="009179B3"/>
    <w:rsid w:val="009205F2"/>
    <w:rsid w:val="00920A9C"/>
    <w:rsid w:val="00921A78"/>
    <w:rsid w:val="009220F3"/>
    <w:rsid w:val="00923145"/>
    <w:rsid w:val="009237C6"/>
    <w:rsid w:val="00923888"/>
    <w:rsid w:val="00925A43"/>
    <w:rsid w:val="00925F30"/>
    <w:rsid w:val="009260C7"/>
    <w:rsid w:val="0092691B"/>
    <w:rsid w:val="00927521"/>
    <w:rsid w:val="009303A6"/>
    <w:rsid w:val="00930ADB"/>
    <w:rsid w:val="00931FBA"/>
    <w:rsid w:val="00932015"/>
    <w:rsid w:val="0093349A"/>
    <w:rsid w:val="00934272"/>
    <w:rsid w:val="00934A0C"/>
    <w:rsid w:val="00934B06"/>
    <w:rsid w:val="0094003D"/>
    <w:rsid w:val="00940131"/>
    <w:rsid w:val="00940409"/>
    <w:rsid w:val="0094234D"/>
    <w:rsid w:val="00942428"/>
    <w:rsid w:val="0094267E"/>
    <w:rsid w:val="00942E89"/>
    <w:rsid w:val="00943B80"/>
    <w:rsid w:val="00943D78"/>
    <w:rsid w:val="009451F6"/>
    <w:rsid w:val="00945B8C"/>
    <w:rsid w:val="009464CA"/>
    <w:rsid w:val="009464F0"/>
    <w:rsid w:val="009500CB"/>
    <w:rsid w:val="00950CC2"/>
    <w:rsid w:val="00951744"/>
    <w:rsid w:val="009520CF"/>
    <w:rsid w:val="009522A4"/>
    <w:rsid w:val="00954208"/>
    <w:rsid w:val="009549AA"/>
    <w:rsid w:val="00956229"/>
    <w:rsid w:val="00957E06"/>
    <w:rsid w:val="009612E8"/>
    <w:rsid w:val="00961642"/>
    <w:rsid w:val="00962CB8"/>
    <w:rsid w:val="00962FB2"/>
    <w:rsid w:val="00965167"/>
    <w:rsid w:val="00965B44"/>
    <w:rsid w:val="009662C9"/>
    <w:rsid w:val="00966B02"/>
    <w:rsid w:val="00967459"/>
    <w:rsid w:val="00967539"/>
    <w:rsid w:val="0097064C"/>
    <w:rsid w:val="0097069A"/>
    <w:rsid w:val="009712A5"/>
    <w:rsid w:val="00971D2F"/>
    <w:rsid w:val="009720C0"/>
    <w:rsid w:val="0097305F"/>
    <w:rsid w:val="0097388F"/>
    <w:rsid w:val="0097396C"/>
    <w:rsid w:val="009746DF"/>
    <w:rsid w:val="00977A57"/>
    <w:rsid w:val="009803DA"/>
    <w:rsid w:val="009804FC"/>
    <w:rsid w:val="00980C28"/>
    <w:rsid w:val="00982DF7"/>
    <w:rsid w:val="00983A2B"/>
    <w:rsid w:val="00983EF8"/>
    <w:rsid w:val="00985FD1"/>
    <w:rsid w:val="00986137"/>
    <w:rsid w:val="00986235"/>
    <w:rsid w:val="00986A0C"/>
    <w:rsid w:val="00986DA5"/>
    <w:rsid w:val="00986F6B"/>
    <w:rsid w:val="009878AA"/>
    <w:rsid w:val="00987DB4"/>
    <w:rsid w:val="00990391"/>
    <w:rsid w:val="0099339C"/>
    <w:rsid w:val="009945AE"/>
    <w:rsid w:val="0099493D"/>
    <w:rsid w:val="00994D99"/>
    <w:rsid w:val="00994EBF"/>
    <w:rsid w:val="009952C1"/>
    <w:rsid w:val="0099599D"/>
    <w:rsid w:val="009976D6"/>
    <w:rsid w:val="009A1407"/>
    <w:rsid w:val="009A1C54"/>
    <w:rsid w:val="009A1FB0"/>
    <w:rsid w:val="009A28E5"/>
    <w:rsid w:val="009A32A9"/>
    <w:rsid w:val="009A51EC"/>
    <w:rsid w:val="009A6269"/>
    <w:rsid w:val="009A6CAE"/>
    <w:rsid w:val="009B0BC4"/>
    <w:rsid w:val="009B1104"/>
    <w:rsid w:val="009B19BD"/>
    <w:rsid w:val="009B2C6F"/>
    <w:rsid w:val="009B2DA7"/>
    <w:rsid w:val="009B3712"/>
    <w:rsid w:val="009B3718"/>
    <w:rsid w:val="009B3F0C"/>
    <w:rsid w:val="009B45B4"/>
    <w:rsid w:val="009B4775"/>
    <w:rsid w:val="009B49F7"/>
    <w:rsid w:val="009B6AEF"/>
    <w:rsid w:val="009B6C02"/>
    <w:rsid w:val="009B787C"/>
    <w:rsid w:val="009C016D"/>
    <w:rsid w:val="009C14D9"/>
    <w:rsid w:val="009C316F"/>
    <w:rsid w:val="009C355A"/>
    <w:rsid w:val="009C41DE"/>
    <w:rsid w:val="009C452C"/>
    <w:rsid w:val="009C6AB9"/>
    <w:rsid w:val="009C7E86"/>
    <w:rsid w:val="009D0158"/>
    <w:rsid w:val="009D0974"/>
    <w:rsid w:val="009D1B7F"/>
    <w:rsid w:val="009D1E3B"/>
    <w:rsid w:val="009D26C5"/>
    <w:rsid w:val="009D4722"/>
    <w:rsid w:val="009D4F39"/>
    <w:rsid w:val="009D54AD"/>
    <w:rsid w:val="009D5A0A"/>
    <w:rsid w:val="009D6B09"/>
    <w:rsid w:val="009E08AB"/>
    <w:rsid w:val="009E2AEF"/>
    <w:rsid w:val="009E4810"/>
    <w:rsid w:val="009E539A"/>
    <w:rsid w:val="009E7C7C"/>
    <w:rsid w:val="009E7E83"/>
    <w:rsid w:val="009E7EEE"/>
    <w:rsid w:val="009F11DF"/>
    <w:rsid w:val="009F15AE"/>
    <w:rsid w:val="009F20D0"/>
    <w:rsid w:val="009F351B"/>
    <w:rsid w:val="009F458A"/>
    <w:rsid w:val="009F49ED"/>
    <w:rsid w:val="009F4D7B"/>
    <w:rsid w:val="009F63CE"/>
    <w:rsid w:val="009F679D"/>
    <w:rsid w:val="009F742E"/>
    <w:rsid w:val="009F75A0"/>
    <w:rsid w:val="009F7A03"/>
    <w:rsid w:val="009F7ABF"/>
    <w:rsid w:val="009F7C29"/>
    <w:rsid w:val="00A0099A"/>
    <w:rsid w:val="00A01517"/>
    <w:rsid w:val="00A02745"/>
    <w:rsid w:val="00A02D15"/>
    <w:rsid w:val="00A02EF1"/>
    <w:rsid w:val="00A03384"/>
    <w:rsid w:val="00A037DF"/>
    <w:rsid w:val="00A04970"/>
    <w:rsid w:val="00A07773"/>
    <w:rsid w:val="00A105AE"/>
    <w:rsid w:val="00A125F4"/>
    <w:rsid w:val="00A132FB"/>
    <w:rsid w:val="00A1363E"/>
    <w:rsid w:val="00A13B68"/>
    <w:rsid w:val="00A14204"/>
    <w:rsid w:val="00A145F1"/>
    <w:rsid w:val="00A14CC4"/>
    <w:rsid w:val="00A15155"/>
    <w:rsid w:val="00A1585F"/>
    <w:rsid w:val="00A15B4E"/>
    <w:rsid w:val="00A15BAF"/>
    <w:rsid w:val="00A16E7E"/>
    <w:rsid w:val="00A17218"/>
    <w:rsid w:val="00A17F65"/>
    <w:rsid w:val="00A20597"/>
    <w:rsid w:val="00A21ABB"/>
    <w:rsid w:val="00A21CF7"/>
    <w:rsid w:val="00A21FC0"/>
    <w:rsid w:val="00A225AF"/>
    <w:rsid w:val="00A23022"/>
    <w:rsid w:val="00A23707"/>
    <w:rsid w:val="00A23910"/>
    <w:rsid w:val="00A23B91"/>
    <w:rsid w:val="00A25EA9"/>
    <w:rsid w:val="00A26E39"/>
    <w:rsid w:val="00A270F6"/>
    <w:rsid w:val="00A27D32"/>
    <w:rsid w:val="00A27F33"/>
    <w:rsid w:val="00A3373A"/>
    <w:rsid w:val="00A33F33"/>
    <w:rsid w:val="00A3408B"/>
    <w:rsid w:val="00A346E5"/>
    <w:rsid w:val="00A357FD"/>
    <w:rsid w:val="00A364C1"/>
    <w:rsid w:val="00A37AEF"/>
    <w:rsid w:val="00A4065C"/>
    <w:rsid w:val="00A41983"/>
    <w:rsid w:val="00A42A49"/>
    <w:rsid w:val="00A42F91"/>
    <w:rsid w:val="00A43646"/>
    <w:rsid w:val="00A454C1"/>
    <w:rsid w:val="00A45808"/>
    <w:rsid w:val="00A459B3"/>
    <w:rsid w:val="00A4630D"/>
    <w:rsid w:val="00A46443"/>
    <w:rsid w:val="00A46E8D"/>
    <w:rsid w:val="00A510A3"/>
    <w:rsid w:val="00A52345"/>
    <w:rsid w:val="00A5285F"/>
    <w:rsid w:val="00A52A0B"/>
    <w:rsid w:val="00A52DB9"/>
    <w:rsid w:val="00A54BBC"/>
    <w:rsid w:val="00A54E32"/>
    <w:rsid w:val="00A55481"/>
    <w:rsid w:val="00A564B4"/>
    <w:rsid w:val="00A6089E"/>
    <w:rsid w:val="00A60A89"/>
    <w:rsid w:val="00A60B8E"/>
    <w:rsid w:val="00A61FD8"/>
    <w:rsid w:val="00A628A0"/>
    <w:rsid w:val="00A63EC1"/>
    <w:rsid w:val="00A65C62"/>
    <w:rsid w:val="00A67EFE"/>
    <w:rsid w:val="00A7253B"/>
    <w:rsid w:val="00A72AB3"/>
    <w:rsid w:val="00A73317"/>
    <w:rsid w:val="00A74173"/>
    <w:rsid w:val="00A74454"/>
    <w:rsid w:val="00A745D2"/>
    <w:rsid w:val="00A74B11"/>
    <w:rsid w:val="00A74D62"/>
    <w:rsid w:val="00A74F1F"/>
    <w:rsid w:val="00A77C8A"/>
    <w:rsid w:val="00A800C6"/>
    <w:rsid w:val="00A80B17"/>
    <w:rsid w:val="00A81975"/>
    <w:rsid w:val="00A821E6"/>
    <w:rsid w:val="00A82485"/>
    <w:rsid w:val="00A82808"/>
    <w:rsid w:val="00A82E3F"/>
    <w:rsid w:val="00A83127"/>
    <w:rsid w:val="00A85DD9"/>
    <w:rsid w:val="00A85F0C"/>
    <w:rsid w:val="00A864B8"/>
    <w:rsid w:val="00A86D85"/>
    <w:rsid w:val="00A87E58"/>
    <w:rsid w:val="00A9004D"/>
    <w:rsid w:val="00A90AF5"/>
    <w:rsid w:val="00A91962"/>
    <w:rsid w:val="00A926E8"/>
    <w:rsid w:val="00A94D0F"/>
    <w:rsid w:val="00A95022"/>
    <w:rsid w:val="00A952AD"/>
    <w:rsid w:val="00A95BD4"/>
    <w:rsid w:val="00A96301"/>
    <w:rsid w:val="00A96528"/>
    <w:rsid w:val="00AA0418"/>
    <w:rsid w:val="00AA2A09"/>
    <w:rsid w:val="00AA3238"/>
    <w:rsid w:val="00AA3F94"/>
    <w:rsid w:val="00AA4A15"/>
    <w:rsid w:val="00AA5EF0"/>
    <w:rsid w:val="00AA63B1"/>
    <w:rsid w:val="00AB123B"/>
    <w:rsid w:val="00AB1857"/>
    <w:rsid w:val="00AB1C31"/>
    <w:rsid w:val="00AB2744"/>
    <w:rsid w:val="00AB3825"/>
    <w:rsid w:val="00AB3A9C"/>
    <w:rsid w:val="00AB498F"/>
    <w:rsid w:val="00AB4FEC"/>
    <w:rsid w:val="00AB55F5"/>
    <w:rsid w:val="00AB5913"/>
    <w:rsid w:val="00AB5DEC"/>
    <w:rsid w:val="00AB618B"/>
    <w:rsid w:val="00AC0771"/>
    <w:rsid w:val="00AC0D0D"/>
    <w:rsid w:val="00AC107B"/>
    <w:rsid w:val="00AC218C"/>
    <w:rsid w:val="00AC24F4"/>
    <w:rsid w:val="00AC2783"/>
    <w:rsid w:val="00AC3506"/>
    <w:rsid w:val="00AC3EC7"/>
    <w:rsid w:val="00AC41DC"/>
    <w:rsid w:val="00AC4588"/>
    <w:rsid w:val="00AC7394"/>
    <w:rsid w:val="00AC7470"/>
    <w:rsid w:val="00AD13B1"/>
    <w:rsid w:val="00AD1DB8"/>
    <w:rsid w:val="00AD22A3"/>
    <w:rsid w:val="00AD35EC"/>
    <w:rsid w:val="00AD3DC9"/>
    <w:rsid w:val="00AD443D"/>
    <w:rsid w:val="00AD4961"/>
    <w:rsid w:val="00AD63A9"/>
    <w:rsid w:val="00AD7A0F"/>
    <w:rsid w:val="00AD7B71"/>
    <w:rsid w:val="00AE039E"/>
    <w:rsid w:val="00AE4542"/>
    <w:rsid w:val="00AE6936"/>
    <w:rsid w:val="00AE6B6B"/>
    <w:rsid w:val="00AE6E4A"/>
    <w:rsid w:val="00AE7961"/>
    <w:rsid w:val="00AE7C4D"/>
    <w:rsid w:val="00AF0171"/>
    <w:rsid w:val="00AF1186"/>
    <w:rsid w:val="00AF1E13"/>
    <w:rsid w:val="00AF245D"/>
    <w:rsid w:val="00AF24A1"/>
    <w:rsid w:val="00AF2F2E"/>
    <w:rsid w:val="00AF3823"/>
    <w:rsid w:val="00AF397E"/>
    <w:rsid w:val="00AF410C"/>
    <w:rsid w:val="00AF676D"/>
    <w:rsid w:val="00AF6D65"/>
    <w:rsid w:val="00AF6FD6"/>
    <w:rsid w:val="00B014BF"/>
    <w:rsid w:val="00B02449"/>
    <w:rsid w:val="00B02E39"/>
    <w:rsid w:val="00B03421"/>
    <w:rsid w:val="00B0364F"/>
    <w:rsid w:val="00B0480B"/>
    <w:rsid w:val="00B05B19"/>
    <w:rsid w:val="00B06D77"/>
    <w:rsid w:val="00B07F09"/>
    <w:rsid w:val="00B1019D"/>
    <w:rsid w:val="00B11111"/>
    <w:rsid w:val="00B11D28"/>
    <w:rsid w:val="00B14005"/>
    <w:rsid w:val="00B1475B"/>
    <w:rsid w:val="00B14C26"/>
    <w:rsid w:val="00B15F87"/>
    <w:rsid w:val="00B16CE8"/>
    <w:rsid w:val="00B173EF"/>
    <w:rsid w:val="00B1795D"/>
    <w:rsid w:val="00B20115"/>
    <w:rsid w:val="00B218B0"/>
    <w:rsid w:val="00B22A54"/>
    <w:rsid w:val="00B22F44"/>
    <w:rsid w:val="00B251F2"/>
    <w:rsid w:val="00B252F2"/>
    <w:rsid w:val="00B25B20"/>
    <w:rsid w:val="00B266CD"/>
    <w:rsid w:val="00B27026"/>
    <w:rsid w:val="00B270E9"/>
    <w:rsid w:val="00B2729E"/>
    <w:rsid w:val="00B300F4"/>
    <w:rsid w:val="00B305F3"/>
    <w:rsid w:val="00B31C4F"/>
    <w:rsid w:val="00B31DC1"/>
    <w:rsid w:val="00B32CA1"/>
    <w:rsid w:val="00B34151"/>
    <w:rsid w:val="00B3445E"/>
    <w:rsid w:val="00B34706"/>
    <w:rsid w:val="00B34937"/>
    <w:rsid w:val="00B34E34"/>
    <w:rsid w:val="00B35D63"/>
    <w:rsid w:val="00B3633A"/>
    <w:rsid w:val="00B4177C"/>
    <w:rsid w:val="00B41F53"/>
    <w:rsid w:val="00B42161"/>
    <w:rsid w:val="00B42324"/>
    <w:rsid w:val="00B42449"/>
    <w:rsid w:val="00B42A34"/>
    <w:rsid w:val="00B43036"/>
    <w:rsid w:val="00B4451F"/>
    <w:rsid w:val="00B44E55"/>
    <w:rsid w:val="00B451BC"/>
    <w:rsid w:val="00B46090"/>
    <w:rsid w:val="00B469CB"/>
    <w:rsid w:val="00B46BC3"/>
    <w:rsid w:val="00B478E2"/>
    <w:rsid w:val="00B502E5"/>
    <w:rsid w:val="00B50E08"/>
    <w:rsid w:val="00B51B2A"/>
    <w:rsid w:val="00B529A8"/>
    <w:rsid w:val="00B5313B"/>
    <w:rsid w:val="00B535C5"/>
    <w:rsid w:val="00B54669"/>
    <w:rsid w:val="00B55EDD"/>
    <w:rsid w:val="00B55F31"/>
    <w:rsid w:val="00B561F8"/>
    <w:rsid w:val="00B56A18"/>
    <w:rsid w:val="00B578DB"/>
    <w:rsid w:val="00B57942"/>
    <w:rsid w:val="00B60F7D"/>
    <w:rsid w:val="00B61325"/>
    <w:rsid w:val="00B6185B"/>
    <w:rsid w:val="00B623B1"/>
    <w:rsid w:val="00B6283F"/>
    <w:rsid w:val="00B62C2C"/>
    <w:rsid w:val="00B62F67"/>
    <w:rsid w:val="00B63317"/>
    <w:rsid w:val="00B634A3"/>
    <w:rsid w:val="00B6374E"/>
    <w:rsid w:val="00B6381F"/>
    <w:rsid w:val="00B63F28"/>
    <w:rsid w:val="00B6419C"/>
    <w:rsid w:val="00B64A66"/>
    <w:rsid w:val="00B64A8F"/>
    <w:rsid w:val="00B65C9A"/>
    <w:rsid w:val="00B65EE2"/>
    <w:rsid w:val="00B66233"/>
    <w:rsid w:val="00B66AA0"/>
    <w:rsid w:val="00B66D80"/>
    <w:rsid w:val="00B67153"/>
    <w:rsid w:val="00B67A09"/>
    <w:rsid w:val="00B703D8"/>
    <w:rsid w:val="00B70670"/>
    <w:rsid w:val="00B71D21"/>
    <w:rsid w:val="00B71DBD"/>
    <w:rsid w:val="00B727A5"/>
    <w:rsid w:val="00B72950"/>
    <w:rsid w:val="00B72BDA"/>
    <w:rsid w:val="00B72ECE"/>
    <w:rsid w:val="00B74020"/>
    <w:rsid w:val="00B74EF9"/>
    <w:rsid w:val="00B75527"/>
    <w:rsid w:val="00B75A47"/>
    <w:rsid w:val="00B764CB"/>
    <w:rsid w:val="00B7667E"/>
    <w:rsid w:val="00B76C64"/>
    <w:rsid w:val="00B76D35"/>
    <w:rsid w:val="00B77036"/>
    <w:rsid w:val="00B8026E"/>
    <w:rsid w:val="00B8030C"/>
    <w:rsid w:val="00B80743"/>
    <w:rsid w:val="00B825CF"/>
    <w:rsid w:val="00B82F03"/>
    <w:rsid w:val="00B83792"/>
    <w:rsid w:val="00B83D1B"/>
    <w:rsid w:val="00B8439A"/>
    <w:rsid w:val="00B84665"/>
    <w:rsid w:val="00B851F9"/>
    <w:rsid w:val="00B85A25"/>
    <w:rsid w:val="00B87E42"/>
    <w:rsid w:val="00B904A2"/>
    <w:rsid w:val="00B91397"/>
    <w:rsid w:val="00B92470"/>
    <w:rsid w:val="00B93079"/>
    <w:rsid w:val="00B931A8"/>
    <w:rsid w:val="00B93D82"/>
    <w:rsid w:val="00B9430E"/>
    <w:rsid w:val="00B949AC"/>
    <w:rsid w:val="00B94C4F"/>
    <w:rsid w:val="00B94CC0"/>
    <w:rsid w:val="00B95083"/>
    <w:rsid w:val="00B95E03"/>
    <w:rsid w:val="00B95F9E"/>
    <w:rsid w:val="00B95FB4"/>
    <w:rsid w:val="00BA072E"/>
    <w:rsid w:val="00BA0C1D"/>
    <w:rsid w:val="00BA10EA"/>
    <w:rsid w:val="00BA112C"/>
    <w:rsid w:val="00BA1756"/>
    <w:rsid w:val="00BA1A73"/>
    <w:rsid w:val="00BA20EE"/>
    <w:rsid w:val="00BA2861"/>
    <w:rsid w:val="00BA4091"/>
    <w:rsid w:val="00BA41DD"/>
    <w:rsid w:val="00BA4A37"/>
    <w:rsid w:val="00BA5A47"/>
    <w:rsid w:val="00BA5C37"/>
    <w:rsid w:val="00BA6523"/>
    <w:rsid w:val="00BA7035"/>
    <w:rsid w:val="00BB10BB"/>
    <w:rsid w:val="00BB1E59"/>
    <w:rsid w:val="00BB23E6"/>
    <w:rsid w:val="00BB2738"/>
    <w:rsid w:val="00BB6477"/>
    <w:rsid w:val="00BB653B"/>
    <w:rsid w:val="00BB79C1"/>
    <w:rsid w:val="00BC0193"/>
    <w:rsid w:val="00BC0275"/>
    <w:rsid w:val="00BC132D"/>
    <w:rsid w:val="00BC23AA"/>
    <w:rsid w:val="00BC2914"/>
    <w:rsid w:val="00BC40E0"/>
    <w:rsid w:val="00BC4D46"/>
    <w:rsid w:val="00BC509F"/>
    <w:rsid w:val="00BC547B"/>
    <w:rsid w:val="00BC6018"/>
    <w:rsid w:val="00BC62AE"/>
    <w:rsid w:val="00BC6612"/>
    <w:rsid w:val="00BC7298"/>
    <w:rsid w:val="00BC79CF"/>
    <w:rsid w:val="00BD03BA"/>
    <w:rsid w:val="00BD136D"/>
    <w:rsid w:val="00BD20ED"/>
    <w:rsid w:val="00BD2136"/>
    <w:rsid w:val="00BD2F0E"/>
    <w:rsid w:val="00BD49EF"/>
    <w:rsid w:val="00BD652A"/>
    <w:rsid w:val="00BD6A3B"/>
    <w:rsid w:val="00BD6B5F"/>
    <w:rsid w:val="00BD6C5F"/>
    <w:rsid w:val="00BD701B"/>
    <w:rsid w:val="00BE02A8"/>
    <w:rsid w:val="00BE0CDC"/>
    <w:rsid w:val="00BE1D2F"/>
    <w:rsid w:val="00BE28EF"/>
    <w:rsid w:val="00BE2E3B"/>
    <w:rsid w:val="00BE451E"/>
    <w:rsid w:val="00BE5DEB"/>
    <w:rsid w:val="00BE6BC3"/>
    <w:rsid w:val="00BE75F9"/>
    <w:rsid w:val="00BE7C6B"/>
    <w:rsid w:val="00BF0198"/>
    <w:rsid w:val="00BF2535"/>
    <w:rsid w:val="00BF264E"/>
    <w:rsid w:val="00BF281C"/>
    <w:rsid w:val="00BF2ABB"/>
    <w:rsid w:val="00BF3517"/>
    <w:rsid w:val="00BF3BE1"/>
    <w:rsid w:val="00BF415D"/>
    <w:rsid w:val="00BF45D4"/>
    <w:rsid w:val="00BF4675"/>
    <w:rsid w:val="00BF4FD8"/>
    <w:rsid w:val="00BF503C"/>
    <w:rsid w:val="00BF58BA"/>
    <w:rsid w:val="00BF683F"/>
    <w:rsid w:val="00BF685F"/>
    <w:rsid w:val="00BF7415"/>
    <w:rsid w:val="00C01ABD"/>
    <w:rsid w:val="00C01C24"/>
    <w:rsid w:val="00C043CC"/>
    <w:rsid w:val="00C04631"/>
    <w:rsid w:val="00C0627B"/>
    <w:rsid w:val="00C0780B"/>
    <w:rsid w:val="00C10E22"/>
    <w:rsid w:val="00C127FD"/>
    <w:rsid w:val="00C13A08"/>
    <w:rsid w:val="00C14D72"/>
    <w:rsid w:val="00C15103"/>
    <w:rsid w:val="00C175D5"/>
    <w:rsid w:val="00C1760F"/>
    <w:rsid w:val="00C17A41"/>
    <w:rsid w:val="00C17BE5"/>
    <w:rsid w:val="00C17D47"/>
    <w:rsid w:val="00C20B74"/>
    <w:rsid w:val="00C21115"/>
    <w:rsid w:val="00C214B5"/>
    <w:rsid w:val="00C217CF"/>
    <w:rsid w:val="00C22021"/>
    <w:rsid w:val="00C225BC"/>
    <w:rsid w:val="00C2293E"/>
    <w:rsid w:val="00C248D6"/>
    <w:rsid w:val="00C305B9"/>
    <w:rsid w:val="00C3117B"/>
    <w:rsid w:val="00C31188"/>
    <w:rsid w:val="00C32F41"/>
    <w:rsid w:val="00C338C3"/>
    <w:rsid w:val="00C344B7"/>
    <w:rsid w:val="00C362B1"/>
    <w:rsid w:val="00C37DEA"/>
    <w:rsid w:val="00C411D7"/>
    <w:rsid w:val="00C41C8E"/>
    <w:rsid w:val="00C41FA3"/>
    <w:rsid w:val="00C42E38"/>
    <w:rsid w:val="00C43252"/>
    <w:rsid w:val="00C43A9C"/>
    <w:rsid w:val="00C442FE"/>
    <w:rsid w:val="00C46176"/>
    <w:rsid w:val="00C474B4"/>
    <w:rsid w:val="00C47738"/>
    <w:rsid w:val="00C50240"/>
    <w:rsid w:val="00C5034B"/>
    <w:rsid w:val="00C506CD"/>
    <w:rsid w:val="00C50A82"/>
    <w:rsid w:val="00C50CB3"/>
    <w:rsid w:val="00C50DB5"/>
    <w:rsid w:val="00C510A3"/>
    <w:rsid w:val="00C53175"/>
    <w:rsid w:val="00C53DEE"/>
    <w:rsid w:val="00C54264"/>
    <w:rsid w:val="00C54DD8"/>
    <w:rsid w:val="00C56B08"/>
    <w:rsid w:val="00C57FDF"/>
    <w:rsid w:val="00C61A6F"/>
    <w:rsid w:val="00C6264F"/>
    <w:rsid w:val="00C63146"/>
    <w:rsid w:val="00C634BE"/>
    <w:rsid w:val="00C638DB"/>
    <w:rsid w:val="00C64BD3"/>
    <w:rsid w:val="00C65CF7"/>
    <w:rsid w:val="00C664E6"/>
    <w:rsid w:val="00C670AB"/>
    <w:rsid w:val="00C67EF8"/>
    <w:rsid w:val="00C72662"/>
    <w:rsid w:val="00C72C2A"/>
    <w:rsid w:val="00C72CB3"/>
    <w:rsid w:val="00C739F3"/>
    <w:rsid w:val="00C73A00"/>
    <w:rsid w:val="00C74FE3"/>
    <w:rsid w:val="00C75532"/>
    <w:rsid w:val="00C7714E"/>
    <w:rsid w:val="00C77F49"/>
    <w:rsid w:val="00C81108"/>
    <w:rsid w:val="00C81253"/>
    <w:rsid w:val="00C820F0"/>
    <w:rsid w:val="00C8251E"/>
    <w:rsid w:val="00C843B8"/>
    <w:rsid w:val="00C85399"/>
    <w:rsid w:val="00C85B48"/>
    <w:rsid w:val="00C85E54"/>
    <w:rsid w:val="00C87B7C"/>
    <w:rsid w:val="00C91320"/>
    <w:rsid w:val="00C918C3"/>
    <w:rsid w:val="00C918C5"/>
    <w:rsid w:val="00C91D9C"/>
    <w:rsid w:val="00C91F3A"/>
    <w:rsid w:val="00C95307"/>
    <w:rsid w:val="00C95DAA"/>
    <w:rsid w:val="00C9607C"/>
    <w:rsid w:val="00C961F2"/>
    <w:rsid w:val="00C96461"/>
    <w:rsid w:val="00C96467"/>
    <w:rsid w:val="00C969DD"/>
    <w:rsid w:val="00CA1384"/>
    <w:rsid w:val="00CA1523"/>
    <w:rsid w:val="00CA2D3A"/>
    <w:rsid w:val="00CA4392"/>
    <w:rsid w:val="00CA48B8"/>
    <w:rsid w:val="00CA4ACE"/>
    <w:rsid w:val="00CA5485"/>
    <w:rsid w:val="00CA56F7"/>
    <w:rsid w:val="00CA57B3"/>
    <w:rsid w:val="00CA65E7"/>
    <w:rsid w:val="00CA6CBA"/>
    <w:rsid w:val="00CB036C"/>
    <w:rsid w:val="00CB0AEB"/>
    <w:rsid w:val="00CB252B"/>
    <w:rsid w:val="00CB38B7"/>
    <w:rsid w:val="00CB3CD5"/>
    <w:rsid w:val="00CB4055"/>
    <w:rsid w:val="00CB597B"/>
    <w:rsid w:val="00CB69C2"/>
    <w:rsid w:val="00CB71CA"/>
    <w:rsid w:val="00CB7815"/>
    <w:rsid w:val="00CB7CF9"/>
    <w:rsid w:val="00CC0120"/>
    <w:rsid w:val="00CC037F"/>
    <w:rsid w:val="00CC06B6"/>
    <w:rsid w:val="00CC127A"/>
    <w:rsid w:val="00CC1766"/>
    <w:rsid w:val="00CC202B"/>
    <w:rsid w:val="00CC27D4"/>
    <w:rsid w:val="00CC3B97"/>
    <w:rsid w:val="00CC44EB"/>
    <w:rsid w:val="00CC4854"/>
    <w:rsid w:val="00CC4CE0"/>
    <w:rsid w:val="00CC613D"/>
    <w:rsid w:val="00CC624A"/>
    <w:rsid w:val="00CC67CB"/>
    <w:rsid w:val="00CC7A34"/>
    <w:rsid w:val="00CD0080"/>
    <w:rsid w:val="00CD19C4"/>
    <w:rsid w:val="00CD1E84"/>
    <w:rsid w:val="00CD26CD"/>
    <w:rsid w:val="00CD2EC7"/>
    <w:rsid w:val="00CD373C"/>
    <w:rsid w:val="00CD4B6C"/>
    <w:rsid w:val="00CD4C9B"/>
    <w:rsid w:val="00CD531A"/>
    <w:rsid w:val="00CD55BC"/>
    <w:rsid w:val="00CD5AAC"/>
    <w:rsid w:val="00CD66FF"/>
    <w:rsid w:val="00CD6CF9"/>
    <w:rsid w:val="00CD7089"/>
    <w:rsid w:val="00CD7FB8"/>
    <w:rsid w:val="00CE1A76"/>
    <w:rsid w:val="00CE24EC"/>
    <w:rsid w:val="00CE39A0"/>
    <w:rsid w:val="00CE4F6F"/>
    <w:rsid w:val="00CE59F7"/>
    <w:rsid w:val="00CE5A62"/>
    <w:rsid w:val="00CE6797"/>
    <w:rsid w:val="00CE6E57"/>
    <w:rsid w:val="00CE7165"/>
    <w:rsid w:val="00CE73A0"/>
    <w:rsid w:val="00CE749F"/>
    <w:rsid w:val="00CE78CF"/>
    <w:rsid w:val="00CF0D3C"/>
    <w:rsid w:val="00CF1D37"/>
    <w:rsid w:val="00CF2E95"/>
    <w:rsid w:val="00CF46AF"/>
    <w:rsid w:val="00CF682C"/>
    <w:rsid w:val="00CF6D61"/>
    <w:rsid w:val="00CF757C"/>
    <w:rsid w:val="00CF7651"/>
    <w:rsid w:val="00D001FD"/>
    <w:rsid w:val="00D020C2"/>
    <w:rsid w:val="00D02E3C"/>
    <w:rsid w:val="00D02EB6"/>
    <w:rsid w:val="00D043ED"/>
    <w:rsid w:val="00D0449B"/>
    <w:rsid w:val="00D0468D"/>
    <w:rsid w:val="00D04BF2"/>
    <w:rsid w:val="00D04C92"/>
    <w:rsid w:val="00D05B48"/>
    <w:rsid w:val="00D06C15"/>
    <w:rsid w:val="00D10763"/>
    <w:rsid w:val="00D115E9"/>
    <w:rsid w:val="00D12088"/>
    <w:rsid w:val="00D13B16"/>
    <w:rsid w:val="00D13F07"/>
    <w:rsid w:val="00D14BED"/>
    <w:rsid w:val="00D14D03"/>
    <w:rsid w:val="00D1581D"/>
    <w:rsid w:val="00D2088B"/>
    <w:rsid w:val="00D20DC9"/>
    <w:rsid w:val="00D211DE"/>
    <w:rsid w:val="00D3008B"/>
    <w:rsid w:val="00D305B2"/>
    <w:rsid w:val="00D30C59"/>
    <w:rsid w:val="00D30D9E"/>
    <w:rsid w:val="00D31A41"/>
    <w:rsid w:val="00D31F97"/>
    <w:rsid w:val="00D33AED"/>
    <w:rsid w:val="00D34193"/>
    <w:rsid w:val="00D34EB8"/>
    <w:rsid w:val="00D36167"/>
    <w:rsid w:val="00D36FD1"/>
    <w:rsid w:val="00D37EE0"/>
    <w:rsid w:val="00D41546"/>
    <w:rsid w:val="00D41D7C"/>
    <w:rsid w:val="00D41EB2"/>
    <w:rsid w:val="00D425DE"/>
    <w:rsid w:val="00D42D05"/>
    <w:rsid w:val="00D434FE"/>
    <w:rsid w:val="00D43BA0"/>
    <w:rsid w:val="00D443F1"/>
    <w:rsid w:val="00D45387"/>
    <w:rsid w:val="00D45B1B"/>
    <w:rsid w:val="00D46899"/>
    <w:rsid w:val="00D46B6D"/>
    <w:rsid w:val="00D4714C"/>
    <w:rsid w:val="00D51C1D"/>
    <w:rsid w:val="00D52AF3"/>
    <w:rsid w:val="00D5339C"/>
    <w:rsid w:val="00D53453"/>
    <w:rsid w:val="00D53A90"/>
    <w:rsid w:val="00D60234"/>
    <w:rsid w:val="00D605CD"/>
    <w:rsid w:val="00D60C5D"/>
    <w:rsid w:val="00D6295E"/>
    <w:rsid w:val="00D6383D"/>
    <w:rsid w:val="00D64B33"/>
    <w:rsid w:val="00D64B8A"/>
    <w:rsid w:val="00D650C9"/>
    <w:rsid w:val="00D65F02"/>
    <w:rsid w:val="00D6678B"/>
    <w:rsid w:val="00D66D69"/>
    <w:rsid w:val="00D6757C"/>
    <w:rsid w:val="00D70514"/>
    <w:rsid w:val="00D70D7C"/>
    <w:rsid w:val="00D7195F"/>
    <w:rsid w:val="00D7297C"/>
    <w:rsid w:val="00D72FCF"/>
    <w:rsid w:val="00D7304F"/>
    <w:rsid w:val="00D73347"/>
    <w:rsid w:val="00D738A7"/>
    <w:rsid w:val="00D73A4F"/>
    <w:rsid w:val="00D73C27"/>
    <w:rsid w:val="00D7434D"/>
    <w:rsid w:val="00D75CC7"/>
    <w:rsid w:val="00D7613B"/>
    <w:rsid w:val="00D777A8"/>
    <w:rsid w:val="00D77D77"/>
    <w:rsid w:val="00D81653"/>
    <w:rsid w:val="00D81CF9"/>
    <w:rsid w:val="00D84CBB"/>
    <w:rsid w:val="00D86085"/>
    <w:rsid w:val="00D8636D"/>
    <w:rsid w:val="00D902C3"/>
    <w:rsid w:val="00D936F0"/>
    <w:rsid w:val="00D93B55"/>
    <w:rsid w:val="00D94055"/>
    <w:rsid w:val="00D940BE"/>
    <w:rsid w:val="00D94656"/>
    <w:rsid w:val="00D94687"/>
    <w:rsid w:val="00D95EB4"/>
    <w:rsid w:val="00DA1255"/>
    <w:rsid w:val="00DA235F"/>
    <w:rsid w:val="00DA399E"/>
    <w:rsid w:val="00DA3C09"/>
    <w:rsid w:val="00DA4378"/>
    <w:rsid w:val="00DA5BD9"/>
    <w:rsid w:val="00DA65DE"/>
    <w:rsid w:val="00DA69FE"/>
    <w:rsid w:val="00DA6AE1"/>
    <w:rsid w:val="00DB0782"/>
    <w:rsid w:val="00DB0880"/>
    <w:rsid w:val="00DB0D6F"/>
    <w:rsid w:val="00DB1993"/>
    <w:rsid w:val="00DB19FC"/>
    <w:rsid w:val="00DB2A22"/>
    <w:rsid w:val="00DB5605"/>
    <w:rsid w:val="00DB5FBE"/>
    <w:rsid w:val="00DB6B0A"/>
    <w:rsid w:val="00DC061E"/>
    <w:rsid w:val="00DC2B01"/>
    <w:rsid w:val="00DC2CD5"/>
    <w:rsid w:val="00DC2EDB"/>
    <w:rsid w:val="00DC2FEC"/>
    <w:rsid w:val="00DC316B"/>
    <w:rsid w:val="00DC5030"/>
    <w:rsid w:val="00DC63F4"/>
    <w:rsid w:val="00DC677B"/>
    <w:rsid w:val="00DC72F6"/>
    <w:rsid w:val="00DD0A11"/>
    <w:rsid w:val="00DD0F00"/>
    <w:rsid w:val="00DD157D"/>
    <w:rsid w:val="00DD170F"/>
    <w:rsid w:val="00DD3691"/>
    <w:rsid w:val="00DD38DE"/>
    <w:rsid w:val="00DD4116"/>
    <w:rsid w:val="00DD5880"/>
    <w:rsid w:val="00DD5B99"/>
    <w:rsid w:val="00DE0A10"/>
    <w:rsid w:val="00DE0FAD"/>
    <w:rsid w:val="00DE1374"/>
    <w:rsid w:val="00DE1A9E"/>
    <w:rsid w:val="00DE22F0"/>
    <w:rsid w:val="00DE2AE6"/>
    <w:rsid w:val="00DE3186"/>
    <w:rsid w:val="00DE3397"/>
    <w:rsid w:val="00DE3975"/>
    <w:rsid w:val="00DE51AA"/>
    <w:rsid w:val="00DE51B6"/>
    <w:rsid w:val="00DE56FE"/>
    <w:rsid w:val="00DF0F14"/>
    <w:rsid w:val="00DF142A"/>
    <w:rsid w:val="00DF1AB4"/>
    <w:rsid w:val="00DF35FF"/>
    <w:rsid w:val="00DF5704"/>
    <w:rsid w:val="00DF61BC"/>
    <w:rsid w:val="00DF6F01"/>
    <w:rsid w:val="00DF7B62"/>
    <w:rsid w:val="00DF7E40"/>
    <w:rsid w:val="00E0047C"/>
    <w:rsid w:val="00E019EC"/>
    <w:rsid w:val="00E0247C"/>
    <w:rsid w:val="00E02503"/>
    <w:rsid w:val="00E03305"/>
    <w:rsid w:val="00E04969"/>
    <w:rsid w:val="00E05DD5"/>
    <w:rsid w:val="00E06515"/>
    <w:rsid w:val="00E07046"/>
    <w:rsid w:val="00E076FF"/>
    <w:rsid w:val="00E07E69"/>
    <w:rsid w:val="00E11D3C"/>
    <w:rsid w:val="00E11DDF"/>
    <w:rsid w:val="00E1326E"/>
    <w:rsid w:val="00E133A1"/>
    <w:rsid w:val="00E1543C"/>
    <w:rsid w:val="00E17828"/>
    <w:rsid w:val="00E20328"/>
    <w:rsid w:val="00E20C44"/>
    <w:rsid w:val="00E21600"/>
    <w:rsid w:val="00E225F3"/>
    <w:rsid w:val="00E22BB7"/>
    <w:rsid w:val="00E24AEA"/>
    <w:rsid w:val="00E250CC"/>
    <w:rsid w:val="00E259FD"/>
    <w:rsid w:val="00E25A1D"/>
    <w:rsid w:val="00E25C9A"/>
    <w:rsid w:val="00E26151"/>
    <w:rsid w:val="00E26FEC"/>
    <w:rsid w:val="00E271F0"/>
    <w:rsid w:val="00E279C6"/>
    <w:rsid w:val="00E27CB8"/>
    <w:rsid w:val="00E3052E"/>
    <w:rsid w:val="00E30B78"/>
    <w:rsid w:val="00E31687"/>
    <w:rsid w:val="00E327F2"/>
    <w:rsid w:val="00E328D0"/>
    <w:rsid w:val="00E32C50"/>
    <w:rsid w:val="00E332AC"/>
    <w:rsid w:val="00E34308"/>
    <w:rsid w:val="00E34594"/>
    <w:rsid w:val="00E34A4F"/>
    <w:rsid w:val="00E35BFD"/>
    <w:rsid w:val="00E36187"/>
    <w:rsid w:val="00E3670D"/>
    <w:rsid w:val="00E36863"/>
    <w:rsid w:val="00E369C2"/>
    <w:rsid w:val="00E36B00"/>
    <w:rsid w:val="00E37160"/>
    <w:rsid w:val="00E37322"/>
    <w:rsid w:val="00E3769F"/>
    <w:rsid w:val="00E376F8"/>
    <w:rsid w:val="00E42593"/>
    <w:rsid w:val="00E427AA"/>
    <w:rsid w:val="00E42F0B"/>
    <w:rsid w:val="00E42FFF"/>
    <w:rsid w:val="00E434E5"/>
    <w:rsid w:val="00E4381B"/>
    <w:rsid w:val="00E43F82"/>
    <w:rsid w:val="00E45011"/>
    <w:rsid w:val="00E45689"/>
    <w:rsid w:val="00E45C95"/>
    <w:rsid w:val="00E462F7"/>
    <w:rsid w:val="00E46D6F"/>
    <w:rsid w:val="00E4701D"/>
    <w:rsid w:val="00E475D4"/>
    <w:rsid w:val="00E511BE"/>
    <w:rsid w:val="00E51511"/>
    <w:rsid w:val="00E51CE3"/>
    <w:rsid w:val="00E5451E"/>
    <w:rsid w:val="00E54A78"/>
    <w:rsid w:val="00E55CAB"/>
    <w:rsid w:val="00E563F0"/>
    <w:rsid w:val="00E569E3"/>
    <w:rsid w:val="00E5782A"/>
    <w:rsid w:val="00E60292"/>
    <w:rsid w:val="00E604CF"/>
    <w:rsid w:val="00E61395"/>
    <w:rsid w:val="00E61940"/>
    <w:rsid w:val="00E62A2F"/>
    <w:rsid w:val="00E62DC3"/>
    <w:rsid w:val="00E63691"/>
    <w:rsid w:val="00E6464B"/>
    <w:rsid w:val="00E6638C"/>
    <w:rsid w:val="00E7048B"/>
    <w:rsid w:val="00E70492"/>
    <w:rsid w:val="00E74AC5"/>
    <w:rsid w:val="00E74CBB"/>
    <w:rsid w:val="00E75071"/>
    <w:rsid w:val="00E751E7"/>
    <w:rsid w:val="00E75216"/>
    <w:rsid w:val="00E755F4"/>
    <w:rsid w:val="00E75D01"/>
    <w:rsid w:val="00E75E03"/>
    <w:rsid w:val="00E76393"/>
    <w:rsid w:val="00E771F4"/>
    <w:rsid w:val="00E80645"/>
    <w:rsid w:val="00E80A60"/>
    <w:rsid w:val="00E823CE"/>
    <w:rsid w:val="00E84C13"/>
    <w:rsid w:val="00E8550F"/>
    <w:rsid w:val="00E861EB"/>
    <w:rsid w:val="00E87FBA"/>
    <w:rsid w:val="00E91817"/>
    <w:rsid w:val="00E9181E"/>
    <w:rsid w:val="00E918DA"/>
    <w:rsid w:val="00E9287F"/>
    <w:rsid w:val="00E94041"/>
    <w:rsid w:val="00E94476"/>
    <w:rsid w:val="00E94486"/>
    <w:rsid w:val="00E9523E"/>
    <w:rsid w:val="00E95AF3"/>
    <w:rsid w:val="00E95B6C"/>
    <w:rsid w:val="00E96036"/>
    <w:rsid w:val="00E9688D"/>
    <w:rsid w:val="00EA157C"/>
    <w:rsid w:val="00EA27BF"/>
    <w:rsid w:val="00EA3F55"/>
    <w:rsid w:val="00EA420A"/>
    <w:rsid w:val="00EA466C"/>
    <w:rsid w:val="00EA47B6"/>
    <w:rsid w:val="00EA47BA"/>
    <w:rsid w:val="00EA500B"/>
    <w:rsid w:val="00EA5428"/>
    <w:rsid w:val="00EA5ED1"/>
    <w:rsid w:val="00EA6B14"/>
    <w:rsid w:val="00EB0166"/>
    <w:rsid w:val="00EB164F"/>
    <w:rsid w:val="00EB1EF1"/>
    <w:rsid w:val="00EB3566"/>
    <w:rsid w:val="00EB3659"/>
    <w:rsid w:val="00EB3AC4"/>
    <w:rsid w:val="00EB49A0"/>
    <w:rsid w:val="00EB5947"/>
    <w:rsid w:val="00EB6EC2"/>
    <w:rsid w:val="00EC00E0"/>
    <w:rsid w:val="00EC0199"/>
    <w:rsid w:val="00EC0A69"/>
    <w:rsid w:val="00EC10A1"/>
    <w:rsid w:val="00EC1971"/>
    <w:rsid w:val="00EC19CF"/>
    <w:rsid w:val="00EC1DFC"/>
    <w:rsid w:val="00EC23A6"/>
    <w:rsid w:val="00EC26A5"/>
    <w:rsid w:val="00EC4918"/>
    <w:rsid w:val="00EC4DAE"/>
    <w:rsid w:val="00EC5407"/>
    <w:rsid w:val="00EC5AF8"/>
    <w:rsid w:val="00EC665C"/>
    <w:rsid w:val="00EC7442"/>
    <w:rsid w:val="00EC7BC8"/>
    <w:rsid w:val="00ED1A5B"/>
    <w:rsid w:val="00ED1B3F"/>
    <w:rsid w:val="00ED1E00"/>
    <w:rsid w:val="00ED20F1"/>
    <w:rsid w:val="00ED23B6"/>
    <w:rsid w:val="00ED2E13"/>
    <w:rsid w:val="00ED54AF"/>
    <w:rsid w:val="00ED5CA4"/>
    <w:rsid w:val="00ED640A"/>
    <w:rsid w:val="00ED7084"/>
    <w:rsid w:val="00EE0E1C"/>
    <w:rsid w:val="00EE202E"/>
    <w:rsid w:val="00EE263D"/>
    <w:rsid w:val="00EE3017"/>
    <w:rsid w:val="00EE3BDA"/>
    <w:rsid w:val="00EE495F"/>
    <w:rsid w:val="00EE5125"/>
    <w:rsid w:val="00EE57F0"/>
    <w:rsid w:val="00EE5E5F"/>
    <w:rsid w:val="00EE5E76"/>
    <w:rsid w:val="00EE62EA"/>
    <w:rsid w:val="00EE6DA0"/>
    <w:rsid w:val="00EE7B95"/>
    <w:rsid w:val="00EF081C"/>
    <w:rsid w:val="00EF0CF9"/>
    <w:rsid w:val="00EF296F"/>
    <w:rsid w:val="00EF3F56"/>
    <w:rsid w:val="00EF725E"/>
    <w:rsid w:val="00EF7316"/>
    <w:rsid w:val="00F001F5"/>
    <w:rsid w:val="00F00341"/>
    <w:rsid w:val="00F00427"/>
    <w:rsid w:val="00F005A0"/>
    <w:rsid w:val="00F00CD9"/>
    <w:rsid w:val="00F00DC7"/>
    <w:rsid w:val="00F00E09"/>
    <w:rsid w:val="00F01100"/>
    <w:rsid w:val="00F011A6"/>
    <w:rsid w:val="00F0167C"/>
    <w:rsid w:val="00F02ACC"/>
    <w:rsid w:val="00F03231"/>
    <w:rsid w:val="00F0323C"/>
    <w:rsid w:val="00F03929"/>
    <w:rsid w:val="00F03D8F"/>
    <w:rsid w:val="00F041E7"/>
    <w:rsid w:val="00F05CB2"/>
    <w:rsid w:val="00F05D29"/>
    <w:rsid w:val="00F070DF"/>
    <w:rsid w:val="00F07192"/>
    <w:rsid w:val="00F10BA1"/>
    <w:rsid w:val="00F12CAB"/>
    <w:rsid w:val="00F136B7"/>
    <w:rsid w:val="00F14891"/>
    <w:rsid w:val="00F15B74"/>
    <w:rsid w:val="00F162CD"/>
    <w:rsid w:val="00F162D1"/>
    <w:rsid w:val="00F163EE"/>
    <w:rsid w:val="00F173DB"/>
    <w:rsid w:val="00F17F24"/>
    <w:rsid w:val="00F20204"/>
    <w:rsid w:val="00F204FA"/>
    <w:rsid w:val="00F21458"/>
    <w:rsid w:val="00F22015"/>
    <w:rsid w:val="00F23C18"/>
    <w:rsid w:val="00F25E2F"/>
    <w:rsid w:val="00F26CF6"/>
    <w:rsid w:val="00F270D0"/>
    <w:rsid w:val="00F3017C"/>
    <w:rsid w:val="00F302D9"/>
    <w:rsid w:val="00F31AE2"/>
    <w:rsid w:val="00F3327D"/>
    <w:rsid w:val="00F347EC"/>
    <w:rsid w:val="00F3526B"/>
    <w:rsid w:val="00F36028"/>
    <w:rsid w:val="00F36B7A"/>
    <w:rsid w:val="00F37087"/>
    <w:rsid w:val="00F37F6A"/>
    <w:rsid w:val="00F37FC1"/>
    <w:rsid w:val="00F40998"/>
    <w:rsid w:val="00F409C6"/>
    <w:rsid w:val="00F416D2"/>
    <w:rsid w:val="00F424F3"/>
    <w:rsid w:val="00F43B31"/>
    <w:rsid w:val="00F44249"/>
    <w:rsid w:val="00F450A4"/>
    <w:rsid w:val="00F45B48"/>
    <w:rsid w:val="00F504D9"/>
    <w:rsid w:val="00F50646"/>
    <w:rsid w:val="00F51181"/>
    <w:rsid w:val="00F52518"/>
    <w:rsid w:val="00F52785"/>
    <w:rsid w:val="00F5398F"/>
    <w:rsid w:val="00F53D94"/>
    <w:rsid w:val="00F5492B"/>
    <w:rsid w:val="00F54D24"/>
    <w:rsid w:val="00F55690"/>
    <w:rsid w:val="00F5650B"/>
    <w:rsid w:val="00F567F5"/>
    <w:rsid w:val="00F56AAC"/>
    <w:rsid w:val="00F57204"/>
    <w:rsid w:val="00F57FB9"/>
    <w:rsid w:val="00F6015C"/>
    <w:rsid w:val="00F60571"/>
    <w:rsid w:val="00F61336"/>
    <w:rsid w:val="00F637D3"/>
    <w:rsid w:val="00F63CDA"/>
    <w:rsid w:val="00F64A5B"/>
    <w:rsid w:val="00F6622D"/>
    <w:rsid w:val="00F663E0"/>
    <w:rsid w:val="00F66C09"/>
    <w:rsid w:val="00F676E7"/>
    <w:rsid w:val="00F701B5"/>
    <w:rsid w:val="00F70E72"/>
    <w:rsid w:val="00F718A5"/>
    <w:rsid w:val="00F747F4"/>
    <w:rsid w:val="00F74D4C"/>
    <w:rsid w:val="00F7626A"/>
    <w:rsid w:val="00F76FDF"/>
    <w:rsid w:val="00F77BC9"/>
    <w:rsid w:val="00F77FAD"/>
    <w:rsid w:val="00F81882"/>
    <w:rsid w:val="00F818AF"/>
    <w:rsid w:val="00F82181"/>
    <w:rsid w:val="00F8371F"/>
    <w:rsid w:val="00F83730"/>
    <w:rsid w:val="00F83CF2"/>
    <w:rsid w:val="00F8570D"/>
    <w:rsid w:val="00F864ED"/>
    <w:rsid w:val="00F87725"/>
    <w:rsid w:val="00F87E2C"/>
    <w:rsid w:val="00F90387"/>
    <w:rsid w:val="00F9164D"/>
    <w:rsid w:val="00F91A3A"/>
    <w:rsid w:val="00F91DCD"/>
    <w:rsid w:val="00F91F0E"/>
    <w:rsid w:val="00F930C2"/>
    <w:rsid w:val="00F933EF"/>
    <w:rsid w:val="00F956D6"/>
    <w:rsid w:val="00F9745D"/>
    <w:rsid w:val="00FA014F"/>
    <w:rsid w:val="00FA0444"/>
    <w:rsid w:val="00FA0D98"/>
    <w:rsid w:val="00FA0EB4"/>
    <w:rsid w:val="00FA1D4F"/>
    <w:rsid w:val="00FA2B0B"/>
    <w:rsid w:val="00FA37AC"/>
    <w:rsid w:val="00FA3DAC"/>
    <w:rsid w:val="00FA4BC0"/>
    <w:rsid w:val="00FA725E"/>
    <w:rsid w:val="00FA7B29"/>
    <w:rsid w:val="00FB0E8E"/>
    <w:rsid w:val="00FB13A5"/>
    <w:rsid w:val="00FB1746"/>
    <w:rsid w:val="00FB3706"/>
    <w:rsid w:val="00FB43E8"/>
    <w:rsid w:val="00FB5826"/>
    <w:rsid w:val="00FB7041"/>
    <w:rsid w:val="00FB7A2F"/>
    <w:rsid w:val="00FB7ABB"/>
    <w:rsid w:val="00FC0EF9"/>
    <w:rsid w:val="00FC118D"/>
    <w:rsid w:val="00FC17B0"/>
    <w:rsid w:val="00FC21EA"/>
    <w:rsid w:val="00FC3A47"/>
    <w:rsid w:val="00FC3BB0"/>
    <w:rsid w:val="00FC49BD"/>
    <w:rsid w:val="00FC5D82"/>
    <w:rsid w:val="00FC623E"/>
    <w:rsid w:val="00FC6DCF"/>
    <w:rsid w:val="00FC7B80"/>
    <w:rsid w:val="00FD0A7D"/>
    <w:rsid w:val="00FD0CE5"/>
    <w:rsid w:val="00FD0DA3"/>
    <w:rsid w:val="00FD2C07"/>
    <w:rsid w:val="00FD337A"/>
    <w:rsid w:val="00FD45FE"/>
    <w:rsid w:val="00FD468E"/>
    <w:rsid w:val="00FD48C0"/>
    <w:rsid w:val="00FD4F81"/>
    <w:rsid w:val="00FD59AC"/>
    <w:rsid w:val="00FD5C22"/>
    <w:rsid w:val="00FD6487"/>
    <w:rsid w:val="00FD780A"/>
    <w:rsid w:val="00FD7C83"/>
    <w:rsid w:val="00FE058E"/>
    <w:rsid w:val="00FE0C16"/>
    <w:rsid w:val="00FE171D"/>
    <w:rsid w:val="00FE1B0D"/>
    <w:rsid w:val="00FE22E3"/>
    <w:rsid w:val="00FE31E8"/>
    <w:rsid w:val="00FE3CDB"/>
    <w:rsid w:val="00FE3E85"/>
    <w:rsid w:val="00FE4C87"/>
    <w:rsid w:val="00FE506F"/>
    <w:rsid w:val="00FE6961"/>
    <w:rsid w:val="00FE751F"/>
    <w:rsid w:val="00FF1204"/>
    <w:rsid w:val="00FF1972"/>
    <w:rsid w:val="00FF1D78"/>
    <w:rsid w:val="00FF20BC"/>
    <w:rsid w:val="00FF2DFD"/>
    <w:rsid w:val="00FF37D5"/>
    <w:rsid w:val="00FF3ABE"/>
    <w:rsid w:val="00FF3B51"/>
    <w:rsid w:val="00FF496B"/>
    <w:rsid w:val="00FF4CDD"/>
    <w:rsid w:val="00FF4F3A"/>
    <w:rsid w:val="00FF5317"/>
    <w:rsid w:val="00FF5525"/>
    <w:rsid w:val="00FF56D5"/>
    <w:rsid w:val="00FF6604"/>
    <w:rsid w:val="00FF66CF"/>
    <w:rsid w:val="00FF6A89"/>
    <w:rsid w:val="00FF74A2"/>
    <w:rsid w:val="00FF7D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5E001"/>
  <w15:chartTrackingRefBased/>
  <w15:docId w15:val="{F41EA95F-1987-4613-996E-AFDB68F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7B"/>
    <w:pPr>
      <w:jc w:val="both"/>
    </w:pPr>
    <w:rPr>
      <w:rFonts w:ascii="Arial" w:hAnsi="Arial"/>
      <w:szCs w:val="24"/>
      <w:lang w:eastAsia="en-GB"/>
    </w:rPr>
  </w:style>
  <w:style w:type="paragraph" w:styleId="Heading1">
    <w:name w:val="heading 1"/>
    <w:basedOn w:val="Normal"/>
    <w:next w:val="Heading2"/>
    <w:link w:val="Heading1Char"/>
    <w:qFormat/>
    <w:rsid w:val="004F1D07"/>
    <w:pPr>
      <w:spacing w:before="480"/>
      <w:outlineLvl w:val="0"/>
    </w:pPr>
    <w:rPr>
      <w:rFonts w:ascii="Arial (W1)" w:hAnsi="Arial (W1)"/>
      <w:b/>
      <w:caps/>
      <w:sz w:val="22"/>
      <w:szCs w:val="22"/>
      <w:lang w:eastAsia="en-US"/>
    </w:rPr>
  </w:style>
  <w:style w:type="paragraph" w:styleId="Heading2">
    <w:name w:val="heading 2"/>
    <w:aliases w:val="Student Name"/>
    <w:basedOn w:val="Normal"/>
    <w:next w:val="Heading4"/>
    <w:link w:val="Heading2Char"/>
    <w:qFormat/>
    <w:rsid w:val="001E2EEE"/>
    <w:pPr>
      <w:keepNext/>
      <w:outlineLvl w:val="1"/>
    </w:pPr>
    <w:rPr>
      <w:rFonts w:cs="Arial"/>
      <w:b/>
      <w:bCs/>
      <w:iCs/>
      <w:szCs w:val="28"/>
    </w:rPr>
  </w:style>
  <w:style w:type="paragraph" w:styleId="Heading3">
    <w:name w:val="heading 3"/>
    <w:basedOn w:val="Normal"/>
    <w:next w:val="Heading4"/>
    <w:link w:val="Heading3Char"/>
    <w:qFormat/>
    <w:rsid w:val="001E2EEE"/>
    <w:pPr>
      <w:keepNext/>
      <w:ind w:left="567"/>
      <w:outlineLvl w:val="2"/>
    </w:pPr>
    <w:rPr>
      <w:b/>
      <w:bCs/>
      <w:i/>
      <w:szCs w:val="26"/>
      <w:lang w:val="x-none" w:eastAsia="x-none"/>
    </w:rPr>
  </w:style>
  <w:style w:type="paragraph" w:styleId="Heading4">
    <w:name w:val="heading 4"/>
    <w:basedOn w:val="Normal"/>
    <w:link w:val="Heading4Char"/>
    <w:qFormat/>
    <w:rsid w:val="001E2EEE"/>
    <w:pPr>
      <w:keepNext/>
      <w:numPr>
        <w:numId w:val="1"/>
      </w:numPr>
      <w:spacing w:after="240"/>
      <w:outlineLvl w:val="3"/>
    </w:pPr>
    <w:rPr>
      <w:bCs/>
      <w:szCs w:val="28"/>
    </w:rPr>
  </w:style>
  <w:style w:type="paragraph" w:styleId="Heading5">
    <w:name w:val="heading 5"/>
    <w:basedOn w:val="Normal"/>
    <w:qFormat/>
    <w:rsid w:val="001E2EEE"/>
    <w:pPr>
      <w:numPr>
        <w:numId w:val="2"/>
      </w:numPr>
      <w:spacing w:after="240"/>
      <w:contextualSpacing/>
      <w:outlineLvl w:val="4"/>
    </w:pPr>
    <w:rPr>
      <w:bCs/>
      <w:iCs/>
      <w:szCs w:val="26"/>
    </w:rPr>
  </w:style>
  <w:style w:type="paragraph" w:styleId="Heading6">
    <w:name w:val="heading 6"/>
    <w:basedOn w:val="Normal"/>
    <w:next w:val="Normal"/>
    <w:qFormat/>
    <w:rsid w:val="00423CD1"/>
    <w:pPr>
      <w:tabs>
        <w:tab w:val="num" w:pos="1152"/>
      </w:tabs>
      <w:spacing w:before="240" w:after="60"/>
      <w:ind w:left="1152" w:hanging="1152"/>
      <w:outlineLvl w:val="5"/>
    </w:pPr>
    <w:rPr>
      <w:i/>
      <w:sz w:val="22"/>
      <w:szCs w:val="20"/>
      <w:lang w:eastAsia="en-US"/>
    </w:rPr>
  </w:style>
  <w:style w:type="paragraph" w:styleId="Heading7">
    <w:name w:val="heading 7"/>
    <w:basedOn w:val="Normal"/>
    <w:next w:val="Normal"/>
    <w:qFormat/>
    <w:rsid w:val="00423CD1"/>
    <w:pPr>
      <w:tabs>
        <w:tab w:val="num" w:pos="1296"/>
      </w:tabs>
      <w:spacing w:before="240" w:after="60"/>
      <w:ind w:left="1296" w:hanging="1296"/>
      <w:outlineLvl w:val="6"/>
    </w:pPr>
    <w:rPr>
      <w:szCs w:val="20"/>
      <w:lang w:eastAsia="en-US"/>
    </w:rPr>
  </w:style>
  <w:style w:type="paragraph" w:styleId="Heading8">
    <w:name w:val="heading 8"/>
    <w:basedOn w:val="Normal"/>
    <w:next w:val="Normal"/>
    <w:qFormat/>
    <w:rsid w:val="00423CD1"/>
    <w:pPr>
      <w:tabs>
        <w:tab w:val="num" w:pos="1440"/>
      </w:tabs>
      <w:spacing w:before="240" w:after="60"/>
      <w:ind w:left="1440" w:hanging="1440"/>
      <w:outlineLvl w:val="7"/>
    </w:pPr>
    <w:rPr>
      <w:i/>
      <w:szCs w:val="20"/>
      <w:lang w:eastAsia="en-US"/>
    </w:rPr>
  </w:style>
  <w:style w:type="paragraph" w:styleId="Heading9">
    <w:name w:val="heading 9"/>
    <w:basedOn w:val="Normal"/>
    <w:next w:val="Normal"/>
    <w:qFormat/>
    <w:rsid w:val="00423CD1"/>
    <w:pPr>
      <w:tabs>
        <w:tab w:val="num" w:pos="1584"/>
      </w:tabs>
      <w:spacing w:before="240" w:after="60"/>
      <w:ind w:left="1584" w:hanging="1584"/>
      <w:outlineLvl w:val="8"/>
    </w:pPr>
    <w:rPr>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rsid w:val="00625D4E"/>
    <w:pPr>
      <w:pBdr>
        <w:top w:val="single" w:sz="6" w:space="1" w:color="999999"/>
        <w:left w:val="single" w:sz="6" w:space="4" w:color="999999"/>
        <w:bottom w:val="single" w:sz="6" w:space="1" w:color="999999"/>
        <w:right w:val="single" w:sz="6" w:space="4" w:color="999999"/>
      </w:pBdr>
    </w:pPr>
    <w:rPr>
      <w:rFonts w:ascii="Comic Sans MS" w:hAnsi="Comic Sans MS"/>
      <w:color w:val="800000"/>
      <w:szCs w:val="20"/>
      <w:lang w:eastAsia="en-US"/>
    </w:rPr>
  </w:style>
  <w:style w:type="paragraph" w:customStyle="1" w:styleId="StyleHeading4BlackAfter6ptLinespacingsingle">
    <w:name w:val="Style Heading 4 + Black After:  6 pt Line spacing:  single"/>
    <w:basedOn w:val="Heading4"/>
    <w:rsid w:val="00621E86"/>
    <w:pPr>
      <w:keepNext w:val="0"/>
      <w:spacing w:after="120"/>
    </w:pPr>
    <w:rPr>
      <w:b/>
      <w:bCs w:val="0"/>
      <w:color w:val="000000"/>
      <w:szCs w:val="20"/>
      <w:lang w:eastAsia="en-US"/>
    </w:rPr>
  </w:style>
  <w:style w:type="paragraph" w:styleId="Header">
    <w:name w:val="header"/>
    <w:basedOn w:val="Normal"/>
    <w:rsid w:val="00423CD1"/>
    <w:pPr>
      <w:tabs>
        <w:tab w:val="center" w:pos="4153"/>
        <w:tab w:val="right" w:pos="8306"/>
      </w:tabs>
    </w:pPr>
  </w:style>
  <w:style w:type="paragraph" w:styleId="Footer">
    <w:name w:val="footer"/>
    <w:basedOn w:val="Normal"/>
    <w:rsid w:val="00423CD1"/>
    <w:pPr>
      <w:tabs>
        <w:tab w:val="center" w:pos="4153"/>
        <w:tab w:val="right" w:pos="8306"/>
      </w:tabs>
    </w:pPr>
  </w:style>
  <w:style w:type="character" w:styleId="PageNumber">
    <w:name w:val="page number"/>
    <w:basedOn w:val="DefaultParagraphFont"/>
    <w:rsid w:val="00423CD1"/>
  </w:style>
  <w:style w:type="paragraph" w:styleId="FootnoteText">
    <w:name w:val="footnote text"/>
    <w:basedOn w:val="Normal"/>
    <w:semiHidden/>
    <w:rsid w:val="008B4964"/>
    <w:rPr>
      <w:sz w:val="18"/>
      <w:szCs w:val="20"/>
    </w:rPr>
  </w:style>
  <w:style w:type="character" w:styleId="FootnoteReference">
    <w:name w:val="footnote reference"/>
    <w:semiHidden/>
    <w:rsid w:val="008B4964"/>
    <w:rPr>
      <w:vertAlign w:val="superscript"/>
    </w:rPr>
  </w:style>
  <w:style w:type="paragraph" w:styleId="Title">
    <w:name w:val="Title"/>
    <w:basedOn w:val="Normal"/>
    <w:qFormat/>
    <w:rsid w:val="00C32F41"/>
    <w:pPr>
      <w:jc w:val="center"/>
    </w:pPr>
    <w:rPr>
      <w:rFonts w:ascii="Palatino" w:hAnsi="Palatino"/>
      <w:b/>
      <w:sz w:val="22"/>
      <w:szCs w:val="20"/>
      <w:lang w:eastAsia="en-US"/>
    </w:rPr>
  </w:style>
  <w:style w:type="paragraph" w:styleId="BodyText2">
    <w:name w:val="Body Text 2"/>
    <w:basedOn w:val="Normal"/>
    <w:rsid w:val="00C32F41"/>
    <w:pPr>
      <w:tabs>
        <w:tab w:val="left" w:pos="3420"/>
      </w:tabs>
      <w:jc w:val="left"/>
    </w:pPr>
    <w:rPr>
      <w:rFonts w:ascii="Palatino" w:hAnsi="Palatino"/>
      <w:szCs w:val="20"/>
      <w:lang w:eastAsia="en-US"/>
    </w:rPr>
  </w:style>
  <w:style w:type="character" w:styleId="Hyperlink">
    <w:name w:val="Hyperlink"/>
    <w:uiPriority w:val="99"/>
    <w:rsid w:val="00C32F41"/>
    <w:rPr>
      <w:color w:val="0000FF"/>
      <w:u w:val="single"/>
    </w:rPr>
  </w:style>
  <w:style w:type="table" w:styleId="TableGrid">
    <w:name w:val="Table Grid"/>
    <w:basedOn w:val="TableNormal"/>
    <w:uiPriority w:val="39"/>
    <w:rsid w:val="00FE3E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034510"/>
    <w:pPr>
      <w:spacing w:before="100" w:beforeAutospacing="1" w:after="100" w:afterAutospacing="1"/>
      <w:jc w:val="left"/>
    </w:pPr>
    <w:rPr>
      <w:rFonts w:cs="Arial"/>
      <w:sz w:val="24"/>
    </w:rPr>
  </w:style>
  <w:style w:type="character" w:styleId="Strong">
    <w:name w:val="Strong"/>
    <w:uiPriority w:val="22"/>
    <w:qFormat/>
    <w:rsid w:val="00034510"/>
    <w:rPr>
      <w:b/>
      <w:bCs/>
    </w:rPr>
  </w:style>
  <w:style w:type="character" w:styleId="FollowedHyperlink">
    <w:name w:val="FollowedHyperlink"/>
    <w:rsid w:val="002C462B"/>
    <w:rPr>
      <w:color w:val="000080"/>
      <w:u w:val="single"/>
    </w:rPr>
  </w:style>
  <w:style w:type="paragraph" w:styleId="NormalWeb">
    <w:name w:val="Normal (Web)"/>
    <w:basedOn w:val="Normal"/>
    <w:uiPriority w:val="99"/>
    <w:rsid w:val="00B218B0"/>
    <w:pPr>
      <w:spacing w:before="100" w:beforeAutospacing="1" w:after="100" w:afterAutospacing="1"/>
      <w:jc w:val="left"/>
    </w:pPr>
    <w:rPr>
      <w:rFonts w:ascii="Times New Roman" w:hAnsi="Times New Roman"/>
      <w:sz w:val="24"/>
    </w:rPr>
  </w:style>
  <w:style w:type="character" w:customStyle="1" w:styleId="Heading2Char">
    <w:name w:val="Heading 2 Char"/>
    <w:aliases w:val="Student Name Char"/>
    <w:link w:val="Heading2"/>
    <w:rsid w:val="007B6DE6"/>
    <w:rPr>
      <w:rFonts w:ascii="Arial" w:hAnsi="Arial" w:cs="Arial"/>
      <w:b/>
      <w:bCs/>
      <w:iCs/>
      <w:szCs w:val="28"/>
      <w:lang w:val="en-GB" w:eastAsia="en-GB" w:bidi="ar-SA"/>
    </w:rPr>
  </w:style>
  <w:style w:type="paragraph" w:customStyle="1" w:styleId="Commentary">
    <w:name w:val="Commentary"/>
    <w:basedOn w:val="Normal"/>
    <w:rsid w:val="007B6DE6"/>
    <w:pPr>
      <w:numPr>
        <w:numId w:val="3"/>
      </w:numPr>
      <w:pBdr>
        <w:top w:val="single" w:sz="4" w:space="1" w:color="808080"/>
        <w:left w:val="single" w:sz="4" w:space="4" w:color="808080"/>
        <w:bottom w:val="single" w:sz="4" w:space="1" w:color="808080"/>
        <w:right w:val="single" w:sz="4" w:space="4" w:color="808080"/>
      </w:pBdr>
      <w:spacing w:before="120" w:after="360"/>
      <w:ind w:left="924" w:hanging="357"/>
      <w:contextualSpacing/>
    </w:pPr>
    <w:rPr>
      <w:rFonts w:ascii="Tahoma" w:hAnsi="Tahoma"/>
      <w:color w:val="333333"/>
      <w:szCs w:val="20"/>
      <w:lang w:eastAsia="en-US"/>
    </w:rPr>
  </w:style>
  <w:style w:type="paragraph" w:customStyle="1" w:styleId="Minute3">
    <w:name w:val="Minute 3"/>
    <w:basedOn w:val="Normal"/>
    <w:rsid w:val="005478E8"/>
    <w:pPr>
      <w:ind w:left="2880" w:hanging="2160"/>
      <w:jc w:val="left"/>
    </w:pPr>
    <w:rPr>
      <w:sz w:val="22"/>
      <w:szCs w:val="22"/>
    </w:rPr>
  </w:style>
  <w:style w:type="paragraph" w:styleId="BalloonText">
    <w:name w:val="Balloon Text"/>
    <w:basedOn w:val="Normal"/>
    <w:link w:val="BalloonTextChar"/>
    <w:uiPriority w:val="99"/>
    <w:semiHidden/>
    <w:unhideWhenUsed/>
    <w:rsid w:val="00C43252"/>
    <w:rPr>
      <w:rFonts w:ascii="Tahoma" w:hAnsi="Tahoma"/>
      <w:sz w:val="16"/>
      <w:szCs w:val="16"/>
      <w:lang w:val="x-none" w:eastAsia="x-none"/>
    </w:rPr>
  </w:style>
  <w:style w:type="character" w:customStyle="1" w:styleId="BalloonTextChar">
    <w:name w:val="Balloon Text Char"/>
    <w:link w:val="BalloonText"/>
    <w:uiPriority w:val="99"/>
    <w:semiHidden/>
    <w:rsid w:val="00C43252"/>
    <w:rPr>
      <w:rFonts w:ascii="Tahoma" w:hAnsi="Tahoma" w:cs="Tahoma"/>
      <w:sz w:val="16"/>
      <w:szCs w:val="16"/>
    </w:rPr>
  </w:style>
  <w:style w:type="paragraph" w:customStyle="1" w:styleId="StyleHeading2StudentNameBlack">
    <w:name w:val="Style Heading 2Student Name + Black"/>
    <w:basedOn w:val="Heading2"/>
    <w:link w:val="StyleHeading2StudentNameBlackChar"/>
    <w:rsid w:val="00454B4B"/>
    <w:pPr>
      <w:keepNext w:val="0"/>
      <w:numPr>
        <w:ilvl w:val="1"/>
      </w:numPr>
      <w:tabs>
        <w:tab w:val="num" w:pos="737"/>
      </w:tabs>
      <w:spacing w:after="240"/>
      <w:ind w:left="737" w:hanging="737"/>
    </w:pPr>
    <w:rPr>
      <w:rFonts w:cs="Times New Roman"/>
      <w:b w:val="0"/>
      <w:bCs w:val="0"/>
      <w:iCs w:val="0"/>
      <w:color w:val="000000"/>
      <w:sz w:val="22"/>
      <w:szCs w:val="20"/>
      <w:lang w:val="x-none" w:eastAsia="en-US"/>
    </w:rPr>
  </w:style>
  <w:style w:type="character" w:customStyle="1" w:styleId="StyleHeading2StudentNameBlackChar">
    <w:name w:val="Style Heading 2Student Name + Black Char"/>
    <w:link w:val="StyleHeading2StudentNameBlack"/>
    <w:rsid w:val="00454B4B"/>
    <w:rPr>
      <w:rFonts w:ascii="Arial" w:hAnsi="Arial"/>
      <w:color w:val="000000"/>
      <w:sz w:val="22"/>
      <w:lang w:eastAsia="en-US"/>
    </w:rPr>
  </w:style>
  <w:style w:type="paragraph" w:styleId="ListParagraph">
    <w:name w:val="List Paragraph"/>
    <w:basedOn w:val="Normal"/>
    <w:uiPriority w:val="34"/>
    <w:qFormat/>
    <w:rsid w:val="00454B4B"/>
    <w:pPr>
      <w:ind w:left="720"/>
      <w:contextualSpacing/>
    </w:pPr>
    <w:rPr>
      <w:noProof/>
      <w:sz w:val="22"/>
      <w:szCs w:val="20"/>
      <w:lang w:eastAsia="en-US"/>
    </w:rPr>
  </w:style>
  <w:style w:type="paragraph" w:styleId="NoSpacing">
    <w:name w:val="No Spacing"/>
    <w:basedOn w:val="Normal"/>
    <w:uiPriority w:val="1"/>
    <w:qFormat/>
    <w:rsid w:val="00E4701D"/>
    <w:pPr>
      <w:jc w:val="left"/>
    </w:pPr>
    <w:rPr>
      <w:rFonts w:eastAsia="Calibri" w:cs="Arial"/>
      <w:sz w:val="24"/>
    </w:rPr>
  </w:style>
  <w:style w:type="paragraph" w:styleId="TOC1">
    <w:name w:val="toc 1"/>
    <w:basedOn w:val="Normal"/>
    <w:next w:val="Normal"/>
    <w:autoRedefine/>
    <w:uiPriority w:val="39"/>
    <w:rsid w:val="0067340B"/>
    <w:pPr>
      <w:tabs>
        <w:tab w:val="right" w:leader="dot" w:pos="13948"/>
      </w:tabs>
      <w:kinsoku w:val="0"/>
      <w:spacing w:line="480" w:lineRule="auto"/>
      <w:ind w:left="284" w:hanging="142"/>
      <w:jc w:val="distribute"/>
    </w:pPr>
    <w:rPr>
      <w:rFonts w:ascii="Calibri" w:hAnsi="Calibri" w:cs="Calibri"/>
      <w:caps/>
      <w:noProof/>
      <w:color w:val="2E74B5" w:themeColor="accent1" w:themeShade="BF"/>
      <w:sz w:val="32"/>
      <w:szCs w:val="32"/>
      <w:lang w:eastAsia="en-US"/>
    </w:rPr>
  </w:style>
  <w:style w:type="paragraph" w:styleId="TOC2">
    <w:name w:val="toc 2"/>
    <w:basedOn w:val="Normal"/>
    <w:next w:val="Normal"/>
    <w:autoRedefine/>
    <w:uiPriority w:val="39"/>
    <w:unhideWhenUsed/>
    <w:rsid w:val="00061B25"/>
    <w:pPr>
      <w:tabs>
        <w:tab w:val="right" w:leader="dot" w:pos="13948"/>
      </w:tabs>
      <w:ind w:left="200"/>
      <w:jc w:val="left"/>
    </w:pPr>
    <w:rPr>
      <w:rFonts w:ascii="Aptos" w:hAnsi="Aptos" w:cs="Arial"/>
      <w:b/>
      <w:bCs/>
      <w:iCs/>
      <w:smallCaps/>
      <w:noProof/>
    </w:rPr>
  </w:style>
  <w:style w:type="paragraph" w:styleId="TOC3">
    <w:name w:val="toc 3"/>
    <w:basedOn w:val="Normal"/>
    <w:next w:val="Normal"/>
    <w:autoRedefine/>
    <w:uiPriority w:val="39"/>
    <w:unhideWhenUsed/>
    <w:rsid w:val="00171488"/>
    <w:pPr>
      <w:ind w:left="400"/>
      <w:jc w:val="left"/>
    </w:pPr>
    <w:rPr>
      <w:rFonts w:ascii="Calibri" w:hAnsi="Calibri"/>
      <w:i/>
      <w:iCs/>
    </w:rPr>
  </w:style>
  <w:style w:type="paragraph" w:styleId="CommentText">
    <w:name w:val="annotation text"/>
    <w:basedOn w:val="Normal"/>
    <w:link w:val="CommentTextChar"/>
    <w:uiPriority w:val="99"/>
    <w:semiHidden/>
    <w:rsid w:val="00BF264E"/>
    <w:rPr>
      <w:color w:val="000080"/>
      <w:szCs w:val="20"/>
      <w:lang w:val="x-none" w:eastAsia="en-US"/>
    </w:rPr>
  </w:style>
  <w:style w:type="character" w:customStyle="1" w:styleId="CommentTextChar">
    <w:name w:val="Comment Text Char"/>
    <w:link w:val="CommentText"/>
    <w:uiPriority w:val="99"/>
    <w:semiHidden/>
    <w:rsid w:val="00BF264E"/>
    <w:rPr>
      <w:rFonts w:ascii="Arial" w:hAnsi="Arial"/>
      <w:color w:val="000080"/>
      <w:lang w:val="x-none" w:eastAsia="en-US"/>
    </w:rPr>
  </w:style>
  <w:style w:type="character" w:customStyle="1" w:styleId="Heading3Char">
    <w:name w:val="Heading 3 Char"/>
    <w:link w:val="Heading3"/>
    <w:rsid w:val="00753EA9"/>
    <w:rPr>
      <w:rFonts w:ascii="Arial" w:hAnsi="Arial" w:cs="Arial"/>
      <w:b/>
      <w:bCs/>
      <w:i/>
      <w:szCs w:val="26"/>
    </w:rPr>
  </w:style>
  <w:style w:type="paragraph" w:customStyle="1" w:styleId="Default">
    <w:name w:val="Default"/>
    <w:rsid w:val="00253079"/>
    <w:pPr>
      <w:autoSpaceDE w:val="0"/>
      <w:autoSpaceDN w:val="0"/>
      <w:adjustRightInd w:val="0"/>
    </w:pPr>
    <w:rPr>
      <w:rFonts w:ascii="Arial" w:hAnsi="Arial" w:cs="Arial"/>
      <w:color w:val="000000"/>
      <w:sz w:val="24"/>
      <w:szCs w:val="24"/>
      <w:lang w:eastAsia="en-GB"/>
    </w:rPr>
  </w:style>
  <w:style w:type="paragraph" w:customStyle="1" w:styleId="Minutes2">
    <w:name w:val="Minutes2"/>
    <w:basedOn w:val="Normal"/>
    <w:link w:val="Minutes2Char"/>
    <w:rsid w:val="00EC1DFC"/>
    <w:pPr>
      <w:tabs>
        <w:tab w:val="left" w:pos="720"/>
        <w:tab w:val="left" w:pos="2880"/>
        <w:tab w:val="right" w:pos="8928"/>
      </w:tabs>
      <w:ind w:left="720" w:hanging="720"/>
    </w:pPr>
    <w:rPr>
      <w:sz w:val="22"/>
      <w:szCs w:val="22"/>
      <w:lang w:val="x-none" w:eastAsia="x-none"/>
    </w:rPr>
  </w:style>
  <w:style w:type="character" w:customStyle="1" w:styleId="Minutes2Char">
    <w:name w:val="Minutes2 Char"/>
    <w:link w:val="Minutes2"/>
    <w:rsid w:val="00EC1DFC"/>
    <w:rPr>
      <w:rFonts w:ascii="Arial" w:hAnsi="Arial"/>
      <w:sz w:val="22"/>
      <w:szCs w:val="22"/>
    </w:rPr>
  </w:style>
  <w:style w:type="character" w:styleId="Emphasis">
    <w:name w:val="Emphasis"/>
    <w:uiPriority w:val="20"/>
    <w:qFormat/>
    <w:rsid w:val="0016020D"/>
    <w:rPr>
      <w:i/>
      <w:iCs/>
    </w:rPr>
  </w:style>
  <w:style w:type="character" w:styleId="CommentReference">
    <w:name w:val="annotation reference"/>
    <w:uiPriority w:val="99"/>
    <w:semiHidden/>
    <w:unhideWhenUsed/>
    <w:rsid w:val="007B13EB"/>
    <w:rPr>
      <w:sz w:val="16"/>
      <w:szCs w:val="16"/>
    </w:rPr>
  </w:style>
  <w:style w:type="paragraph" w:styleId="CommentSubject">
    <w:name w:val="annotation subject"/>
    <w:basedOn w:val="CommentText"/>
    <w:next w:val="CommentText"/>
    <w:link w:val="CommentSubjectChar"/>
    <w:uiPriority w:val="99"/>
    <w:semiHidden/>
    <w:unhideWhenUsed/>
    <w:rsid w:val="007B13EB"/>
    <w:rPr>
      <w:b/>
      <w:bCs/>
    </w:rPr>
  </w:style>
  <w:style w:type="character" w:customStyle="1" w:styleId="CommentSubjectChar">
    <w:name w:val="Comment Subject Char"/>
    <w:link w:val="CommentSubject"/>
    <w:uiPriority w:val="99"/>
    <w:semiHidden/>
    <w:rsid w:val="007B13EB"/>
    <w:rPr>
      <w:rFonts w:ascii="Arial" w:hAnsi="Arial"/>
      <w:b/>
      <w:bCs/>
      <w:color w:val="000080"/>
      <w:lang w:val="x-none" w:eastAsia="en-US"/>
    </w:rPr>
  </w:style>
  <w:style w:type="paragraph" w:styleId="TOC4">
    <w:name w:val="toc 4"/>
    <w:basedOn w:val="Normal"/>
    <w:next w:val="Normal"/>
    <w:autoRedefine/>
    <w:uiPriority w:val="39"/>
    <w:unhideWhenUsed/>
    <w:rsid w:val="00E75D01"/>
    <w:pPr>
      <w:ind w:left="600"/>
      <w:jc w:val="left"/>
    </w:pPr>
    <w:rPr>
      <w:rFonts w:ascii="Calibri" w:hAnsi="Calibri"/>
      <w:sz w:val="18"/>
      <w:szCs w:val="21"/>
    </w:rPr>
  </w:style>
  <w:style w:type="paragraph" w:styleId="TOC5">
    <w:name w:val="toc 5"/>
    <w:basedOn w:val="Normal"/>
    <w:next w:val="Normal"/>
    <w:autoRedefine/>
    <w:uiPriority w:val="39"/>
    <w:unhideWhenUsed/>
    <w:rsid w:val="00E75D01"/>
    <w:pPr>
      <w:ind w:left="800"/>
      <w:jc w:val="left"/>
    </w:pPr>
    <w:rPr>
      <w:rFonts w:ascii="Calibri" w:hAnsi="Calibri"/>
      <w:sz w:val="18"/>
      <w:szCs w:val="21"/>
    </w:rPr>
  </w:style>
  <w:style w:type="paragraph" w:styleId="TOC6">
    <w:name w:val="toc 6"/>
    <w:basedOn w:val="Normal"/>
    <w:next w:val="Normal"/>
    <w:autoRedefine/>
    <w:uiPriority w:val="39"/>
    <w:unhideWhenUsed/>
    <w:rsid w:val="00E75D01"/>
    <w:pPr>
      <w:ind w:left="1000"/>
      <w:jc w:val="left"/>
    </w:pPr>
    <w:rPr>
      <w:rFonts w:ascii="Calibri" w:hAnsi="Calibri"/>
      <w:sz w:val="18"/>
      <w:szCs w:val="21"/>
    </w:rPr>
  </w:style>
  <w:style w:type="paragraph" w:styleId="TOC7">
    <w:name w:val="toc 7"/>
    <w:basedOn w:val="Normal"/>
    <w:next w:val="Normal"/>
    <w:autoRedefine/>
    <w:uiPriority w:val="39"/>
    <w:unhideWhenUsed/>
    <w:rsid w:val="00E75D01"/>
    <w:pPr>
      <w:ind w:left="1200"/>
      <w:jc w:val="left"/>
    </w:pPr>
    <w:rPr>
      <w:rFonts w:ascii="Calibri" w:hAnsi="Calibri"/>
      <w:sz w:val="18"/>
      <w:szCs w:val="21"/>
    </w:rPr>
  </w:style>
  <w:style w:type="paragraph" w:styleId="TOC8">
    <w:name w:val="toc 8"/>
    <w:basedOn w:val="Normal"/>
    <w:next w:val="Normal"/>
    <w:autoRedefine/>
    <w:uiPriority w:val="39"/>
    <w:unhideWhenUsed/>
    <w:rsid w:val="00E75D01"/>
    <w:pPr>
      <w:ind w:left="1400"/>
      <w:jc w:val="left"/>
    </w:pPr>
    <w:rPr>
      <w:rFonts w:ascii="Calibri" w:hAnsi="Calibri"/>
      <w:sz w:val="18"/>
      <w:szCs w:val="21"/>
    </w:rPr>
  </w:style>
  <w:style w:type="paragraph" w:styleId="TOC9">
    <w:name w:val="toc 9"/>
    <w:basedOn w:val="Normal"/>
    <w:next w:val="Normal"/>
    <w:autoRedefine/>
    <w:uiPriority w:val="39"/>
    <w:unhideWhenUsed/>
    <w:rsid w:val="00E75D01"/>
    <w:pPr>
      <w:ind w:left="1600"/>
      <w:jc w:val="left"/>
    </w:pPr>
    <w:rPr>
      <w:rFonts w:ascii="Calibri" w:hAnsi="Calibri"/>
      <w:sz w:val="18"/>
      <w:szCs w:val="21"/>
    </w:rPr>
  </w:style>
  <w:style w:type="character" w:customStyle="1" w:styleId="LJcalibri11pointbold">
    <w:name w:val="LJ calibri 11 point bold"/>
    <w:uiPriority w:val="1"/>
    <w:rsid w:val="008342E5"/>
    <w:rPr>
      <w:rFonts w:ascii="Calibri" w:hAnsi="Calibri"/>
      <w:b/>
      <w:sz w:val="22"/>
    </w:rPr>
  </w:style>
  <w:style w:type="character" w:customStyle="1" w:styleId="Heading4Char">
    <w:name w:val="Heading 4 Char"/>
    <w:link w:val="Heading4"/>
    <w:rsid w:val="00BC40E0"/>
    <w:rPr>
      <w:rFonts w:ascii="Arial" w:hAnsi="Arial"/>
      <w:bCs/>
      <w:szCs w:val="28"/>
      <w:lang w:eastAsia="en-GB"/>
    </w:rPr>
  </w:style>
  <w:style w:type="paragraph" w:customStyle="1" w:styleId="Agenda2">
    <w:name w:val="Agenda2"/>
    <w:basedOn w:val="Normal"/>
    <w:rsid w:val="0075159D"/>
    <w:pPr>
      <w:tabs>
        <w:tab w:val="left" w:pos="432"/>
        <w:tab w:val="center" w:pos="4464"/>
        <w:tab w:val="right" w:pos="8928"/>
      </w:tabs>
      <w:jc w:val="left"/>
    </w:pPr>
    <w:rPr>
      <w:sz w:val="22"/>
      <w:szCs w:val="22"/>
    </w:rPr>
  </w:style>
  <w:style w:type="character" w:customStyle="1" w:styleId="sizelock">
    <w:name w:val="size lock"/>
    <w:uiPriority w:val="1"/>
    <w:rsid w:val="0075159D"/>
    <w:rPr>
      <w:sz w:val="24"/>
    </w:rPr>
  </w:style>
  <w:style w:type="character" w:customStyle="1" w:styleId="Style3">
    <w:name w:val="Style3"/>
    <w:basedOn w:val="DefaultParagraphFont"/>
    <w:uiPriority w:val="1"/>
    <w:rsid w:val="0022191F"/>
    <w:rPr>
      <w:rFonts w:ascii="Arial" w:hAnsi="Arial"/>
      <w:sz w:val="24"/>
    </w:rPr>
  </w:style>
  <w:style w:type="paragraph" w:customStyle="1" w:styleId="Minutes1">
    <w:name w:val="Minutes1"/>
    <w:basedOn w:val="Normal"/>
    <w:link w:val="Minutes1Char"/>
    <w:rsid w:val="00BB23E6"/>
    <w:pPr>
      <w:tabs>
        <w:tab w:val="center" w:pos="4464"/>
        <w:tab w:val="right" w:pos="8928"/>
      </w:tabs>
    </w:pPr>
    <w:rPr>
      <w:sz w:val="22"/>
      <w:szCs w:val="22"/>
    </w:rPr>
  </w:style>
  <w:style w:type="character" w:customStyle="1" w:styleId="Minutes1Char">
    <w:name w:val="Minutes1 Char"/>
    <w:basedOn w:val="DefaultParagraphFont"/>
    <w:link w:val="Minutes1"/>
    <w:rsid w:val="00BB23E6"/>
    <w:rPr>
      <w:rFonts w:ascii="Arial" w:hAnsi="Arial"/>
      <w:sz w:val="22"/>
      <w:szCs w:val="22"/>
      <w:lang w:eastAsia="en-GB"/>
    </w:rPr>
  </w:style>
  <w:style w:type="character" w:customStyle="1" w:styleId="arial12">
    <w:name w:val="arial 12"/>
    <w:basedOn w:val="DefaultParagraphFont"/>
    <w:uiPriority w:val="1"/>
    <w:qFormat/>
    <w:rsid w:val="00902D0C"/>
    <w:rPr>
      <w:rFonts w:ascii="Arial" w:hAnsi="Arial"/>
      <w:sz w:val="24"/>
    </w:rPr>
  </w:style>
  <w:style w:type="paragraph" w:styleId="TOCHeading">
    <w:name w:val="TOC Heading"/>
    <w:basedOn w:val="Heading1"/>
    <w:next w:val="Normal"/>
    <w:link w:val="TOCHeadingChar"/>
    <w:uiPriority w:val="39"/>
    <w:unhideWhenUsed/>
    <w:qFormat/>
    <w:rsid w:val="001A0FAF"/>
    <w:pPr>
      <w:keepNext/>
      <w:keepLines/>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NEW">
    <w:name w:val="NEW"/>
    <w:basedOn w:val="TOCHeading"/>
    <w:link w:val="NEWChar"/>
    <w:qFormat/>
    <w:rsid w:val="00266D56"/>
    <w:pPr>
      <w:jc w:val="both"/>
    </w:pPr>
  </w:style>
  <w:style w:type="character" w:customStyle="1" w:styleId="Heading1Char">
    <w:name w:val="Heading 1 Char"/>
    <w:basedOn w:val="DefaultParagraphFont"/>
    <w:link w:val="Heading1"/>
    <w:rsid w:val="00266D56"/>
    <w:rPr>
      <w:rFonts w:ascii="Arial (W1)" w:hAnsi="Arial (W1)"/>
      <w:b/>
      <w:caps/>
      <w:sz w:val="22"/>
      <w:szCs w:val="22"/>
      <w:lang w:eastAsia="en-US"/>
    </w:rPr>
  </w:style>
  <w:style w:type="character" w:customStyle="1" w:styleId="TOCHeadingChar">
    <w:name w:val="TOC Heading Char"/>
    <w:basedOn w:val="Heading1Char"/>
    <w:link w:val="TOCHeading"/>
    <w:uiPriority w:val="39"/>
    <w:rsid w:val="00266D56"/>
    <w:rPr>
      <w:rFonts w:asciiTheme="majorHAnsi" w:eastAsiaTheme="majorEastAsia" w:hAnsiTheme="majorHAnsi" w:cstheme="majorBidi"/>
      <w:b w:val="0"/>
      <w:caps w:val="0"/>
      <w:color w:val="2E74B5" w:themeColor="accent1" w:themeShade="BF"/>
      <w:sz w:val="32"/>
      <w:szCs w:val="32"/>
      <w:lang w:val="en-US" w:eastAsia="en-US"/>
    </w:rPr>
  </w:style>
  <w:style w:type="character" w:customStyle="1" w:styleId="NEWChar">
    <w:name w:val="NEW Char"/>
    <w:basedOn w:val="TOCHeadingChar"/>
    <w:link w:val="NEW"/>
    <w:rsid w:val="00266D56"/>
    <w:rPr>
      <w:rFonts w:asciiTheme="majorHAnsi" w:eastAsiaTheme="majorEastAsia" w:hAnsiTheme="majorHAnsi" w:cstheme="majorBidi"/>
      <w:b w:val="0"/>
      <w:caps w:val="0"/>
      <w:color w:val="2E74B5" w:themeColor="accent1" w:themeShade="BF"/>
      <w:sz w:val="32"/>
      <w:szCs w:val="32"/>
      <w:lang w:val="en-US" w:eastAsia="en-US"/>
    </w:rPr>
  </w:style>
  <w:style w:type="character" w:customStyle="1" w:styleId="arial12bold">
    <w:name w:val="arial 12 bold"/>
    <w:basedOn w:val="DefaultParagraphFont"/>
    <w:uiPriority w:val="1"/>
    <w:qFormat/>
    <w:rsid w:val="005229FF"/>
    <w:rPr>
      <w:rFonts w:ascii="Arial" w:hAnsi="Arial"/>
      <w:b/>
      <w:sz w:val="24"/>
    </w:rPr>
  </w:style>
  <w:style w:type="character" w:customStyle="1" w:styleId="Style5">
    <w:name w:val="Style5"/>
    <w:basedOn w:val="DefaultParagraphFont"/>
    <w:uiPriority w:val="1"/>
    <w:rsid w:val="00F81882"/>
    <w:rPr>
      <w:rFonts w:asciiTheme="minorHAnsi" w:hAnsiTheme="minorHAnsi"/>
      <w:sz w:val="22"/>
    </w:rPr>
  </w:style>
  <w:style w:type="character" w:styleId="PlaceholderText">
    <w:name w:val="Placeholder Text"/>
    <w:basedOn w:val="DefaultParagraphFont"/>
    <w:uiPriority w:val="99"/>
    <w:semiHidden/>
    <w:rsid w:val="00733132"/>
    <w:rPr>
      <w:color w:val="808080"/>
    </w:rPr>
  </w:style>
  <w:style w:type="paragraph" w:customStyle="1" w:styleId="Agenda1">
    <w:name w:val="Agenda 1"/>
    <w:basedOn w:val="Normal"/>
    <w:rsid w:val="00681512"/>
    <w:pPr>
      <w:tabs>
        <w:tab w:val="center" w:pos="4464"/>
        <w:tab w:val="right" w:pos="8928"/>
      </w:tabs>
      <w:jc w:val="left"/>
    </w:pPr>
    <w:rPr>
      <w:rFonts w:cs="Arial"/>
      <w:sz w:val="22"/>
      <w:szCs w:val="22"/>
    </w:rPr>
  </w:style>
  <w:style w:type="character" w:customStyle="1" w:styleId="UNDERLINEDTIMESROMAN">
    <w:name w:val="UNDERLINED TIMESROMAN"/>
    <w:uiPriority w:val="99"/>
    <w:rsid w:val="00624BEB"/>
    <w:rPr>
      <w:rFonts w:ascii="Palatino" w:hAnsi="Palatino"/>
      <w:sz w:val="22"/>
      <w:u w:val="single"/>
    </w:rPr>
  </w:style>
  <w:style w:type="character" w:styleId="UnresolvedMention">
    <w:name w:val="Unresolved Mention"/>
    <w:basedOn w:val="DefaultParagraphFont"/>
    <w:uiPriority w:val="99"/>
    <w:semiHidden/>
    <w:unhideWhenUsed/>
    <w:rsid w:val="00C7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520">
      <w:bodyDiv w:val="1"/>
      <w:marLeft w:val="0"/>
      <w:marRight w:val="0"/>
      <w:marTop w:val="0"/>
      <w:marBottom w:val="0"/>
      <w:divBdr>
        <w:top w:val="none" w:sz="0" w:space="0" w:color="auto"/>
        <w:left w:val="none" w:sz="0" w:space="0" w:color="auto"/>
        <w:bottom w:val="none" w:sz="0" w:space="0" w:color="auto"/>
        <w:right w:val="none" w:sz="0" w:space="0" w:color="auto"/>
      </w:divBdr>
    </w:div>
    <w:div w:id="30226617">
      <w:bodyDiv w:val="1"/>
      <w:marLeft w:val="0"/>
      <w:marRight w:val="0"/>
      <w:marTop w:val="0"/>
      <w:marBottom w:val="0"/>
      <w:divBdr>
        <w:top w:val="none" w:sz="0" w:space="0" w:color="auto"/>
        <w:left w:val="none" w:sz="0" w:space="0" w:color="auto"/>
        <w:bottom w:val="none" w:sz="0" w:space="0" w:color="auto"/>
        <w:right w:val="none" w:sz="0" w:space="0" w:color="auto"/>
      </w:divBdr>
      <w:divsChild>
        <w:div w:id="463809749">
          <w:marLeft w:val="-8464"/>
          <w:marRight w:val="0"/>
          <w:marTop w:val="0"/>
          <w:marBottom w:val="0"/>
          <w:divBdr>
            <w:top w:val="none" w:sz="0" w:space="0" w:color="auto"/>
            <w:left w:val="none" w:sz="0" w:space="0" w:color="auto"/>
            <w:bottom w:val="none" w:sz="0" w:space="0" w:color="auto"/>
            <w:right w:val="none" w:sz="0" w:space="0" w:color="auto"/>
          </w:divBdr>
          <w:divsChild>
            <w:div w:id="730230532">
              <w:marLeft w:val="0"/>
              <w:marRight w:val="0"/>
              <w:marTop w:val="0"/>
              <w:marBottom w:val="176"/>
              <w:divBdr>
                <w:top w:val="none" w:sz="0" w:space="0" w:color="auto"/>
                <w:left w:val="none" w:sz="0" w:space="0" w:color="auto"/>
                <w:bottom w:val="none" w:sz="0" w:space="0" w:color="auto"/>
                <w:right w:val="none" w:sz="0" w:space="0" w:color="auto"/>
              </w:divBdr>
              <w:divsChild>
                <w:div w:id="1817333309">
                  <w:marLeft w:val="176"/>
                  <w:marRight w:val="176"/>
                  <w:marTop w:val="88"/>
                  <w:marBottom w:val="88"/>
                  <w:divBdr>
                    <w:top w:val="none" w:sz="0" w:space="0" w:color="auto"/>
                    <w:left w:val="none" w:sz="0" w:space="0" w:color="auto"/>
                    <w:bottom w:val="none" w:sz="0" w:space="0" w:color="auto"/>
                    <w:right w:val="none" w:sz="0" w:space="0" w:color="auto"/>
                  </w:divBdr>
                  <w:divsChild>
                    <w:div w:id="837034683">
                      <w:marLeft w:val="88"/>
                      <w:marRight w:val="88"/>
                      <w:marTop w:val="176"/>
                      <w:marBottom w:val="176"/>
                      <w:divBdr>
                        <w:top w:val="single" w:sz="6" w:space="4" w:color="2C363F"/>
                        <w:left w:val="none" w:sz="0" w:space="0" w:color="auto"/>
                        <w:bottom w:val="none" w:sz="0" w:space="0" w:color="auto"/>
                        <w:right w:val="none" w:sz="0" w:space="0" w:color="auto"/>
                      </w:divBdr>
                      <w:divsChild>
                        <w:div w:id="527521522">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 w:id="57486054">
      <w:bodyDiv w:val="1"/>
      <w:marLeft w:val="0"/>
      <w:marRight w:val="0"/>
      <w:marTop w:val="0"/>
      <w:marBottom w:val="0"/>
      <w:divBdr>
        <w:top w:val="none" w:sz="0" w:space="0" w:color="auto"/>
        <w:left w:val="none" w:sz="0" w:space="0" w:color="auto"/>
        <w:bottom w:val="none" w:sz="0" w:space="0" w:color="auto"/>
        <w:right w:val="none" w:sz="0" w:space="0" w:color="auto"/>
      </w:divBdr>
    </w:div>
    <w:div w:id="137185783">
      <w:bodyDiv w:val="1"/>
      <w:marLeft w:val="0"/>
      <w:marRight w:val="0"/>
      <w:marTop w:val="0"/>
      <w:marBottom w:val="0"/>
      <w:divBdr>
        <w:top w:val="none" w:sz="0" w:space="0" w:color="auto"/>
        <w:left w:val="none" w:sz="0" w:space="0" w:color="auto"/>
        <w:bottom w:val="none" w:sz="0" w:space="0" w:color="auto"/>
        <w:right w:val="none" w:sz="0" w:space="0" w:color="auto"/>
      </w:divBdr>
    </w:div>
    <w:div w:id="341519675">
      <w:bodyDiv w:val="1"/>
      <w:marLeft w:val="0"/>
      <w:marRight w:val="0"/>
      <w:marTop w:val="0"/>
      <w:marBottom w:val="0"/>
      <w:divBdr>
        <w:top w:val="none" w:sz="0" w:space="0" w:color="auto"/>
        <w:left w:val="none" w:sz="0" w:space="0" w:color="auto"/>
        <w:bottom w:val="none" w:sz="0" w:space="0" w:color="auto"/>
        <w:right w:val="none" w:sz="0" w:space="0" w:color="auto"/>
      </w:divBdr>
    </w:div>
    <w:div w:id="412623852">
      <w:bodyDiv w:val="1"/>
      <w:marLeft w:val="0"/>
      <w:marRight w:val="0"/>
      <w:marTop w:val="0"/>
      <w:marBottom w:val="0"/>
      <w:divBdr>
        <w:top w:val="none" w:sz="0" w:space="0" w:color="auto"/>
        <w:left w:val="none" w:sz="0" w:space="0" w:color="auto"/>
        <w:bottom w:val="none" w:sz="0" w:space="0" w:color="auto"/>
        <w:right w:val="none" w:sz="0" w:space="0" w:color="auto"/>
      </w:divBdr>
    </w:div>
    <w:div w:id="427507984">
      <w:bodyDiv w:val="1"/>
      <w:marLeft w:val="0"/>
      <w:marRight w:val="0"/>
      <w:marTop w:val="0"/>
      <w:marBottom w:val="0"/>
      <w:divBdr>
        <w:top w:val="none" w:sz="0" w:space="0" w:color="auto"/>
        <w:left w:val="none" w:sz="0" w:space="0" w:color="auto"/>
        <w:bottom w:val="none" w:sz="0" w:space="0" w:color="auto"/>
        <w:right w:val="none" w:sz="0" w:space="0" w:color="auto"/>
      </w:divBdr>
    </w:div>
    <w:div w:id="494566062">
      <w:bodyDiv w:val="1"/>
      <w:marLeft w:val="0"/>
      <w:marRight w:val="0"/>
      <w:marTop w:val="0"/>
      <w:marBottom w:val="0"/>
      <w:divBdr>
        <w:top w:val="none" w:sz="0" w:space="0" w:color="auto"/>
        <w:left w:val="none" w:sz="0" w:space="0" w:color="auto"/>
        <w:bottom w:val="none" w:sz="0" w:space="0" w:color="auto"/>
        <w:right w:val="none" w:sz="0" w:space="0" w:color="auto"/>
      </w:divBdr>
    </w:div>
    <w:div w:id="496119045">
      <w:bodyDiv w:val="1"/>
      <w:marLeft w:val="0"/>
      <w:marRight w:val="0"/>
      <w:marTop w:val="0"/>
      <w:marBottom w:val="0"/>
      <w:divBdr>
        <w:top w:val="none" w:sz="0" w:space="0" w:color="auto"/>
        <w:left w:val="none" w:sz="0" w:space="0" w:color="auto"/>
        <w:bottom w:val="none" w:sz="0" w:space="0" w:color="auto"/>
        <w:right w:val="none" w:sz="0" w:space="0" w:color="auto"/>
      </w:divBdr>
    </w:div>
    <w:div w:id="551230035">
      <w:bodyDiv w:val="1"/>
      <w:marLeft w:val="0"/>
      <w:marRight w:val="0"/>
      <w:marTop w:val="0"/>
      <w:marBottom w:val="0"/>
      <w:divBdr>
        <w:top w:val="none" w:sz="0" w:space="0" w:color="auto"/>
        <w:left w:val="none" w:sz="0" w:space="0" w:color="auto"/>
        <w:bottom w:val="none" w:sz="0" w:space="0" w:color="auto"/>
        <w:right w:val="none" w:sz="0" w:space="0" w:color="auto"/>
      </w:divBdr>
    </w:div>
    <w:div w:id="556934401">
      <w:bodyDiv w:val="1"/>
      <w:marLeft w:val="0"/>
      <w:marRight w:val="0"/>
      <w:marTop w:val="0"/>
      <w:marBottom w:val="0"/>
      <w:divBdr>
        <w:top w:val="none" w:sz="0" w:space="0" w:color="auto"/>
        <w:left w:val="none" w:sz="0" w:space="0" w:color="auto"/>
        <w:bottom w:val="none" w:sz="0" w:space="0" w:color="auto"/>
        <w:right w:val="none" w:sz="0" w:space="0" w:color="auto"/>
      </w:divBdr>
    </w:div>
    <w:div w:id="574361361">
      <w:bodyDiv w:val="1"/>
      <w:marLeft w:val="0"/>
      <w:marRight w:val="0"/>
      <w:marTop w:val="0"/>
      <w:marBottom w:val="0"/>
      <w:divBdr>
        <w:top w:val="none" w:sz="0" w:space="0" w:color="auto"/>
        <w:left w:val="none" w:sz="0" w:space="0" w:color="auto"/>
        <w:bottom w:val="none" w:sz="0" w:space="0" w:color="auto"/>
        <w:right w:val="none" w:sz="0" w:space="0" w:color="auto"/>
      </w:divBdr>
    </w:div>
    <w:div w:id="585723798">
      <w:bodyDiv w:val="1"/>
      <w:marLeft w:val="0"/>
      <w:marRight w:val="0"/>
      <w:marTop w:val="0"/>
      <w:marBottom w:val="0"/>
      <w:divBdr>
        <w:top w:val="none" w:sz="0" w:space="0" w:color="auto"/>
        <w:left w:val="none" w:sz="0" w:space="0" w:color="auto"/>
        <w:bottom w:val="none" w:sz="0" w:space="0" w:color="auto"/>
        <w:right w:val="none" w:sz="0" w:space="0" w:color="auto"/>
      </w:divBdr>
    </w:div>
    <w:div w:id="606691361">
      <w:bodyDiv w:val="1"/>
      <w:marLeft w:val="0"/>
      <w:marRight w:val="0"/>
      <w:marTop w:val="0"/>
      <w:marBottom w:val="0"/>
      <w:divBdr>
        <w:top w:val="none" w:sz="0" w:space="0" w:color="auto"/>
        <w:left w:val="none" w:sz="0" w:space="0" w:color="auto"/>
        <w:bottom w:val="none" w:sz="0" w:space="0" w:color="auto"/>
        <w:right w:val="none" w:sz="0" w:space="0" w:color="auto"/>
      </w:divBdr>
    </w:div>
    <w:div w:id="694311245">
      <w:bodyDiv w:val="1"/>
      <w:marLeft w:val="0"/>
      <w:marRight w:val="0"/>
      <w:marTop w:val="0"/>
      <w:marBottom w:val="0"/>
      <w:divBdr>
        <w:top w:val="none" w:sz="0" w:space="0" w:color="auto"/>
        <w:left w:val="none" w:sz="0" w:space="0" w:color="auto"/>
        <w:bottom w:val="none" w:sz="0" w:space="0" w:color="auto"/>
        <w:right w:val="none" w:sz="0" w:space="0" w:color="auto"/>
      </w:divBdr>
    </w:div>
    <w:div w:id="702829304">
      <w:bodyDiv w:val="1"/>
      <w:marLeft w:val="0"/>
      <w:marRight w:val="0"/>
      <w:marTop w:val="0"/>
      <w:marBottom w:val="0"/>
      <w:divBdr>
        <w:top w:val="none" w:sz="0" w:space="0" w:color="auto"/>
        <w:left w:val="none" w:sz="0" w:space="0" w:color="auto"/>
        <w:bottom w:val="none" w:sz="0" w:space="0" w:color="auto"/>
        <w:right w:val="none" w:sz="0" w:space="0" w:color="auto"/>
      </w:divBdr>
    </w:div>
    <w:div w:id="706176394">
      <w:bodyDiv w:val="1"/>
      <w:marLeft w:val="0"/>
      <w:marRight w:val="0"/>
      <w:marTop w:val="0"/>
      <w:marBottom w:val="0"/>
      <w:divBdr>
        <w:top w:val="none" w:sz="0" w:space="0" w:color="auto"/>
        <w:left w:val="none" w:sz="0" w:space="0" w:color="auto"/>
        <w:bottom w:val="none" w:sz="0" w:space="0" w:color="auto"/>
        <w:right w:val="none" w:sz="0" w:space="0" w:color="auto"/>
      </w:divBdr>
    </w:div>
    <w:div w:id="736632515">
      <w:bodyDiv w:val="1"/>
      <w:marLeft w:val="0"/>
      <w:marRight w:val="0"/>
      <w:marTop w:val="0"/>
      <w:marBottom w:val="0"/>
      <w:divBdr>
        <w:top w:val="none" w:sz="0" w:space="0" w:color="auto"/>
        <w:left w:val="none" w:sz="0" w:space="0" w:color="auto"/>
        <w:bottom w:val="none" w:sz="0" w:space="0" w:color="auto"/>
        <w:right w:val="none" w:sz="0" w:space="0" w:color="auto"/>
      </w:divBdr>
    </w:div>
    <w:div w:id="748117196">
      <w:bodyDiv w:val="1"/>
      <w:marLeft w:val="0"/>
      <w:marRight w:val="0"/>
      <w:marTop w:val="0"/>
      <w:marBottom w:val="0"/>
      <w:divBdr>
        <w:top w:val="none" w:sz="0" w:space="0" w:color="auto"/>
        <w:left w:val="none" w:sz="0" w:space="0" w:color="auto"/>
        <w:bottom w:val="none" w:sz="0" w:space="0" w:color="auto"/>
        <w:right w:val="none" w:sz="0" w:space="0" w:color="auto"/>
      </w:divBdr>
    </w:div>
    <w:div w:id="793016089">
      <w:bodyDiv w:val="1"/>
      <w:marLeft w:val="0"/>
      <w:marRight w:val="0"/>
      <w:marTop w:val="0"/>
      <w:marBottom w:val="0"/>
      <w:divBdr>
        <w:top w:val="none" w:sz="0" w:space="0" w:color="auto"/>
        <w:left w:val="none" w:sz="0" w:space="0" w:color="auto"/>
        <w:bottom w:val="none" w:sz="0" w:space="0" w:color="auto"/>
        <w:right w:val="none" w:sz="0" w:space="0" w:color="auto"/>
      </w:divBdr>
    </w:div>
    <w:div w:id="837815840">
      <w:bodyDiv w:val="1"/>
      <w:marLeft w:val="0"/>
      <w:marRight w:val="0"/>
      <w:marTop w:val="0"/>
      <w:marBottom w:val="0"/>
      <w:divBdr>
        <w:top w:val="none" w:sz="0" w:space="0" w:color="auto"/>
        <w:left w:val="none" w:sz="0" w:space="0" w:color="auto"/>
        <w:bottom w:val="none" w:sz="0" w:space="0" w:color="auto"/>
        <w:right w:val="none" w:sz="0" w:space="0" w:color="auto"/>
      </w:divBdr>
    </w:div>
    <w:div w:id="912811901">
      <w:bodyDiv w:val="1"/>
      <w:marLeft w:val="0"/>
      <w:marRight w:val="0"/>
      <w:marTop w:val="0"/>
      <w:marBottom w:val="0"/>
      <w:divBdr>
        <w:top w:val="none" w:sz="0" w:space="0" w:color="auto"/>
        <w:left w:val="none" w:sz="0" w:space="0" w:color="auto"/>
        <w:bottom w:val="none" w:sz="0" w:space="0" w:color="auto"/>
        <w:right w:val="none" w:sz="0" w:space="0" w:color="auto"/>
      </w:divBdr>
    </w:div>
    <w:div w:id="983046972">
      <w:bodyDiv w:val="1"/>
      <w:marLeft w:val="0"/>
      <w:marRight w:val="0"/>
      <w:marTop w:val="0"/>
      <w:marBottom w:val="0"/>
      <w:divBdr>
        <w:top w:val="none" w:sz="0" w:space="0" w:color="auto"/>
        <w:left w:val="none" w:sz="0" w:space="0" w:color="auto"/>
        <w:bottom w:val="none" w:sz="0" w:space="0" w:color="auto"/>
        <w:right w:val="none" w:sz="0" w:space="0" w:color="auto"/>
      </w:divBdr>
    </w:div>
    <w:div w:id="1168711178">
      <w:bodyDiv w:val="1"/>
      <w:marLeft w:val="0"/>
      <w:marRight w:val="0"/>
      <w:marTop w:val="0"/>
      <w:marBottom w:val="0"/>
      <w:divBdr>
        <w:top w:val="none" w:sz="0" w:space="0" w:color="auto"/>
        <w:left w:val="none" w:sz="0" w:space="0" w:color="auto"/>
        <w:bottom w:val="none" w:sz="0" w:space="0" w:color="auto"/>
        <w:right w:val="none" w:sz="0" w:space="0" w:color="auto"/>
      </w:divBdr>
    </w:div>
    <w:div w:id="1198619413">
      <w:bodyDiv w:val="1"/>
      <w:marLeft w:val="0"/>
      <w:marRight w:val="0"/>
      <w:marTop w:val="0"/>
      <w:marBottom w:val="0"/>
      <w:divBdr>
        <w:top w:val="none" w:sz="0" w:space="0" w:color="auto"/>
        <w:left w:val="none" w:sz="0" w:space="0" w:color="auto"/>
        <w:bottom w:val="none" w:sz="0" w:space="0" w:color="auto"/>
        <w:right w:val="none" w:sz="0" w:space="0" w:color="auto"/>
      </w:divBdr>
    </w:div>
    <w:div w:id="1237128474">
      <w:bodyDiv w:val="1"/>
      <w:marLeft w:val="0"/>
      <w:marRight w:val="0"/>
      <w:marTop w:val="0"/>
      <w:marBottom w:val="0"/>
      <w:divBdr>
        <w:top w:val="none" w:sz="0" w:space="0" w:color="auto"/>
        <w:left w:val="none" w:sz="0" w:space="0" w:color="auto"/>
        <w:bottom w:val="none" w:sz="0" w:space="0" w:color="auto"/>
        <w:right w:val="none" w:sz="0" w:space="0" w:color="auto"/>
      </w:divBdr>
    </w:div>
    <w:div w:id="1353647525">
      <w:bodyDiv w:val="1"/>
      <w:marLeft w:val="0"/>
      <w:marRight w:val="0"/>
      <w:marTop w:val="0"/>
      <w:marBottom w:val="0"/>
      <w:divBdr>
        <w:top w:val="none" w:sz="0" w:space="0" w:color="auto"/>
        <w:left w:val="none" w:sz="0" w:space="0" w:color="auto"/>
        <w:bottom w:val="none" w:sz="0" w:space="0" w:color="auto"/>
        <w:right w:val="none" w:sz="0" w:space="0" w:color="auto"/>
      </w:divBdr>
    </w:div>
    <w:div w:id="1383022560">
      <w:bodyDiv w:val="1"/>
      <w:marLeft w:val="0"/>
      <w:marRight w:val="0"/>
      <w:marTop w:val="0"/>
      <w:marBottom w:val="0"/>
      <w:divBdr>
        <w:top w:val="none" w:sz="0" w:space="0" w:color="auto"/>
        <w:left w:val="none" w:sz="0" w:space="0" w:color="auto"/>
        <w:bottom w:val="none" w:sz="0" w:space="0" w:color="auto"/>
        <w:right w:val="none" w:sz="0" w:space="0" w:color="auto"/>
      </w:divBdr>
    </w:div>
    <w:div w:id="1423526624">
      <w:bodyDiv w:val="1"/>
      <w:marLeft w:val="0"/>
      <w:marRight w:val="0"/>
      <w:marTop w:val="0"/>
      <w:marBottom w:val="0"/>
      <w:divBdr>
        <w:top w:val="none" w:sz="0" w:space="0" w:color="auto"/>
        <w:left w:val="none" w:sz="0" w:space="0" w:color="auto"/>
        <w:bottom w:val="none" w:sz="0" w:space="0" w:color="auto"/>
        <w:right w:val="none" w:sz="0" w:space="0" w:color="auto"/>
      </w:divBdr>
      <w:divsChild>
        <w:div w:id="573050399">
          <w:marLeft w:val="-7230"/>
          <w:marRight w:val="0"/>
          <w:marTop w:val="0"/>
          <w:marBottom w:val="0"/>
          <w:divBdr>
            <w:top w:val="none" w:sz="0" w:space="0" w:color="auto"/>
            <w:left w:val="none" w:sz="0" w:space="0" w:color="auto"/>
            <w:bottom w:val="none" w:sz="0" w:space="0" w:color="auto"/>
            <w:right w:val="none" w:sz="0" w:space="0" w:color="auto"/>
          </w:divBdr>
          <w:divsChild>
            <w:div w:id="721442830">
              <w:marLeft w:val="0"/>
              <w:marRight w:val="0"/>
              <w:marTop w:val="0"/>
              <w:marBottom w:val="150"/>
              <w:divBdr>
                <w:top w:val="none" w:sz="0" w:space="0" w:color="auto"/>
                <w:left w:val="none" w:sz="0" w:space="0" w:color="auto"/>
                <w:bottom w:val="none" w:sz="0" w:space="0" w:color="auto"/>
                <w:right w:val="none" w:sz="0" w:space="0" w:color="auto"/>
              </w:divBdr>
              <w:divsChild>
                <w:div w:id="1023020858">
                  <w:marLeft w:val="150"/>
                  <w:marRight w:val="150"/>
                  <w:marTop w:val="75"/>
                  <w:marBottom w:val="75"/>
                  <w:divBdr>
                    <w:top w:val="none" w:sz="0" w:space="0" w:color="auto"/>
                    <w:left w:val="none" w:sz="0" w:space="0" w:color="auto"/>
                    <w:bottom w:val="none" w:sz="0" w:space="0" w:color="auto"/>
                    <w:right w:val="none" w:sz="0" w:space="0" w:color="auto"/>
                  </w:divBdr>
                  <w:divsChild>
                    <w:div w:id="1648165543">
                      <w:marLeft w:val="75"/>
                      <w:marRight w:val="75"/>
                      <w:marTop w:val="150"/>
                      <w:marBottom w:val="150"/>
                      <w:divBdr>
                        <w:top w:val="single" w:sz="6" w:space="4" w:color="2C363F"/>
                        <w:left w:val="none" w:sz="0" w:space="0" w:color="auto"/>
                        <w:bottom w:val="none" w:sz="0" w:space="0" w:color="auto"/>
                        <w:right w:val="none" w:sz="0" w:space="0" w:color="auto"/>
                      </w:divBdr>
                    </w:div>
                  </w:divsChild>
                </w:div>
              </w:divsChild>
            </w:div>
          </w:divsChild>
        </w:div>
      </w:divsChild>
    </w:div>
    <w:div w:id="1527980094">
      <w:bodyDiv w:val="1"/>
      <w:marLeft w:val="0"/>
      <w:marRight w:val="0"/>
      <w:marTop w:val="0"/>
      <w:marBottom w:val="0"/>
      <w:divBdr>
        <w:top w:val="none" w:sz="0" w:space="0" w:color="auto"/>
        <w:left w:val="none" w:sz="0" w:space="0" w:color="auto"/>
        <w:bottom w:val="none" w:sz="0" w:space="0" w:color="auto"/>
        <w:right w:val="none" w:sz="0" w:space="0" w:color="auto"/>
      </w:divBdr>
    </w:div>
    <w:div w:id="1546872404">
      <w:bodyDiv w:val="1"/>
      <w:marLeft w:val="0"/>
      <w:marRight w:val="0"/>
      <w:marTop w:val="0"/>
      <w:marBottom w:val="0"/>
      <w:divBdr>
        <w:top w:val="none" w:sz="0" w:space="0" w:color="auto"/>
        <w:left w:val="none" w:sz="0" w:space="0" w:color="auto"/>
        <w:bottom w:val="none" w:sz="0" w:space="0" w:color="auto"/>
        <w:right w:val="none" w:sz="0" w:space="0" w:color="auto"/>
      </w:divBdr>
    </w:div>
    <w:div w:id="1635064086">
      <w:bodyDiv w:val="1"/>
      <w:marLeft w:val="0"/>
      <w:marRight w:val="0"/>
      <w:marTop w:val="0"/>
      <w:marBottom w:val="0"/>
      <w:divBdr>
        <w:top w:val="none" w:sz="0" w:space="0" w:color="auto"/>
        <w:left w:val="none" w:sz="0" w:space="0" w:color="auto"/>
        <w:bottom w:val="none" w:sz="0" w:space="0" w:color="auto"/>
        <w:right w:val="none" w:sz="0" w:space="0" w:color="auto"/>
      </w:divBdr>
    </w:div>
    <w:div w:id="1684479325">
      <w:bodyDiv w:val="1"/>
      <w:marLeft w:val="0"/>
      <w:marRight w:val="0"/>
      <w:marTop w:val="0"/>
      <w:marBottom w:val="0"/>
      <w:divBdr>
        <w:top w:val="none" w:sz="0" w:space="0" w:color="auto"/>
        <w:left w:val="none" w:sz="0" w:space="0" w:color="auto"/>
        <w:bottom w:val="none" w:sz="0" w:space="0" w:color="auto"/>
        <w:right w:val="none" w:sz="0" w:space="0" w:color="auto"/>
      </w:divBdr>
    </w:div>
    <w:div w:id="1735813981">
      <w:bodyDiv w:val="1"/>
      <w:marLeft w:val="0"/>
      <w:marRight w:val="0"/>
      <w:marTop w:val="0"/>
      <w:marBottom w:val="0"/>
      <w:divBdr>
        <w:top w:val="none" w:sz="0" w:space="0" w:color="auto"/>
        <w:left w:val="none" w:sz="0" w:space="0" w:color="auto"/>
        <w:bottom w:val="none" w:sz="0" w:space="0" w:color="auto"/>
        <w:right w:val="none" w:sz="0" w:space="0" w:color="auto"/>
      </w:divBdr>
    </w:div>
    <w:div w:id="1752892245">
      <w:bodyDiv w:val="1"/>
      <w:marLeft w:val="0"/>
      <w:marRight w:val="0"/>
      <w:marTop w:val="0"/>
      <w:marBottom w:val="0"/>
      <w:divBdr>
        <w:top w:val="none" w:sz="0" w:space="0" w:color="auto"/>
        <w:left w:val="none" w:sz="0" w:space="0" w:color="auto"/>
        <w:bottom w:val="none" w:sz="0" w:space="0" w:color="auto"/>
        <w:right w:val="none" w:sz="0" w:space="0" w:color="auto"/>
      </w:divBdr>
    </w:div>
    <w:div w:id="1855656596">
      <w:bodyDiv w:val="1"/>
      <w:marLeft w:val="0"/>
      <w:marRight w:val="0"/>
      <w:marTop w:val="0"/>
      <w:marBottom w:val="0"/>
      <w:divBdr>
        <w:top w:val="none" w:sz="0" w:space="0" w:color="auto"/>
        <w:left w:val="none" w:sz="0" w:space="0" w:color="auto"/>
        <w:bottom w:val="none" w:sz="0" w:space="0" w:color="auto"/>
        <w:right w:val="none" w:sz="0" w:space="0" w:color="auto"/>
      </w:divBdr>
    </w:div>
    <w:div w:id="1887907162">
      <w:bodyDiv w:val="1"/>
      <w:marLeft w:val="0"/>
      <w:marRight w:val="0"/>
      <w:marTop w:val="0"/>
      <w:marBottom w:val="0"/>
      <w:divBdr>
        <w:top w:val="none" w:sz="0" w:space="0" w:color="auto"/>
        <w:left w:val="none" w:sz="0" w:space="0" w:color="auto"/>
        <w:bottom w:val="none" w:sz="0" w:space="0" w:color="auto"/>
        <w:right w:val="none" w:sz="0" w:space="0" w:color="auto"/>
      </w:divBdr>
    </w:div>
    <w:div w:id="1940719498">
      <w:bodyDiv w:val="1"/>
      <w:marLeft w:val="0"/>
      <w:marRight w:val="0"/>
      <w:marTop w:val="0"/>
      <w:marBottom w:val="0"/>
      <w:divBdr>
        <w:top w:val="none" w:sz="0" w:space="0" w:color="auto"/>
        <w:left w:val="none" w:sz="0" w:space="0" w:color="auto"/>
        <w:bottom w:val="none" w:sz="0" w:space="0" w:color="auto"/>
        <w:right w:val="none" w:sz="0" w:space="0" w:color="auto"/>
      </w:divBdr>
      <w:divsChild>
        <w:div w:id="508369715">
          <w:marLeft w:val="-7230"/>
          <w:marRight w:val="0"/>
          <w:marTop w:val="0"/>
          <w:marBottom w:val="0"/>
          <w:divBdr>
            <w:top w:val="none" w:sz="0" w:space="0" w:color="auto"/>
            <w:left w:val="none" w:sz="0" w:space="0" w:color="auto"/>
            <w:bottom w:val="none" w:sz="0" w:space="0" w:color="auto"/>
            <w:right w:val="none" w:sz="0" w:space="0" w:color="auto"/>
          </w:divBdr>
          <w:divsChild>
            <w:div w:id="104623406">
              <w:marLeft w:val="0"/>
              <w:marRight w:val="0"/>
              <w:marTop w:val="0"/>
              <w:marBottom w:val="150"/>
              <w:divBdr>
                <w:top w:val="none" w:sz="0" w:space="0" w:color="auto"/>
                <w:left w:val="none" w:sz="0" w:space="0" w:color="auto"/>
                <w:bottom w:val="none" w:sz="0" w:space="0" w:color="auto"/>
                <w:right w:val="none" w:sz="0" w:space="0" w:color="auto"/>
              </w:divBdr>
              <w:divsChild>
                <w:div w:id="300043316">
                  <w:marLeft w:val="150"/>
                  <w:marRight w:val="150"/>
                  <w:marTop w:val="75"/>
                  <w:marBottom w:val="75"/>
                  <w:divBdr>
                    <w:top w:val="none" w:sz="0" w:space="0" w:color="auto"/>
                    <w:left w:val="none" w:sz="0" w:space="0" w:color="auto"/>
                    <w:bottom w:val="none" w:sz="0" w:space="0" w:color="auto"/>
                    <w:right w:val="none" w:sz="0" w:space="0" w:color="auto"/>
                  </w:divBdr>
                  <w:divsChild>
                    <w:div w:id="13809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9688">
      <w:bodyDiv w:val="1"/>
      <w:marLeft w:val="0"/>
      <w:marRight w:val="0"/>
      <w:marTop w:val="0"/>
      <w:marBottom w:val="0"/>
      <w:divBdr>
        <w:top w:val="none" w:sz="0" w:space="0" w:color="auto"/>
        <w:left w:val="none" w:sz="0" w:space="0" w:color="auto"/>
        <w:bottom w:val="none" w:sz="0" w:space="0" w:color="auto"/>
        <w:right w:val="none" w:sz="0" w:space="0" w:color="auto"/>
      </w:divBdr>
    </w:div>
    <w:div w:id="2024740121">
      <w:bodyDiv w:val="1"/>
      <w:marLeft w:val="0"/>
      <w:marRight w:val="0"/>
      <w:marTop w:val="0"/>
      <w:marBottom w:val="0"/>
      <w:divBdr>
        <w:top w:val="none" w:sz="0" w:space="0" w:color="auto"/>
        <w:left w:val="none" w:sz="0" w:space="0" w:color="auto"/>
        <w:bottom w:val="none" w:sz="0" w:space="0" w:color="auto"/>
        <w:right w:val="none" w:sz="0" w:space="0" w:color="auto"/>
      </w:divBdr>
    </w:div>
    <w:div w:id="20926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hul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lity@hull.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0691-CC14-4FC5-A742-C99CA5B9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3061</TotalTime>
  <Pages>12</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University of Hull</Company>
  <LinksUpToDate>false</LinksUpToDate>
  <CharactersWithSpaces>12240</CharactersWithSpaces>
  <SharedDoc>false</SharedDoc>
  <HLinks>
    <vt:vector size="48" baseType="variant">
      <vt:variant>
        <vt:i4>5701672</vt:i4>
      </vt:variant>
      <vt:variant>
        <vt:i4>42</vt:i4>
      </vt:variant>
      <vt:variant>
        <vt:i4>0</vt:i4>
      </vt:variant>
      <vt:variant>
        <vt:i4>5</vt:i4>
      </vt:variant>
      <vt:variant>
        <vt:lpwstr>mailto:lte@hull.ac.uk</vt:lpwstr>
      </vt:variant>
      <vt:variant>
        <vt:lpwstr/>
      </vt:variant>
      <vt:variant>
        <vt:i4>1441841</vt:i4>
      </vt:variant>
      <vt:variant>
        <vt:i4>35</vt:i4>
      </vt:variant>
      <vt:variant>
        <vt:i4>0</vt:i4>
      </vt:variant>
      <vt:variant>
        <vt:i4>5</vt:i4>
      </vt:variant>
      <vt:variant>
        <vt:lpwstr/>
      </vt:variant>
      <vt:variant>
        <vt:lpwstr>_Toc503511650</vt:lpwstr>
      </vt:variant>
      <vt:variant>
        <vt:i4>1507377</vt:i4>
      </vt:variant>
      <vt:variant>
        <vt:i4>29</vt:i4>
      </vt:variant>
      <vt:variant>
        <vt:i4>0</vt:i4>
      </vt:variant>
      <vt:variant>
        <vt:i4>5</vt:i4>
      </vt:variant>
      <vt:variant>
        <vt:lpwstr/>
      </vt:variant>
      <vt:variant>
        <vt:lpwstr>_Toc503511649</vt:lpwstr>
      </vt:variant>
      <vt:variant>
        <vt:i4>1507377</vt:i4>
      </vt:variant>
      <vt:variant>
        <vt:i4>23</vt:i4>
      </vt:variant>
      <vt:variant>
        <vt:i4>0</vt:i4>
      </vt:variant>
      <vt:variant>
        <vt:i4>5</vt:i4>
      </vt:variant>
      <vt:variant>
        <vt:lpwstr/>
      </vt:variant>
      <vt:variant>
        <vt:lpwstr>_Toc503511648</vt:lpwstr>
      </vt:variant>
      <vt:variant>
        <vt:i4>1507377</vt:i4>
      </vt:variant>
      <vt:variant>
        <vt:i4>17</vt:i4>
      </vt:variant>
      <vt:variant>
        <vt:i4>0</vt:i4>
      </vt:variant>
      <vt:variant>
        <vt:i4>5</vt:i4>
      </vt:variant>
      <vt:variant>
        <vt:lpwstr/>
      </vt:variant>
      <vt:variant>
        <vt:lpwstr>_Toc503511647</vt:lpwstr>
      </vt:variant>
      <vt:variant>
        <vt:i4>1507377</vt:i4>
      </vt:variant>
      <vt:variant>
        <vt:i4>11</vt:i4>
      </vt:variant>
      <vt:variant>
        <vt:i4>0</vt:i4>
      </vt:variant>
      <vt:variant>
        <vt:i4>5</vt:i4>
      </vt:variant>
      <vt:variant>
        <vt:lpwstr/>
      </vt:variant>
      <vt:variant>
        <vt:lpwstr>_Toc503511646</vt:lpwstr>
      </vt:variant>
      <vt:variant>
        <vt:i4>1507377</vt:i4>
      </vt:variant>
      <vt:variant>
        <vt:i4>5</vt:i4>
      </vt:variant>
      <vt:variant>
        <vt:i4>0</vt:i4>
      </vt:variant>
      <vt:variant>
        <vt:i4>5</vt:i4>
      </vt:variant>
      <vt:variant>
        <vt:lpwstr/>
      </vt:variant>
      <vt:variant>
        <vt:lpwstr>_Toc503511645</vt:lpwstr>
      </vt:variant>
      <vt:variant>
        <vt:i4>6422606</vt:i4>
      </vt:variant>
      <vt:variant>
        <vt:i4>0</vt:i4>
      </vt:variant>
      <vt:variant>
        <vt:i4>0</vt:i4>
      </vt:variant>
      <vt:variant>
        <vt:i4>5</vt:i4>
      </vt:variant>
      <vt:variant>
        <vt:lpwstr>mailto:L.Tees@hull.ac.uk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Q&amp;S update 2025-26</dc:title>
  <dc:subject>
  </dc:subject>
  <dc:creator>Jane Iddon</dc:creator>
  <cp:keywords>
  </cp:keywords>
  <cp:lastModifiedBy>lisa Tees</cp:lastModifiedBy>
  <cp:revision>418</cp:revision>
  <cp:lastPrinted>2016-10-28T10:34:00Z</cp:lastPrinted>
  <dcterms:created xsi:type="dcterms:W3CDTF">2022-02-23T17:43:00Z</dcterms:created>
  <dcterms:modified xsi:type="dcterms:W3CDTF">2026-07-21T10:42:40Z</dcterms:modified>
</cp:coreProperties>
</file>